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Q1</w:t>
      </w:r>
      <w:r w:rsidDel="00000000" w:rsidR="00000000" w:rsidRPr="00000000">
        <w:rPr>
          <w:rtl w:val="0"/>
        </w:rPr>
        <w:t xml:space="preserve">. I’ve a dataset with following columns (CustomerID, Education, Income, CreditScore, DebtToIncomeRatio, IsLoadApproved) in which CustomerID, Education, and IsLoanApproved are non-numeric.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Going by the data cleaning process, I’ve to find the z-score for numeric columns (Income, CreditScore, DebtToIncomeRatio) and form a data frame called df1.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Then I’ll perform the one-hot encoding on the categorical column on the columns named IsLoanApproved, and Education. Then form a data frame called df2.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will then use the Index column from both the data frame to merge the df1, and df2 to form my final data frame for machine learning. But what about CustomerID column? Shall I treat it as Categorical Column and encode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Q2</w:t>
      </w:r>
      <w:r w:rsidDel="00000000" w:rsidR="00000000" w:rsidRPr="00000000">
        <w:rPr>
          <w:rtl w:val="0"/>
        </w:rPr>
        <w:t xml:space="preserve">. You showed us a list of built-in algorithms that we could use to train the models. Is that good enough to all kind of problems in the world? Or there are times when you need to build your own algorithm as well?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Q3</w:t>
      </w:r>
      <w:r w:rsidDel="00000000" w:rsidR="00000000" w:rsidRPr="00000000">
        <w:rPr>
          <w:rtl w:val="0"/>
        </w:rPr>
        <w:t xml:space="preserve">. Can you explain a probme statement where you have both numerical and categorical features? In such case, how do you choose what algorithm to use?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Q4</w:t>
      </w:r>
      <w:r w:rsidDel="00000000" w:rsidR="00000000" w:rsidRPr="00000000">
        <w:rPr>
          <w:rtl w:val="0"/>
        </w:rPr>
        <w:t xml:space="preserve">. What are the accepted value of R2, RMSE, MSE to consider the model is good? Can you elaborate a bit more on how to read these values to draw our conclusion on the model?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Q5: How do we decide which algorithm to use?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Q6: I tried the K-means clustering example from the previous class. Every time, I train the model, I get a different labelling. There is no consistency.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f7f7f7"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kmeans_model = KMeans(n_clusters=K, init=</w:t>
      </w:r>
      <w:r w:rsidDel="00000000" w:rsidR="00000000" w:rsidRPr="00000000">
        <w:rPr>
          <w:rFonts w:ascii="Courier New" w:cs="Courier New" w:eastAsia="Courier New" w:hAnsi="Courier New"/>
          <w:color w:val="a31515"/>
          <w:sz w:val="27"/>
          <w:szCs w:val="27"/>
          <w:rtl w:val="0"/>
        </w:rPr>
        <w:t xml:space="preserve">'k-means++'</w:t>
      </w:r>
      <w:r w:rsidDel="00000000" w:rsidR="00000000" w:rsidRPr="00000000">
        <w:rPr>
          <w:rFonts w:ascii="Courier New" w:cs="Courier New" w:eastAsia="Courier New" w:hAnsi="Courier New"/>
          <w:sz w:val="27"/>
          <w:szCs w:val="27"/>
          <w:rtl w:val="0"/>
        </w:rPr>
        <w:t xml:space="preserve">)</w:t>
      </w:r>
    </w:p>
    <w:p w:rsidR="00000000" w:rsidDel="00000000" w:rsidP="00000000" w:rsidRDefault="00000000" w:rsidRPr="00000000" w14:paraId="00000014">
      <w:pPr>
        <w:shd w:fill="f7f7f7"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kmeans_model.fit(x)</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hd w:fill="f7f7f7"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y_pred = kmeans_model.predict(x)</w:t>
      </w:r>
    </w:p>
    <w:p w:rsidR="00000000" w:rsidDel="00000000" w:rsidP="00000000" w:rsidRDefault="00000000" w:rsidRPr="00000000" w14:paraId="00000017">
      <w:pPr>
        <w:shd w:fill="f7f7f7"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color w:val="6a5221"/>
          <w:sz w:val="27"/>
          <w:szCs w:val="27"/>
          <w:rtl w:val="0"/>
        </w:rPr>
        <w:t xml:space="preserve">print</w:t>
      </w:r>
      <w:r w:rsidDel="00000000" w:rsidR="00000000" w:rsidRPr="00000000">
        <w:rPr>
          <w:rFonts w:ascii="Courier New" w:cs="Courier New" w:eastAsia="Courier New" w:hAnsi="Courier New"/>
          <w:sz w:val="27"/>
          <w:szCs w:val="27"/>
          <w:rtl w:val="0"/>
        </w:rPr>
        <w:t xml:space="preserve">(y_pred)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Q7. We plotted dendogram using 2 features. So, how to visualize how the distance calculated in the X-axis?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Q1. Do not we need scaling or encoding in unsupervised learnings? If no, why?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Q2. I used a dataset from </w:t>
      </w:r>
      <w:hyperlink r:id="rId7">
        <w:r w:rsidDel="00000000" w:rsidR="00000000" w:rsidRPr="00000000">
          <w:rPr>
            <w:color w:val="1155cc"/>
            <w:u w:val="single"/>
            <w:rtl w:val="0"/>
          </w:rPr>
          <w:t xml:space="preserve">www.kaggle.com</w:t>
        </w:r>
      </w:hyperlink>
      <w:r w:rsidDel="00000000" w:rsidR="00000000" w:rsidRPr="00000000">
        <w:rPr>
          <w:rtl w:val="0"/>
        </w:rPr>
        <w:t xml:space="preserve">, and my cluster is looking exactly same for both K-mean and HC. The Silhouette Score is almost the same. I do not see the benefit of HC over K-mean. Can you please share your dataset for me test them?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Q1. All the algorithms we are seeing or training, are they good enough to cater to all kind of real world problems? Or there are times, one need to build their own algorithm or mathematical model?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Q2. In PCA, your machine learning is based on PCA components, not on actual columns. So finally when the model is ready. How do you deploy it for inference? The user will send the actual column values to the model for prediction, so how do you translate the columns to PCs during the inference?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Q3. What if I am using OneHotEncoding? It increases the feature count. In that case, shall I also use PCA? Will this not completely change the essence of OneHotEncoding?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7/25 Class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8/1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Is there a math involved in deciding the neuron counts in each layer? Because it errors out when I set the outlier neuron counts 8 in the last week example below.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hd w:fill="f7f7f7"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model = models.Sequential()</w:t>
      </w:r>
    </w:p>
    <w:p w:rsidR="00000000" w:rsidDel="00000000" w:rsidP="00000000" w:rsidRDefault="00000000" w:rsidRPr="00000000" w14:paraId="00000031">
      <w:pPr>
        <w:shd w:fill="f7f7f7" w:val="clear"/>
        <w:spacing w:line="306.66666666666663"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model.add(layers.Dense(</w:t>
      </w:r>
      <w:r w:rsidDel="00000000" w:rsidR="00000000" w:rsidRPr="00000000">
        <w:rPr>
          <w:rFonts w:ascii="Courier New" w:cs="Courier New" w:eastAsia="Courier New" w:hAnsi="Courier New"/>
          <w:color w:val="116644"/>
          <w:sz w:val="27"/>
          <w:szCs w:val="27"/>
          <w:rtl w:val="0"/>
        </w:rPr>
        <w:t xml:space="preserve">128</w:t>
      </w:r>
      <w:r w:rsidDel="00000000" w:rsidR="00000000" w:rsidRPr="00000000">
        <w:rPr>
          <w:rFonts w:ascii="Courier New" w:cs="Courier New" w:eastAsia="Courier New" w:hAnsi="Courier New"/>
          <w:sz w:val="27"/>
          <w:szCs w:val="27"/>
          <w:rtl w:val="0"/>
        </w:rPr>
        <w:t xml:space="preserve">, activation=</w:t>
      </w:r>
      <w:r w:rsidDel="00000000" w:rsidR="00000000" w:rsidRPr="00000000">
        <w:rPr>
          <w:rFonts w:ascii="Courier New" w:cs="Courier New" w:eastAsia="Courier New" w:hAnsi="Courier New"/>
          <w:color w:val="a31515"/>
          <w:sz w:val="27"/>
          <w:szCs w:val="27"/>
          <w:rtl w:val="0"/>
        </w:rPr>
        <w:t xml:space="preserve">'relu'</w:t>
      </w:r>
      <w:r w:rsidDel="00000000" w:rsidR="00000000" w:rsidRPr="00000000">
        <w:rPr>
          <w:rFonts w:ascii="Courier New" w:cs="Courier New" w:eastAsia="Courier New" w:hAnsi="Courier New"/>
          <w:sz w:val="27"/>
          <w:szCs w:val="27"/>
          <w:rtl w:val="0"/>
        </w:rPr>
        <w:t xml:space="preserve">, input_shape=(</w:t>
      </w:r>
      <w:r w:rsidDel="00000000" w:rsidR="00000000" w:rsidRPr="00000000">
        <w:rPr>
          <w:rFonts w:ascii="Courier New" w:cs="Courier New" w:eastAsia="Courier New" w:hAnsi="Courier New"/>
          <w:color w:val="116644"/>
          <w:sz w:val="27"/>
          <w:szCs w:val="27"/>
          <w:rtl w:val="0"/>
        </w:rPr>
        <w:t xml:space="preserve">784</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#input layer with 128 nurons</w:t>
      </w:r>
    </w:p>
    <w:p w:rsidR="00000000" w:rsidDel="00000000" w:rsidP="00000000" w:rsidRDefault="00000000" w:rsidRPr="00000000" w14:paraId="00000032">
      <w:pPr>
        <w:shd w:fill="f7f7f7" w:val="clear"/>
        <w:spacing w:line="306.66666666666663"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model.add(layers.Dense(</w:t>
      </w:r>
      <w:r w:rsidDel="00000000" w:rsidR="00000000" w:rsidRPr="00000000">
        <w:rPr>
          <w:rFonts w:ascii="Courier New" w:cs="Courier New" w:eastAsia="Courier New" w:hAnsi="Courier New"/>
          <w:color w:val="116644"/>
          <w:sz w:val="27"/>
          <w:szCs w:val="27"/>
          <w:rtl w:val="0"/>
        </w:rPr>
        <w:t xml:space="preserve">64</w:t>
      </w:r>
      <w:r w:rsidDel="00000000" w:rsidR="00000000" w:rsidRPr="00000000">
        <w:rPr>
          <w:rFonts w:ascii="Courier New" w:cs="Courier New" w:eastAsia="Courier New" w:hAnsi="Courier New"/>
          <w:sz w:val="27"/>
          <w:szCs w:val="27"/>
          <w:rtl w:val="0"/>
        </w:rPr>
        <w:t xml:space="preserve">, activation=</w:t>
      </w:r>
      <w:r w:rsidDel="00000000" w:rsidR="00000000" w:rsidRPr="00000000">
        <w:rPr>
          <w:rFonts w:ascii="Courier New" w:cs="Courier New" w:eastAsia="Courier New" w:hAnsi="Courier New"/>
          <w:color w:val="a31515"/>
          <w:sz w:val="27"/>
          <w:szCs w:val="27"/>
          <w:rtl w:val="0"/>
        </w:rPr>
        <w:t xml:space="preserve">'relu'</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#hidden layer with 64 nurons</w:t>
      </w:r>
    </w:p>
    <w:p w:rsidR="00000000" w:rsidDel="00000000" w:rsidP="00000000" w:rsidRDefault="00000000" w:rsidRPr="00000000" w14:paraId="00000033">
      <w:pPr>
        <w:shd w:fill="f7f7f7" w:val="clear"/>
        <w:spacing w:line="306.66666666666663"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model.add(layers.Dense(</w:t>
      </w:r>
      <w:r w:rsidDel="00000000" w:rsidR="00000000" w:rsidRPr="00000000">
        <w:rPr>
          <w:rFonts w:ascii="Courier New" w:cs="Courier New" w:eastAsia="Courier New" w:hAnsi="Courier New"/>
          <w:color w:val="116644"/>
          <w:sz w:val="27"/>
          <w:szCs w:val="27"/>
          <w:rtl w:val="0"/>
        </w:rPr>
        <w:t xml:space="preserve">10</w:t>
      </w:r>
      <w:r w:rsidDel="00000000" w:rsidR="00000000" w:rsidRPr="00000000">
        <w:rPr>
          <w:rFonts w:ascii="Courier New" w:cs="Courier New" w:eastAsia="Courier New" w:hAnsi="Courier New"/>
          <w:sz w:val="27"/>
          <w:szCs w:val="27"/>
          <w:rtl w:val="0"/>
        </w:rPr>
        <w:t xml:space="preserve">, activation=</w:t>
      </w:r>
      <w:r w:rsidDel="00000000" w:rsidR="00000000" w:rsidRPr="00000000">
        <w:rPr>
          <w:rFonts w:ascii="Courier New" w:cs="Courier New" w:eastAsia="Courier New" w:hAnsi="Courier New"/>
          <w:color w:val="a31515"/>
          <w:sz w:val="27"/>
          <w:szCs w:val="27"/>
          <w:rtl w:val="0"/>
        </w:rPr>
        <w:t xml:space="preserve">'softmax'</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#output layer with 10 nurons (its a multi-class classifier)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w:t>
      </w:r>
    </w:p>
    <w:p w:rsidR="00000000" w:rsidDel="00000000" w:rsidP="00000000" w:rsidRDefault="00000000" w:rsidRPr="00000000" w14:paraId="00000036">
      <w:pPr>
        <w:rPr/>
      </w:pPr>
      <w:r w:rsidDel="00000000" w:rsidR="00000000" w:rsidRPr="00000000">
        <w:rPr>
          <w:rtl w:val="0"/>
        </w:rPr>
        <w:t xml:space="preserve">Before modeling, you split the data into 60000 and 10000 images. But you never used that 10000 images for validation. Rather you split the 60000 images again into 80-20 for validation. I guess, the first split was not necessary. Right?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f7f7f7"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history = model.fit(x_train,</w:t>
      </w:r>
    </w:p>
    <w:p w:rsidR="00000000" w:rsidDel="00000000" w:rsidP="00000000" w:rsidRDefault="00000000" w:rsidRPr="00000000" w14:paraId="00000039">
      <w:pPr>
        <w:shd w:fill="f7f7f7"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y_train,</w:t>
      </w:r>
    </w:p>
    <w:p w:rsidR="00000000" w:rsidDel="00000000" w:rsidP="00000000" w:rsidRDefault="00000000" w:rsidRPr="00000000" w14:paraId="0000003A">
      <w:pPr>
        <w:shd w:fill="f7f7f7" w:val="clear"/>
        <w:spacing w:line="306.66666666666663"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epochs=</w:t>
      </w:r>
      <w:r w:rsidDel="00000000" w:rsidR="00000000" w:rsidRPr="00000000">
        <w:rPr>
          <w:rFonts w:ascii="Courier New" w:cs="Courier New" w:eastAsia="Courier New" w:hAnsi="Courier New"/>
          <w:color w:val="116644"/>
          <w:sz w:val="27"/>
          <w:szCs w:val="27"/>
          <w:rtl w:val="0"/>
        </w:rPr>
        <w:t xml:space="preserve">12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1 epoch is one full processing of the dataset. You can 1 epoch is one full training cycle.</w:t>
      </w:r>
    </w:p>
    <w:p w:rsidR="00000000" w:rsidDel="00000000" w:rsidP="00000000" w:rsidRDefault="00000000" w:rsidRPr="00000000" w14:paraId="0000003B">
      <w:pPr>
        <w:shd w:fill="f7f7f7" w:val="clear"/>
        <w:spacing w:line="306.66666666666663"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batch_size=</w:t>
      </w:r>
      <w:r w:rsidDel="00000000" w:rsidR="00000000" w:rsidRPr="00000000">
        <w:rPr>
          <w:rFonts w:ascii="Courier New" w:cs="Courier New" w:eastAsia="Courier New" w:hAnsi="Courier New"/>
          <w:color w:val="116644"/>
          <w:sz w:val="27"/>
          <w:szCs w:val="27"/>
          <w:rtl w:val="0"/>
        </w:rPr>
        <w:t xml:space="preserve">32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32 batch_size mean, 60,000 images will be broken into 32 batches and processed. 1 epoch = one 32 batch processing</w:t>
      </w:r>
    </w:p>
    <w:p w:rsidR="00000000" w:rsidDel="00000000" w:rsidP="00000000" w:rsidRDefault="00000000" w:rsidRPr="00000000" w14:paraId="0000003C">
      <w:pPr>
        <w:shd w:fill="f7f7f7" w:val="clear"/>
        <w:spacing w:line="306.66666666666663" w:lineRule="auto"/>
        <w:rPr>
          <w:rFonts w:ascii="Courier New" w:cs="Courier New" w:eastAsia="Courier New" w:hAnsi="Courier New"/>
          <w:color w:val="008000"/>
          <w:sz w:val="27"/>
          <w:szCs w:val="27"/>
        </w:rPr>
      </w:pPr>
      <w:r w:rsidDel="00000000" w:rsidR="00000000" w:rsidRPr="00000000">
        <w:rPr>
          <w:rFonts w:ascii="Courier New" w:cs="Courier New" w:eastAsia="Courier New" w:hAnsi="Courier New"/>
          <w:sz w:val="27"/>
          <w:szCs w:val="27"/>
          <w:rtl w:val="0"/>
        </w:rPr>
        <w:t xml:space="preserve">                    validation_split=</w:t>
      </w:r>
      <w:r w:rsidDel="00000000" w:rsidR="00000000" w:rsidRPr="00000000">
        <w:rPr>
          <w:rFonts w:ascii="Courier New" w:cs="Courier New" w:eastAsia="Courier New" w:hAnsi="Courier New"/>
          <w:color w:val="116644"/>
          <w:sz w:val="27"/>
          <w:szCs w:val="27"/>
          <w:rtl w:val="0"/>
        </w:rPr>
        <w:t xml:space="preserve">0.2</w:t>
      </w:r>
      <w:r w:rsidDel="00000000" w:rsidR="00000000" w:rsidRPr="00000000">
        <w:rPr>
          <w:rFonts w:ascii="Courier New" w:cs="Courier New" w:eastAsia="Courier New" w:hAnsi="Courier New"/>
          <w:sz w:val="27"/>
          <w:szCs w:val="27"/>
          <w:rtl w:val="0"/>
        </w:rPr>
        <w:t xml:space="preserve"> </w:t>
      </w:r>
      <w:r w:rsidDel="00000000" w:rsidR="00000000" w:rsidRPr="00000000">
        <w:rPr>
          <w:rFonts w:ascii="Courier New" w:cs="Courier New" w:eastAsia="Courier New" w:hAnsi="Courier New"/>
          <w:color w:val="008000"/>
          <w:sz w:val="27"/>
          <w:szCs w:val="27"/>
          <w:rtl w:val="0"/>
        </w:rPr>
        <w:t xml:space="preserve"># 20% of 60000 images will be used in the validation and loss calculation process.</w:t>
      </w:r>
    </w:p>
    <w:p w:rsidR="00000000" w:rsidDel="00000000" w:rsidP="00000000" w:rsidRDefault="00000000" w:rsidRPr="00000000" w14:paraId="0000003D">
      <w:pPr>
        <w:shd w:fill="f7f7f7" w:val="clear"/>
        <w:spacing w:line="306.66666666666663" w:lineRule="auto"/>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 am getting a sense that we could use ANN instead of classic the ML learning to achieve our goal.. E.g. In linear regression, we find the algorithm co-efficient. Here in the ANN, we find the right weight. Even the decision trees can be replaced with ANN too. Right?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8/2</w:t>
      </w:r>
    </w:p>
    <w:p w:rsidR="00000000" w:rsidDel="00000000" w:rsidP="00000000" w:rsidRDefault="00000000" w:rsidRPr="00000000" w14:paraId="00000044">
      <w:pPr>
        <w:rPr/>
      </w:pPr>
      <w:hyperlink r:id="rId8">
        <w:r w:rsidDel="00000000" w:rsidR="00000000" w:rsidRPr="00000000">
          <w:rPr>
            <w:color w:val="1155cc"/>
            <w:u w:val="single"/>
            <w:rtl w:val="0"/>
          </w:rPr>
          <w:t xml:space="preserve">CNN Demo with CIFAR.ipynb - Colab</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kaggle.com" TargetMode="External"/><Relationship Id="rId8" Type="http://schemas.openxmlformats.org/officeDocument/2006/relationships/hyperlink" Target="https://colab.research.google.com/drive/1mXuT2pltpVOD5fxgS_CkUOPFEl9cNs0k?usp=sharing#scrollTo=DDHYoW2eDW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Lrl8QyYebiKvLN7snn/SjvmbXg==">CgMxLjA4AHIhMVZXMmE1a0hIY2JNajRWY0JTYjItUkozRk1NbjVGWExr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