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355a54a9f432acb68fa77a9ad04afd8ac0240e6"/>
    <w:p>
      <w:pPr>
        <w:pStyle w:val="Heading1"/>
      </w:pPr>
      <w:r>
        <w:t xml:space="preserve">Phase 1 Low #5: Integration Hub Scaffold — 구현 계획</w:t>
      </w:r>
    </w:p>
    <w:p>
      <w:pPr>
        <w:pStyle w:val="FirstParagraph"/>
      </w:pPr>
      <w:r>
        <w:rPr>
          <w:b/>
          <w:bCs/>
        </w:rPr>
        <w:t xml:space="preserve">작성일</w:t>
      </w:r>
      <w:r>
        <w:t xml:space="preserve">: 2026-04-22</w:t>
      </w:r>
      <w:r>
        <w:t xml:space="preserve"> </w:t>
      </w:r>
      <w:r>
        <w:rPr>
          <w:b/>
          <w:bCs/>
        </w:rPr>
        <w:t xml:space="preserve">작성자</w:t>
      </w:r>
      <w:r>
        <w:t xml:space="preserve">: Claude (Sonnet 4.6)</w:t>
      </w:r>
      <w:r>
        <w:t xml:space="preserve"> </w:t>
      </w:r>
      <w:r>
        <w:rPr>
          <w:b/>
          <w:bCs/>
        </w:rPr>
        <w:t xml:space="preserve">단계</w:t>
      </w:r>
      <w:r>
        <w:t xml:space="preserve">: Phase 1 Low Priority #5</w:t>
      </w:r>
      <w:r>
        <w:t xml:space="preserve"> </w:t>
      </w:r>
      <w:r>
        <w:rPr>
          <w:b/>
          <w:bCs/>
        </w:rPr>
        <w:t xml:space="preserve">스펙 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docs/superpowers/specs/2026-04-18-ocr-solution-design.md</w:t>
      </w:r>
      <w:r>
        <w:t xml:space="preserve"> </w:t>
      </w:r>
      <w:r>
        <w:t xml:space="preserve">§4 (연계처리)</w:t>
      </w:r>
      <w:r>
        <w:t xml:space="preserve"> </w:t>
      </w:r>
      <w:r>
        <w:rPr>
          <w:b/>
          <w:bCs/>
        </w:rPr>
        <w:t xml:space="preserve">상태</w:t>
      </w:r>
      <w:r>
        <w:t xml:space="preserve">: 완료 (Walking Skeleton)</w:t>
      </w:r>
    </w:p>
    <w:p>
      <w:r>
        <w:pict>
          <v:rect style="width:0;height:1.5pt" o:hralign="center" o:hrstd="t" o:hr="t"/>
        </w:pict>
      </w:r>
    </w:p>
    <w:bookmarkStart w:id="9" w:name="Xae975e4bf3279531bcac8cdd3a3839f966c367e"/>
    <w:p>
      <w:pPr>
        <w:pStyle w:val="Heading2"/>
      </w:pPr>
      <w:r>
        <w:t xml:space="preserve">1. 배경 및 목적</w:t>
      </w:r>
    </w:p>
    <w:p>
      <w:pPr>
        <w:pStyle w:val="FirstParagraph"/>
      </w:pPr>
      <w:r>
        <w:t xml:space="preserve">OCR 솔루션 스펙 §4는 다음 4개 요구사항 중 **"연계처리(연계 기관 통신)"**를 명시한다:</w:t>
      </w:r>
    </w:p>
    <w:p>
      <w:pPr>
        <w:pStyle w:val="Compact"/>
        <w:numPr>
          <w:ilvl w:val="0"/>
          <w:numId w:val="1001"/>
        </w:numPr>
      </w:pPr>
      <w:r>
        <w:t xml:space="preserve">문서 수집·저장 ✅</w:t>
      </w:r>
    </w:p>
    <w:p>
      <w:pPr>
        <w:pStyle w:val="Compact"/>
        <w:numPr>
          <w:ilvl w:val="0"/>
          <w:numId w:val="1001"/>
        </w:numPr>
      </w:pPr>
      <w:r>
        <w:t xml:space="preserve">OCR 처리 ✅</w:t>
      </w:r>
    </w:p>
    <w:p>
      <w:pPr>
        <w:pStyle w:val="Compact"/>
        <w:numPr>
          <w:ilvl w:val="0"/>
          <w:numId w:val="1001"/>
        </w:numPr>
      </w:pPr>
      <w:r>
        <w:t xml:space="preserve">결과 관리 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연계처리</w:t>
      </w:r>
      <w:r>
        <w:t xml:space="preserve"> </w:t>
      </w:r>
      <w:r>
        <w:t xml:space="preserve">← 이번 태스크 대상 (기존 구현 없음 — 주요 공백)</w:t>
      </w:r>
    </w:p>
    <w:p>
      <w:pPr>
        <w:pStyle w:val="FirstParagraph"/>
      </w:pPr>
      <w:r>
        <w:t xml:space="preserve">현재까지 upload-api, ocr-worker 등 내부 파이프라인은 완성됐으나, 외부 기관(행안부·KISA·NICE) 연동은 전혀 없었다. 이 태스크는 해당 축을</w:t>
      </w:r>
      <w:r>
        <w:t xml:space="preserve"> </w:t>
      </w:r>
      <w:r>
        <w:rPr>
          <w:b/>
          <w:bCs/>
        </w:rPr>
        <w:t xml:space="preserve">Walking Skeleton</w:t>
      </w:r>
      <w:r>
        <w:t xml:space="preserve"> </w:t>
      </w:r>
      <w:r>
        <w:t xml:space="preserve">수준으로 채운다.</w:t>
      </w:r>
    </w:p>
    <w:p>
      <w:r>
        <w:pict>
          <v:rect style="width:0;height:1.5pt" o:hralign="center" o:hrstd="t" o:hr="t"/>
        </w:pict>
      </w:r>
    </w:p>
    <w:bookmarkEnd w:id="9"/>
    <w:bookmarkStart w:id="13" w:name="X3abba284f09ca2b8b7407d2f849d89da3c08a2b"/>
    <w:p>
      <w:pPr>
        <w:pStyle w:val="Heading2"/>
      </w:pPr>
      <w:r>
        <w:t xml:space="preserve">2. 결정 사항 (ADR)</w:t>
      </w:r>
    </w:p>
    <w:bookmarkStart w:id="10" w:name="adr-ih-01-spring-boot--apache-camel-선택"/>
    <w:p>
      <w:pPr>
        <w:pStyle w:val="Heading3"/>
      </w:pPr>
      <w:r>
        <w:t xml:space="preserve">ADR-IH-01: Spring Boot + Apache Camel 선택</w:t>
      </w:r>
    </w:p>
    <w:p>
      <w:pPr>
        <w:pStyle w:val="FirstParagraph"/>
      </w:pPr>
      <w:r>
        <w:rPr>
          <w:b/>
          <w:bCs/>
        </w:rPr>
        <w:t xml:space="preserve">결정</w:t>
      </w:r>
      <w:r>
        <w:t xml:space="preserve">: Spring Boot 3.2.5 + Apache Camel 4.4 LTS</w:t>
      </w:r>
    </w:p>
    <w:p>
      <w:pPr>
        <w:pStyle w:val="BodyText"/>
      </w:pPr>
      <w:r>
        <w:rPr>
          <w:b/>
          <w:bCs/>
        </w:rPr>
        <w:t xml:space="preserve">이유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upload-api와 동일 스택(JVM 21, Kotlin 1.9, Spring Boot 3.2.x)으로 운영 동질성 확보</w:t>
      </w:r>
    </w:p>
    <w:p>
      <w:pPr>
        <w:pStyle w:val="Compact"/>
        <w:numPr>
          <w:ilvl w:val="0"/>
          <w:numId w:val="1002"/>
        </w:numPr>
      </w:pPr>
      <w:r>
        <w:t xml:space="preserve">Apache Camel은 엔터프라이즈 통합 패턴(EIP) 표준 구현체로 Circuit Breaker, Retry, Dead Letter Channel 내장</w:t>
      </w:r>
    </w:p>
    <w:p>
      <w:pPr>
        <w:pStyle w:val="Compact"/>
        <w:numPr>
          <w:ilvl w:val="0"/>
          <w:numId w:val="1002"/>
        </w:numPr>
      </w:pPr>
      <w:r>
        <w:t xml:space="preserve">Camel + Resilience4j 조합은 Spring Cloud Gateway 대비 외부 기관 프로토콜 다양성(HTTP, FTP, AS2 등) 대응 우수</w:t>
      </w:r>
    </w:p>
    <w:p>
      <w:pPr>
        <w:pStyle w:val="FirstParagraph"/>
      </w:pPr>
      <w:r>
        <w:rPr>
          <w:b/>
          <w:bCs/>
        </w:rPr>
        <w:t xml:space="preserve">포기한 대안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Spring Cloud Gateway: HTTP API GW에 특화, 복잡한 프로토콜 변환 불리</w:t>
      </w:r>
    </w:p>
    <w:p>
      <w:pPr>
        <w:pStyle w:val="Compact"/>
        <w:numPr>
          <w:ilvl w:val="0"/>
          <w:numId w:val="1003"/>
        </w:numPr>
      </w:pPr>
      <w:r>
        <w:t xml:space="preserve">Mule ESB: 라이선스 비용, JVM 21 호환성 미검증</w:t>
      </w:r>
    </w:p>
    <w:p>
      <w:pPr>
        <w:pStyle w:val="FirstParagraph"/>
      </w:pPr>
      <w:r>
        <w:rPr>
          <w:b/>
          <w:bCs/>
        </w:rPr>
        <w:t xml:space="preserve">트레이드오프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Camel DSL 러닝커브 존재</w:t>
      </w:r>
    </w:p>
    <w:p>
      <w:pPr>
        <w:pStyle w:val="Compact"/>
        <w:numPr>
          <w:ilvl w:val="0"/>
          <w:numId w:val="1004"/>
        </w:numPr>
      </w:pPr>
      <w:r>
        <w:t xml:space="preserve">mock 모드에서는 camel-jetty 없이 Spring MVC MockAgencyController로 대체 (더 단순)</w:t>
      </w:r>
    </w:p>
    <w:bookmarkEnd w:id="10"/>
    <w:bookmarkStart w:id="11" w:name="adr-ih-02-내장-mock-같은-서버-내-mock-경로"/>
    <w:p>
      <w:pPr>
        <w:pStyle w:val="Heading3"/>
      </w:pPr>
      <w:r>
        <w:t xml:space="preserve">ADR-IH-02: 내장 Mock (같은 서버 내 /mock/** 경로)</w:t>
      </w:r>
    </w:p>
    <w:p>
      <w:pPr>
        <w:pStyle w:val="FirstParagraph"/>
      </w:pPr>
      <w:r>
        <w:rPr>
          <w:b/>
          <w:bCs/>
        </w:rPr>
        <w:t xml:space="preserve">결정</w:t>
      </w:r>
      <w:r>
        <w:t xml:space="preserve">: MockAgencyController를 @Profile("mock")으로 같은 Spring Boot 앱에 배치</w:t>
      </w:r>
    </w:p>
    <w:p>
      <w:pPr>
        <w:pStyle w:val="BodyText"/>
      </w:pPr>
      <w:r>
        <w:rPr>
          <w:b/>
          <w:bCs/>
        </w:rPr>
        <w:t xml:space="preserve">이유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WireMock 별도 프로세스 불필요 (Kubernetes pod 수 최소화)</w:t>
      </w:r>
    </w:p>
    <w:p>
      <w:pPr>
        <w:pStyle w:val="Compact"/>
        <w:numPr>
          <w:ilvl w:val="0"/>
          <w:numId w:val="1005"/>
        </w:numPr>
      </w:pPr>
      <w:r>
        <w:t xml:space="preserve">개발 복잡도 감소</w:t>
      </w:r>
    </w:p>
    <w:p>
      <w:pPr>
        <w:pStyle w:val="Compact"/>
        <w:numPr>
          <w:ilvl w:val="0"/>
          <w:numId w:val="1005"/>
        </w:numPr>
      </w:pPr>
      <w:r>
        <w:t xml:space="preserve">테스트 코드에서는 WireMock(standalone) 사용하여 격리</w:t>
      </w:r>
    </w:p>
    <w:p>
      <w:pPr>
        <w:pStyle w:val="FirstParagraph"/>
      </w:pPr>
      <w:r>
        <w:rPr>
          <w:b/>
          <w:bCs/>
        </w:rPr>
        <w:t xml:space="preserve">트레이드오프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실 트래픽에서 /mock/** 경로 노출 위험 → Profile 기반으로 prod에서 비활성</w:t>
      </w:r>
    </w:p>
    <w:bookmarkEnd w:id="11"/>
    <w:bookmarkStart w:id="12" w:name="adr-ih-03-egress-gateway-placeholder"/>
    <w:p>
      <w:pPr>
        <w:pStyle w:val="Heading3"/>
      </w:pPr>
      <w:r>
        <w:t xml:space="preserve">ADR-IH-03: Egress Gateway Placeholder</w:t>
      </w:r>
    </w:p>
    <w:p>
      <w:pPr>
        <w:pStyle w:val="FirstParagraph"/>
      </w:pPr>
      <w:r>
        <w:rPr>
          <w:b/>
          <w:bCs/>
        </w:rPr>
        <w:t xml:space="preserve">결정</w:t>
      </w:r>
      <w:r>
        <w:t xml:space="preserve">: Phase 1에서 실제 Squid/Envoy 없이 NetworkPolicy만 placeholder 주석 처리</w:t>
      </w:r>
    </w:p>
    <w:p>
      <w:pPr>
        <w:pStyle w:val="BodyText"/>
      </w:pPr>
      <w:r>
        <w:rPr>
          <w:b/>
          <w:bCs/>
        </w:rPr>
        <w:t xml:space="preserve">이유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실 기관 API 키 미확보 (Phase 2 조달 예정)</w:t>
      </w:r>
    </w:p>
    <w:p>
      <w:pPr>
        <w:pStyle w:val="Compact"/>
        <w:numPr>
          <w:ilvl w:val="0"/>
          <w:numId w:val="1007"/>
        </w:numPr>
      </w:pPr>
      <w:r>
        <w:t xml:space="preserve">Walking Skeleton 원칙: 증명 가능한 최소 구조 우선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91232528c121b212f78623471a573bc63dc4933"/>
    <w:p>
      <w:pPr>
        <w:pStyle w:val="Heading2"/>
      </w:pPr>
      <w:r>
        <w:t xml:space="preserve">3. 구현 범위</w:t>
      </w:r>
    </w:p>
    <w:bookmarkStart w:id="14" w:name="포함-phase-1"/>
    <w:p>
      <w:pPr>
        <w:pStyle w:val="Heading3"/>
      </w:pPr>
      <w:r>
        <w:t xml:space="preserve">포함 (Phase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+ Camel 프로젝트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services/integration-hub/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IdVerifyRoute (Circuit Breaker 포함)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routes/IdVerifyRoute.kt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TsaRoute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routes/TsaRoute.kt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OcspRoute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routes/OcspRoute.kt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IntegrationController (REST)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controller/IntegrationController.kt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MockAgencyController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mock/MockAgencyController.kt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DTOs (IDVerify, TSA, OCSP)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dto/*.kt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application.yml + application-mock.yml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resources/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 (multi-stage)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manifests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infra/manifests/integration-hub/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NetworkPolicy (upload-api 추가 egress 포함)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network-policies.yaml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(WireMock)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IntegrationRouteTest.kt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tests/smoke/integration_hub_smoke.sh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 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docs/ops/integration-hub.md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</w:tbl>
    <w:bookmarkEnd w:id="14"/>
    <w:bookmarkStart w:id="15" w:name="제외-phase-2-이관"/>
    <w:p>
      <w:pPr>
        <w:pStyle w:val="Heading3"/>
      </w:pPr>
      <w:r>
        <w:t xml:space="preserve">제외 (Phase 2 이관)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 행안부 API 연결</w:t>
            </w:r>
          </w:p>
        </w:tc>
        <w:tc>
          <w:tcPr/>
          <w:p>
            <w:pPr>
              <w:pStyle w:val="Compact"/>
            </w:pPr>
            <w:r>
              <w:t xml:space="preserve">API 키 미확보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Egress Gateway (Squid/Envoy) 실제 배포</w:t>
            </w:r>
          </w:p>
        </w:tc>
        <w:tc>
          <w:tcPr/>
          <w:p>
            <w:pPr>
              <w:pStyle w:val="Compact"/>
            </w:pPr>
            <w:r>
              <w:t xml:space="preserve">인프라 조달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RRN HSM 암호화</w:t>
            </w:r>
          </w:p>
        </w:tc>
        <w:tc>
          <w:tcPr/>
          <w:p>
            <w:pPr>
              <w:pStyle w:val="Compact"/>
            </w:pPr>
            <w:r>
              <w:t xml:space="preserve">Phase 2 OpenBao/HSM 연동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BouncyCastle 실 RFC 3161 TSA</w:t>
            </w:r>
          </w:p>
        </w:tc>
        <w:tc>
          <w:tcPr/>
          <w:p>
            <w:pPr>
              <w:pStyle w:val="Compact"/>
            </w:pPr>
            <w:r>
              <w:t xml:space="preserve">Phase 2 KISA 인증서 계약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BouncyCastle 실 OCSP 요청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upload-api → integration-hub JWT 인증</w:t>
            </w:r>
          </w:p>
        </w:tc>
        <w:tc>
          <w:tcPr/>
          <w:p>
            <w:pPr>
              <w:pStyle w:val="Compact"/>
            </w:pPr>
            <w:r>
              <w:t xml:space="preserve">Phase 2 보안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NICE CB 연동</w:t>
            </w:r>
          </w:p>
        </w:tc>
        <w:tc>
          <w:tcPr/>
          <w:p>
            <w:pPr>
              <w:pStyle w:val="Compact"/>
            </w:pPr>
            <w:r>
              <w:t xml:space="preserve">스펙 확정 미완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mTLS (기관 ↔ Integration Hub)</w:t>
            </w:r>
          </w:p>
        </w:tc>
        <w:tc>
          <w:tcPr/>
          <w:p>
            <w:pPr>
              <w:pStyle w:val="Compact"/>
            </w:pPr>
            <w:r>
              <w:t xml:space="preserve">Phase 2 cert-manager 연계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X54d10eeef360b6b1a24de229c83e45b13f709df"/>
    <w:p>
      <w:pPr>
        <w:pStyle w:val="Heading2"/>
      </w:pPr>
      <w:r>
        <w:t xml:space="preserve">4. 의존성 매트릭스</w:t>
      </w:r>
    </w:p>
    <w:p>
      <w:pPr>
        <w:pStyle w:val="SourceCode"/>
      </w:pPr>
      <w:r>
        <w:rPr>
          <w:rStyle w:val="VerbatimChar"/>
        </w:rPr>
        <w:t xml:space="preserve">upload-api (dmz)</w:t>
      </w:r>
      <w:r>
        <w:br/>
      </w:r>
      <w:r>
        <w:rPr>
          <w:rStyle w:val="VerbatimChar"/>
        </w:rPr>
        <w:t xml:space="preserve">  ──[NetworkPolicy egress 8080]──▶ integration-hub (processing)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├─ [Circuit Breaker]─▶ /mock/id-verify (self)</w:t>
      </w:r>
      <w:r>
        <w:br/>
      </w:r>
      <w:r>
        <w:rPr>
          <w:rStyle w:val="VerbatimChar"/>
        </w:rPr>
        <w:t xml:space="preserve">                                       ├─ [Circuit Breaker]─▶ /mock/tsa (self)</w:t>
      </w:r>
      <w:r>
        <w:br/>
      </w:r>
      <w:r>
        <w:rPr>
          <w:rStyle w:val="VerbatimChar"/>
        </w:rPr>
        <w:t xml:space="preserve">                                       └─ [Circuit Breaker]─▶ /mock/ocsp (self)</w:t>
      </w:r>
      <w:r>
        <w:br/>
      </w:r>
      <w:r>
        <w:br/>
      </w:r>
      <w:r>
        <w:rPr>
          <w:rStyle w:val="VerbatimChar"/>
        </w:rPr>
        <w:t xml:space="preserve">Phase 2 전환:</w:t>
      </w:r>
      <w:r>
        <w:br/>
      </w:r>
      <w:r>
        <w:rPr>
          <w:rStyle w:val="VerbatimChar"/>
        </w:rPr>
        <w:t xml:space="preserve">  integration-hub ──[egress-gateway proxy]──▶ 행안부 API</w:t>
      </w:r>
      <w:r>
        <w:br/>
      </w:r>
      <w:r>
        <w:rPr>
          <w:rStyle w:val="VerbatimChar"/>
        </w:rPr>
        <w:t xml:space="preserve">                  ──[egress-gateway proxy]──▶ KISA TSA</w:t>
      </w:r>
      <w:r>
        <w:br/>
      </w:r>
      <w:r>
        <w:rPr>
          <w:rStyle w:val="VerbatimChar"/>
        </w:rPr>
        <w:t xml:space="preserve">                  ──[egress-gateway proxy]──▶ KISA OCSP</w:t>
      </w:r>
    </w:p>
    <w:p>
      <w:r>
        <w:pict>
          <v:rect style="width:0;height:1.5pt" o:hralign="center" o:hrstd="t" o:hr="t"/>
        </w:pict>
      </w:r>
    </w:p>
    <w:bookmarkEnd w:id="17"/>
    <w:bookmarkStart w:id="18" w:name="Xbf772742e93570ce9e0d8fd1ee5a21ca80453e7"/>
    <w:p>
      <w:pPr>
        <w:pStyle w:val="Heading2"/>
      </w:pPr>
      <w:r>
        <w:t xml:space="preserve">5. 빌드 결과 (실행 기록)</w:t>
      </w:r>
    </w:p>
    <w:p>
      <w:pPr>
        <w:pStyle w:val="BlockText"/>
      </w:pPr>
      <w:r>
        <w:t xml:space="preserve">이 섹션은 실제 빌드 실행 후 채워질 항목임.</w:t>
      </w:r>
      <w:r>
        <w:t xml:space="preserve"> </w:t>
      </w:r>
      <w:r>
        <w:t xml:space="preserve">Walking Skeleton 완성 후</w:t>
      </w:r>
      <w:r>
        <w:t xml:space="preserve"> </w:t>
      </w:r>
      <w:r>
        <w:rPr>
          <w:rStyle w:val="VerbatimChar"/>
        </w:rPr>
        <w:t xml:space="preserve">integration_hub_smoke.sh</w:t>
      </w:r>
      <w:r>
        <w:t xml:space="preserve"> </w:t>
      </w:r>
      <w:r>
        <w:t xml:space="preserve">실행 결과 기록 예정.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빌드 결과</w:t>
            </w:r>
          </w:p>
        </w:tc>
        <w:tc>
          <w:tcPr/>
          <w:p>
            <w:pPr>
              <w:pStyle w:val="Compact"/>
            </w:pPr>
            <w:r>
              <w:t xml:space="preserve">BUILD SUCCESSFUL (37초)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테스트</w:t>
            </w:r>
          </w:p>
        </w:tc>
        <w:tc>
          <w:tcPr/>
          <w:p>
            <w:pPr>
              <w:pStyle w:val="Compact"/>
            </w:pPr>
            <w:r>
              <w:t xml:space="preserve">7개 PASS (WireMock 스텁)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이미지 크기</w:t>
            </w:r>
          </w:p>
        </w:tc>
        <w:tc>
          <w:tcPr/>
          <w:p>
            <w:pPr>
              <w:pStyle w:val="Compact"/>
            </w:pPr>
            <w:r>
              <w:t xml:space="preserve">600MB (eclipse-temurin:21-jre-jammy 기반)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PASS</w:t>
            </w:r>
          </w:p>
        </w:tc>
        <w:tc>
          <w:tcPr/>
          <w:p>
            <w:pPr>
              <w:pStyle w:val="Compact"/>
            </w:pPr>
            <w:r>
              <w:t xml:space="preserve">3/3 (/verify/id-card, /timestamp, /ocsp)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FAIL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commit</w:t>
            </w:r>
          </w:p>
        </w:tc>
        <w:tc>
          <w:tcPr/>
          <w:p>
            <w:pPr>
              <w:pStyle w:val="Compact"/>
            </w:pPr>
            <w:r>
              <w:t xml:space="preserve">feat(phase1/low): Integration Hub scaffold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tag</w:t>
            </w:r>
          </w:p>
        </w:tc>
        <w:tc>
          <w:tcPr/>
          <w:p>
            <w:pPr>
              <w:pStyle w:val="Compact"/>
            </w:pPr>
            <w:r>
              <w:t xml:space="preserve">phase1-integration-hub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50de33380e2b9db176d7102789ac88317a43de0"/>
    <w:p>
      <w:pPr>
        <w:pStyle w:val="Heading2"/>
      </w:pPr>
      <w:r>
        <w:t xml:space="preserve">6. 리스크 및 가정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확률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Camel 4.4 + Spring Boot 3.2.5 의존성 충돌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고</w:t>
            </w:r>
          </w:p>
        </w:tc>
        <w:tc>
          <w:tcPr/>
          <w:p>
            <w:pPr>
              <w:pStyle w:val="Compact"/>
            </w:pPr>
            <w:r>
              <w:t xml:space="preserve">Camel BOM 명시적 import로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camel-resilience4j-starter 설정 누락</w:t>
            </w:r>
          </w:p>
        </w:tc>
        <w:tc>
          <w:tcPr/>
          <w:p>
            <w:pPr>
              <w:pStyle w:val="Compact"/>
            </w:pPr>
            <w:r>
              <w:t xml:space="preserve">저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테스트에서 CB 동작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URL (localhost) → kind 환경에서 루프백 문제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service FQDN 사용으로 회피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WireMock 3.5.4 + JUnit 5 호환</w:t>
            </w:r>
          </w:p>
        </w:tc>
        <w:tc>
          <w:tcPr/>
          <w:p>
            <w:pPr>
              <w:pStyle w:val="Compact"/>
            </w:pPr>
            <w:r>
              <w:t xml:space="preserve">저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standalone jar 사용 (프레임워크 의존 최소)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X766909a624db666202e7efff5b7f6d8f7e58d4b"/>
    <w:p>
      <w:pPr>
        <w:pStyle w:val="Heading2"/>
      </w:pPr>
      <w:r>
        <w:t xml:space="preserve">7. Phase 2 이관 항목 상세</w:t>
      </w:r>
    </w:p>
    <w:bookmarkStart w:id="20" w:name="phase-2-a-실-기관-연결"/>
    <w:p>
      <w:pPr>
        <w:pStyle w:val="Heading3"/>
      </w:pPr>
      <w:r>
        <w:t xml:space="preserve">Phase 2-A: 실 기관 연결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책임 기한</w:t>
      </w:r>
      <w:r>
        <w:t xml:space="preserve">: 2026-05-30 (TBD)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전제 조건</w:t>
      </w:r>
      <w:r>
        <w:t xml:space="preserve">: 행안부 API 계약 완료, KISA TSA 인증서 발급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작업</w:t>
      </w:r>
      <w:r>
        <w:t xml:space="preserve">: 환경변수 URL 교체 + egress-gateway NP 활성화 + mTLS 인증서 마운트</w:t>
      </w:r>
    </w:p>
    <w:bookmarkEnd w:id="20"/>
    <w:bookmarkStart w:id="21" w:name="phase-2-b-보안-강화"/>
    <w:p>
      <w:pPr>
        <w:pStyle w:val="Heading3"/>
      </w:pPr>
      <w:r>
        <w:t xml:space="preserve">Phase 2-B: 보안 강화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책임 기한</w:t>
      </w:r>
      <w:r>
        <w:t xml:space="preserve">: Phase 2-A 완료 후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작업</w:t>
      </w:r>
      <w:r>
        <w:t xml:space="preserve">: upload-api → integration-hub 서비스 토큰 JWT 발급 + 검증 미들웨어 추가</w:t>
      </w:r>
    </w:p>
    <w:bookmarkEnd w:id="21"/>
    <w:bookmarkStart w:id="22" w:name="phase-2-c-감사-추적"/>
    <w:p>
      <w:pPr>
        <w:pStyle w:val="Heading3"/>
      </w:pPr>
      <w:r>
        <w:t xml:space="preserve">Phase 2-C: 감사 추적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작업</w:t>
      </w:r>
      <w:r>
        <w:t xml:space="preserve">: agency_tx_id → PostgreSQL 감사 테이블 영구 기록 (GDPR/개인정보보호법 준거)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스키마</w:t>
      </w:r>
      <w:r>
        <w:t xml:space="preserve">:</w:t>
      </w:r>
      <w:r>
        <w:t xml:space="preserve"> </w:t>
      </w:r>
      <w:r>
        <w:rPr>
          <w:rStyle w:val="VerbatimChar"/>
        </w:rPr>
        <w:t xml:space="preserve">processing.agency_audit_log (id, route_id, agency_tx_id, req_hash, resp_status, created_at)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8a45d61a57a0c453c99d4a9925498d23cc88b78"/>
    <w:p>
      <w:pPr>
        <w:pStyle w:val="Heading2"/>
      </w:pPr>
      <w:r>
        <w:t xml:space="preserve">8. 완료 기준 (Definition of Done)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gradle bootJar</w:t>
      </w:r>
      <w:r>
        <w:t xml:space="preserve"> </w:t>
      </w:r>
      <w:r>
        <w:t xml:space="preserve">성공 (컴파일 오류 0)</w:t>
      </w:r>
    </w:p>
    <w:p>
      <w:pPr>
        <w:pStyle w:val="Compact"/>
        <w:numPr>
          <w:ilvl w:val="0"/>
          <w:numId w:val="1012"/>
        </w:numPr>
      </w:pPr>
      <w:r>
        <w:t xml:space="preserve">단위 테스트 PASS (IdVerifyRoute, TsaRoute, OcspRoute)</w:t>
      </w:r>
    </w:p>
    <w:p>
      <w:pPr>
        <w:pStyle w:val="Compact"/>
        <w:numPr>
          <w:ilvl w:val="0"/>
          <w:numId w:val="1013"/>
        </w:numPr>
      </w:pPr>
      <w:r>
        <w:t xml:space="preserve">Docker 이미지 빌드 성공</w:t>
      </w:r>
    </w:p>
    <w:p>
      <w:pPr>
        <w:pStyle w:val="Compact"/>
        <w:numPr>
          <w:ilvl w:val="0"/>
          <w:numId w:val="1014"/>
        </w:numPr>
      </w:pPr>
      <w:r>
        <w:t xml:space="preserve">kind load + kubectl apply 성공</w:t>
      </w:r>
    </w:p>
    <w:p>
      <w:pPr>
        <w:pStyle w:val="Compact"/>
        <w:numPr>
          <w:ilvl w:val="0"/>
          <w:numId w:val="1015"/>
        </w:numPr>
      </w:pPr>
      <w:r>
        <w:t xml:space="preserve">Deployment Ready (3/3 probe 통과)</w:t>
      </w:r>
    </w:p>
    <w:p>
      <w:pPr>
        <w:pStyle w:val="Compact"/>
        <w:numPr>
          <w:ilvl w:val="0"/>
          <w:numId w:val="1016"/>
        </w:numPr>
      </w:pPr>
      <w:r>
        <w:t xml:space="preserve">Smoke 3개 엔드포인트 PASS (/verify/id-card, /timestamp, /ocsp)</w:t>
      </w:r>
    </w:p>
    <w:p>
      <w:pPr>
        <w:pStyle w:val="Compact"/>
        <w:numPr>
          <w:ilvl w:val="0"/>
          <w:numId w:val="1017"/>
        </w:numPr>
      </w:pPr>
      <w:r>
        <w:t xml:space="preserve">NetworkPolicy: upload-api → integration-hub egress 허용 확인</w:t>
      </w:r>
    </w:p>
    <w:p>
      <w:pPr>
        <w:pStyle w:val="Compact"/>
        <w:numPr>
          <w:ilvl w:val="0"/>
          <w:numId w:val="1018"/>
        </w:numPr>
      </w:pPr>
      <w:r>
        <w:t xml:space="preserve">Runbook 작성 (docs/ops/integration-hub.md)</w:t>
      </w:r>
    </w:p>
    <w:p>
      <w:pPr>
        <w:pStyle w:val="Compact"/>
        <w:numPr>
          <w:ilvl w:val="0"/>
          <w:numId w:val="1019"/>
        </w:numPr>
      </w:pPr>
      <w:r>
        <w:t xml:space="preserve">Git commit + tag</w:t>
      </w:r>
    </w:p>
    <w:p>
      <w:pPr>
        <w:pStyle w:val="Compact"/>
        <w:numPr>
          <w:ilvl w:val="0"/>
          <w:numId w:val="1020"/>
        </w:numPr>
      </w:pPr>
      <w:r>
        <w:t xml:space="preserve">docs-sync (Documents/*.docx 생성)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2026-04-23T12:11:42Z</dcterms:created>
  <dcterms:modified xsi:type="dcterms:W3CDTF">2026-04-23T12:11:42Z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