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ocr-솔루션-설계서"/>
    <w:p>
      <w:pPr>
        <w:pStyle w:val="Heading1"/>
      </w:pPr>
      <w:r>
        <w:t xml:space="preserve">OCR 솔루션 설계서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작성일</w:t>
      </w:r>
      <w:r>
        <w:t xml:space="preserve">: 2026-04-18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</w:t>
      </w:r>
      <w:r>
        <w:t xml:space="preserve">: 초안 (브레인스토밍 승인 완료, 구현계획 대기)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스코프</w:t>
      </w:r>
      <w:r>
        <w:t xml:space="preserve">: 통합 플랫폼 아키텍처 설계. 개별 서브시스템의 상세 구현계획은 별도 스펙으로 분리 예정.</w:t>
      </w:r>
    </w:p>
    <w:p>
      <w:r>
        <w:pict>
          <v:rect style="width:0;height:1.5pt" o:hralign="center" o:hrstd="t" o:hr="t"/>
        </w:pict>
      </w:r>
    </w:p>
    <w:bookmarkStart w:id="12" w:name="Xf2afe8d52962a398c60a3784670b6bd7660489c"/>
    <w:p>
      <w:pPr>
        <w:pStyle w:val="Heading2"/>
      </w:pPr>
      <w:r>
        <w:t xml:space="preserve">0. 개요</w:t>
      </w:r>
    </w:p>
    <w:bookmarkStart w:id="9" w:name="X9ecd760181ba9f6f207108e051f7b31c9471bc5"/>
    <w:p>
      <w:pPr>
        <w:pStyle w:val="Heading3"/>
      </w:pPr>
      <w:r>
        <w:t xml:space="preserve">0.1 프로젝트 목표</w:t>
      </w:r>
    </w:p>
    <w:p>
      <w:pPr>
        <w:pStyle w:val="FirstParagraph"/>
      </w:pPr>
      <w:r>
        <w:t xml:space="preserve">상업용 OCR 엔진(CLOVA·삼성SDS·카카오 등)에 견줄 인식률을 가진 문서 처리 플랫폼을</w:t>
      </w:r>
      <w:r>
        <w:t xml:space="preserve"> </w:t>
      </w:r>
      <w:r>
        <w:rPr>
          <w:b/>
          <w:bCs/>
        </w:rPr>
        <w:t xml:space="preserve">오픈소스 중심</w:t>
      </w:r>
      <w:r>
        <w:t xml:space="preserve">으로 구축한다. 단순 OCR 엔진이 아니라</w:t>
      </w:r>
      <w:r>
        <w:t xml:space="preserve"> </w:t>
      </w:r>
      <w:r>
        <w:rPr>
          <w:b/>
          <w:bCs/>
        </w:rPr>
        <w:t xml:space="preserve">업로드–문자인식–인증(내·외부 연계)–자료관리–물리파일관리</w:t>
      </w:r>
      <w:r>
        <w:t xml:space="preserve"> </w:t>
      </w:r>
      <w:r>
        <w:t xml:space="preserve">전체를 통합하는 엔터프라이즈 솔루션을 지향한다.</w:t>
      </w:r>
    </w:p>
    <w:bookmarkEnd w:id="9"/>
    <w:bookmarkStart w:id="10" w:name="X280c264be4772ce9f75e3d1043fe470307f9337"/>
    <w:p>
      <w:pPr>
        <w:pStyle w:val="Heading3"/>
      </w:pPr>
      <w:r>
        <w:t xml:space="preserve">0.2 요구사항 네 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인식률</w:t>
      </w:r>
      <w:r>
        <w:t xml:space="preserve"> </w:t>
      </w:r>
      <w:r>
        <w:t xml:space="preserve">— 다국어(한·영·일·중), 정형(신분증·여권) + 반정형(계약서·송장) 혼합 대응. 상업용 수준.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연계 처리</w:t>
      </w:r>
      <w:r>
        <w:t xml:space="preserve"> </w:t>
      </w:r>
      <w:r>
        <w:t xml:space="preserve">— 외부망(인터넷) 사용자 업로드 ↔ 내부망 처리서버 간 I/F·API·연결관리. 외부기관(행안부·NICE·KISA TSA 등) 인증 연계.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보안</w:t>
      </w:r>
      <w:r>
        <w:t xml:space="preserve"> </w:t>
      </w:r>
      <w:r>
        <w:t xml:space="preserve">— 업로드 이후 전송·보관 전 과정에서</w:t>
      </w:r>
      <w:r>
        <w:t xml:space="preserve"> </w:t>
      </w:r>
      <w:r>
        <w:rPr>
          <w:b/>
          <w:bCs/>
        </w:rPr>
        <w:t xml:space="preserve">압축+암호화</w:t>
      </w:r>
      <w:r>
        <w:t xml:space="preserve">. 단순 암호화 이상 — 다중 레이어 방어.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백오피스</w:t>
      </w:r>
      <w:r>
        <w:t xml:space="preserve"> </w:t>
      </w:r>
      <w:r>
        <w:t xml:space="preserve">— 업로드·문자인식·인증·자료관리·물리파일 통합관리. 사용자/권한 관리 포함.</w:t>
      </w:r>
    </w:p>
    <w:bookmarkEnd w:id="10"/>
    <w:bookmarkStart w:id="11" w:name="X7c392321c051ee4cfe86d737e02b53dc357510f"/>
    <w:p>
      <w:pPr>
        <w:pStyle w:val="Heading3"/>
      </w:pPr>
      <w:r>
        <w:t xml:space="preserve">0.3 스택 선정 요약 (후보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엔진</w:t>
            </w:r>
          </w:p>
        </w:tc>
        <w:tc>
          <w:tcPr/>
          <w:p>
            <w:pPr>
              <w:pStyle w:val="Compact"/>
            </w:pPr>
            <w:r>
              <w:t xml:space="preserve">PaddleOCR PP-OCRv4 + PP-Structure + SLANet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정형 KIE</w:t>
            </w:r>
          </w:p>
        </w:tc>
        <w:tc>
          <w:tcPr/>
          <w:p>
            <w:pPr>
              <w:pStyle w:val="Compact"/>
            </w:pPr>
            <w:r>
              <w:t xml:space="preserve">Donut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반정형 KIE</w:t>
            </w:r>
          </w:p>
        </w:tc>
        <w:tc>
          <w:tcPr/>
          <w:p>
            <w:pPr>
              <w:pStyle w:val="Compact"/>
            </w:pPr>
            <w:r>
              <w:t xml:space="preserve">LiLT + Donut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필기체</w:t>
            </w:r>
          </w:p>
        </w:tc>
        <w:tc>
          <w:tcPr/>
          <w:p>
            <w:pPr>
              <w:pStyle w:val="Compact"/>
            </w:pPr>
            <w:r>
              <w:t xml:space="preserve">TrOCR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추론 서버</w:t>
            </w:r>
          </w:p>
        </w:tc>
        <w:tc>
          <w:tcPr/>
          <w:p>
            <w:pPr>
              <w:pStyle w:val="Compact"/>
            </w:pPr>
            <w: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레지스트리</w:t>
            </w:r>
          </w:p>
        </w:tc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Label Studio Community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</w:t>
            </w:r>
          </w:p>
        </w:tc>
        <w:tc>
          <w:tcPr/>
          <w:p>
            <w:pPr>
              <w:pStyle w:val="Compact"/>
            </w:pPr>
            <w:r>
              <w:t xml:space="preserve">Camunda 7 Community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통합(외부연계)</w:t>
            </w:r>
          </w:p>
        </w:tc>
        <w:tc>
          <w:tcPr/>
          <w:p>
            <w:pPr>
              <w:pStyle w:val="Compact"/>
            </w:pPr>
            <w:r>
              <w:t xml:space="preserve">Apache Camel + Bouncy Castle</w:t>
            </w:r>
          </w:p>
        </w:tc>
        <w:tc>
          <w:tcPr/>
          <w:p>
            <w:pPr>
              <w:pStyle w:val="Compact"/>
            </w:pPr>
            <w:r>
              <w:t xml:space="preserve">Apache 2.0 / MIT-style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정책</w:t>
            </w:r>
          </w:p>
        </w:tc>
        <w:tc>
          <w:tcPr/>
          <w:p>
            <w:pPr>
              <w:pStyle w:val="Compact"/>
            </w:pPr>
            <w:r>
              <w:t xml:space="preserve">OPA (Open Policy Agent)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메시징</w:t>
            </w:r>
          </w:p>
        </w:tc>
        <w:tc>
          <w:tcPr/>
          <w:p>
            <w:pPr>
              <w:pStyle w:val="Compact"/>
            </w:pPr>
            <w:r>
              <w:t xml:space="preserve">Apache Kafka + MirrorMaker 2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스토리지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SeaweedFS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OpenBao</w:t>
            </w:r>
          </w:p>
        </w:tc>
        <w:tc>
          <w:tcPr/>
          <w:p>
            <w:pPr>
              <w:pStyle w:val="Compact"/>
            </w:pPr>
            <w:r>
              <w:t xml:space="preserve">MPL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검색/로그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Prometheus + Grafana (unmodified)</w:t>
            </w:r>
          </w:p>
        </w:tc>
        <w:tc>
          <w:tcPr/>
          <w:p>
            <w:pPr>
              <w:pStyle w:val="Compact"/>
            </w:pPr>
            <w:r>
              <w:t xml:space="preserve">Apache 2.0 + AGPL-3 (unmodified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Collabora Online (MPL 2.0 소스 빌드 또는 상용 구독)</w:t>
            </w:r>
          </w:p>
        </w:tc>
        <w:tc>
          <w:tcPr/>
          <w:p>
            <w:pPr>
              <w:pStyle w:val="Compact"/>
            </w:pPr>
            <w:r>
              <w:t xml:space="preserve">MPL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</w:t>
            </w:r>
          </w:p>
        </w:tc>
        <w:tc>
          <w:tcPr/>
          <w:p>
            <w:pPr>
              <w:pStyle w:val="Compact"/>
            </w:pPr>
            <w:r>
              <w:t xml:space="preserve">ClamAV (독립 프로세스 호출)</w:t>
            </w:r>
          </w:p>
        </w:tc>
        <w:tc>
          <w:tcPr/>
          <w:p>
            <w:pPr>
              <w:pStyle w:val="Compact"/>
            </w:pPr>
            <w:r>
              <w:t xml:space="preserve">GPL-2 (분리 시 비전염)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pdf2image + pdfplumber + pikepdf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</w:t>
            </w:r>
          </w:p>
        </w:tc>
        <w:tc>
          <w:tcPr/>
          <w:p>
            <w:pPr>
              <w:pStyle w:val="Compact"/>
            </w:pPr>
            <w:r>
              <w:t xml:space="preserve">age, libsodium, Zstandard</w:t>
            </w:r>
          </w:p>
        </w:tc>
        <w:tc>
          <w:tcPr/>
          <w:p>
            <w:pPr>
              <w:pStyle w:val="Compact"/>
            </w:pPr>
            <w:r>
              <w:t xml:space="preserve">BSD-3 / ISC / BSD-3</w:t>
            </w:r>
          </w:p>
        </w:tc>
      </w:tr>
    </w:tbl>
    <w:p>
      <w:pPr>
        <w:pStyle w:val="BodyText"/>
      </w:pPr>
      <w:r>
        <w:t xml:space="preserve">라이선스 감사 결과 상세는 §8 참조.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dce6e18953f0d31a87bfc7979a365f7e9902d0b"/>
    <w:p>
      <w:pPr>
        <w:pStyle w:val="Heading2"/>
      </w:pPr>
      <w:r>
        <w:t xml:space="preserve">1. 아키텍처 — 존 구성과 문서 유통</w:t>
      </w:r>
    </w:p>
    <w:bookmarkStart w:id="13" w:name="X6794b23e82cf153428299d8794d2dd788935682"/>
    <w:p>
      <w:pPr>
        <w:pStyle w:val="Heading3"/>
      </w:pPr>
      <w:r>
        <w:t xml:space="preserve">1.1 존 분리</w:t>
      </w:r>
    </w:p>
    <w:p>
      <w:pPr>
        <w:pStyle w:val="FirstParagraph"/>
      </w:pPr>
      <w:r>
        <w:t xml:space="preserve">세 개의 보안 존으로 분리한다.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외부망(DMZ)</w:t>
      </w:r>
      <w:r>
        <w:t xml:space="preserve">: 사용자 브라우저·모바일 접점. 업로드 API, NGINX Ingress, DMZ 객체스토리지(임시), Egress presigned 엔드포인트만 상주.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내부망(Processing Zone)</w:t>
      </w:r>
      <w:r>
        <w:t xml:space="preserve">: OCR/KIE 워커, 외부기관 연계 허브, Camunda, PostgreSQL, 영구 아카이브 저장소, OpenBao. 원본 DEK·KEK가 여기에만 존재.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관리망(Admin Zone)</w:t>
      </w:r>
      <w:r>
        <w:t xml:space="preserve">: 백오피스, Keycloak, 모니터링·감사 로그. 관리자 VPN/Zero-Trust 통한 접근만 허용. 처리망과 별도로 분리돼 관리자 계정 탈취 시 처리망 직접 접근 불가.</w:t>
      </w:r>
    </w:p>
    <w:bookmarkEnd w:id="13"/>
    <w:bookmarkStart w:id="14" w:name="X5d369e9803d4789da4b001c776b50aae194ce94"/>
    <w:p>
      <w:pPr>
        <w:pStyle w:val="Heading3"/>
      </w:pPr>
      <w:r>
        <w:t xml:space="preserve">1.2 문서 유통 방식 — 하이브리드 (통제된 양방향)</w:t>
      </w:r>
    </w:p>
    <w:p>
      <w:pPr>
        <w:pStyle w:val="FirstParagraph"/>
      </w:pPr>
      <w:r>
        <w:t xml:space="preserve">"단방향 복제만"으로는</w:t>
      </w:r>
      <w:r>
        <w:t xml:space="preserve"> </w:t>
      </w:r>
      <w:r>
        <w:rPr>
          <w:b/>
          <w:bCs/>
        </w:rPr>
        <w:t xml:space="preserve">과거 업로드 문서를 사용자에게 제공하여 수정 후 재제출</w:t>
      </w:r>
      <w:r>
        <w:t xml:space="preserve">하는 플로우를 처리할 수 없다. 다음 하이브리드를 채택한다.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기본(웹 에디터 경로)</w:t>
      </w:r>
      <w:r>
        <w:t xml:space="preserve"> </w:t>
      </w:r>
      <w:r>
        <w:t xml:space="preserve">— 조회·수정은 내부망 Collabora Online 세션을 외부망 사용자가 리버스 프록시로 접근. 원본 파일은 내부망을 떠나지 않고 브라우저에는 렌더링만 전달된다. DLP 관점에서 기본 경로.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보완(반출 패키지 경로)</w:t>
      </w:r>
      <w:r>
        <w:t xml:space="preserve"> </w:t>
      </w:r>
      <w:r>
        <w:t xml:space="preserve">— 오프라인 서명·전자문서 원본 교환이 필요한 경우에만 Egress Gateway를 경유한다. 승인 → 압축+암호화 패키징 → 워터마킹 → DMZ Egress 버킷 → presigned URL, 키/비번은 OOB 전달, TTL·다운로드 횟수 제한.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재제출</w:t>
      </w:r>
      <w:r>
        <w:t xml:space="preserve"> </w:t>
      </w:r>
      <w:r>
        <w:t xml:space="preserve">— 기존 업로드 경로를 재사용. 메타에</w:t>
      </w:r>
      <w:r>
        <w:t xml:space="preserve"> </w:t>
      </w:r>
      <w:r>
        <w:rPr>
          <w:rStyle w:val="VerbatimChar"/>
        </w:rPr>
        <w:t xml:space="preserve">original_doc_id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parent_revision_id</w:t>
      </w:r>
      <w:r>
        <w:t xml:space="preserve">를 기록해 버전 체인을 축적.</w:t>
      </w:r>
    </w:p>
    <w:bookmarkEnd w:id="14"/>
    <w:bookmarkStart w:id="15" w:name="Xad9683cf98c49052b5470a417fbb8b373fdd4f9"/>
    <w:p>
      <w:pPr>
        <w:pStyle w:val="Heading3"/>
      </w:pPr>
      <w:r>
        <w:t xml:space="preserve">1.3 방향별 단방향 채널</w:t>
      </w:r>
    </w:p>
    <w:p>
      <w:pPr>
        <w:pStyle w:val="FirstParagraph"/>
      </w:pPr>
      <w:r>
        <w:t xml:space="preserve">"양방향"이 아니라</w:t>
      </w:r>
      <w:r>
        <w:t xml:space="preserve"> </w:t>
      </w:r>
      <w:r>
        <w:rPr>
          <w:b/>
          <w:bCs/>
        </w:rPr>
        <w:t xml:space="preserve">두 개의 통제된 단방향</w:t>
      </w:r>
      <w:r>
        <w:t xml:space="preserve">으로 구성한다.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upload-kafka</w:t>
      </w:r>
      <w:r>
        <w:t xml:space="preserve"> </w:t>
      </w:r>
      <w:r>
        <w:t xml:space="preserve">(외→내): 업로드·재업로드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egress-kafka</w:t>
      </w:r>
      <w:r>
        <w:t xml:space="preserve"> </w:t>
      </w:r>
      <w:r>
        <w:t xml:space="preserve">(내→외): 승인된 반출 패키지만</w:t>
      </w:r>
    </w:p>
    <w:p>
      <w:pPr>
        <w:pStyle w:val="Compact"/>
        <w:numPr>
          <w:ilvl w:val="0"/>
          <w:numId w:val="1005"/>
        </w:numPr>
      </w:pPr>
      <w:r>
        <w:t xml:space="preserve">두 채널 모두 MirrorMaker 2로 단방향 복제, 서로 응답 채널이 없다. 방화벽은 각 방향에 대해 출발지·목적지·포트를 엄격히 제한한다.</w:t>
      </w:r>
    </w:p>
    <w:bookmarkEnd w:id="15"/>
    <w:bookmarkStart w:id="16" w:name="Xec069f1640bb961e4fe124f0fb7e81e4247f2eb"/>
    <w:p>
      <w:pPr>
        <w:pStyle w:val="Heading3"/>
      </w:pPr>
      <w:r>
        <w:t xml:space="preserve">1.4 존 간 통신 보안</w:t>
      </w:r>
    </w:p>
    <w:p>
      <w:pPr>
        <w:pStyle w:val="Compact"/>
        <w:numPr>
          <w:ilvl w:val="0"/>
          <w:numId w:val="1006"/>
        </w:numPr>
      </w:pPr>
      <w:r>
        <w:t xml:space="preserve">모든 서비스 간 통신은</w:t>
      </w:r>
      <w:r>
        <w:t xml:space="preserve"> </w:t>
      </w:r>
      <w:r>
        <w:rPr>
          <w:b/>
          <w:bCs/>
        </w:rPr>
        <w:t xml:space="preserve">mTLS + 요청 HMAC 서명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Phase 1은 Keycloak OIDC + mTLS 기본 레벨.</w:t>
      </w:r>
      <w:r>
        <w:t xml:space="preserve"> </w:t>
      </w:r>
      <w:r>
        <w:rPr>
          <w:b/>
          <w:bCs/>
        </w:rPr>
        <w:t xml:space="preserve">SPIFFE/SPIRE</w:t>
      </w:r>
      <w:r>
        <w:t xml:space="preserve">, 추가 MFA 강화, Zero-Trust 서비스 메시 전면 적용은 Phase 2 로드맵.</w:t>
      </w:r>
    </w:p>
    <w:bookmarkEnd w:id="16"/>
    <w:bookmarkStart w:id="17" w:name="X337f12b26cd78ccb3c5115be59ad0e1deeea361"/>
    <w:p>
      <w:pPr>
        <w:pStyle w:val="Heading3"/>
      </w:pPr>
      <w:r>
        <w:t xml:space="preserve">1.5 이중 저장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DMZ SeaweedFS (Staging)</w:t>
      </w:r>
      <w:r>
        <w:t xml:space="preserve">: TTL ≤ 1h, 스캔·이관 완료 시 즉시 파기.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내부 아카이브</w:t>
      </w:r>
      <w:r>
        <w:t xml:space="preserve">: 영구 보관, 별도 Storage-KEK로 재암호화된 상태로 저장.</w:t>
      </w:r>
    </w:p>
    <w:p>
      <w:pPr>
        <w:pStyle w:val="Compact"/>
        <w:numPr>
          <w:ilvl w:val="0"/>
          <w:numId w:val="1007"/>
        </w:numPr>
      </w:pPr>
      <w:r>
        <w:t xml:space="preserve">두 저장소는 서로 다른 KEK 계층을 사용해 한 영역 침해가 전체 유출로 번지지 않게 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X68d7ea44f6bfbe8690d246818132604cdb2a4e3"/>
    <w:p>
      <w:pPr>
        <w:pStyle w:val="Heading2"/>
      </w:pPr>
      <w:r>
        <w:t xml:space="preserve">2. 압축+암호화 파이프라인 — 6겹 방어</w:t>
      </w:r>
    </w:p>
    <w:bookmarkStart w:id="19" w:name="Xb5069eb69a4941ae2c3f3b4cd025aae5aaa1c9b"/>
    <w:p>
      <w:pPr>
        <w:pStyle w:val="Heading3"/>
      </w:pPr>
      <w:r>
        <w:t xml:space="preserve">2.1 보호 레이어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적용 지점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클라이언트 사전암호화</w:t>
            </w:r>
          </w:p>
        </w:tc>
        <w:tc>
          <w:tcPr/>
          <w:p>
            <w:pPr>
              <w:pStyle w:val="Compact"/>
            </w:pPr>
            <w:r>
              <w:t xml:space="preserve">브라우저/모바일</w:t>
            </w:r>
          </w:p>
        </w:tc>
        <w:tc>
          <w:tcPr/>
          <w:p>
            <w:pPr>
              <w:pStyle w:val="Compact"/>
            </w:pPr>
            <w:r>
              <w:t xml:space="preserve">WebCrypto, 청크별 Zstandard 압축 → AES-256-GCM (DEK)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봉투 암호화</w:t>
            </w:r>
          </w:p>
        </w:tc>
        <w:tc>
          <w:tcPr/>
          <w:p>
            <w:pPr>
              <w:pStyle w:val="Compac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</w:pPr>
            <w:r>
              <w:t xml:space="preserve">DEK를 서버 RSA-OAEP-256 공개키로 암호화 후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전송 암호화</w:t>
            </w:r>
          </w:p>
        </w:tc>
        <w:tc>
          <w:tcPr/>
          <w:p>
            <w:pPr>
              <w:pStyle w:val="Compact"/>
            </w:pPr>
            <w:r>
              <w:t xml:space="preserve">외↔DMZ, DMZ↔내부</w:t>
            </w:r>
          </w:p>
        </w:tc>
        <w:tc>
          <w:tcPr/>
          <w:p>
            <w:pPr>
              <w:pStyle w:val="Compact"/>
            </w:pPr>
            <w:r>
              <w:t xml:space="preserve">TLS 1.3 + mTLS + HMAC-SHA256 요청 서명(nonce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DMZ 저장 암호화</w:t>
            </w:r>
          </w:p>
        </w:tc>
        <w:tc>
          <w:tcPr/>
          <w:p>
            <w:pPr>
              <w:pStyle w:val="Compact"/>
            </w:pPr>
            <w:r>
              <w:t xml:space="preserve">DMZ SeaweedFS</w:t>
            </w:r>
          </w:p>
        </w:tc>
        <w:tc>
          <w:tcPr/>
          <w:p>
            <w:pPr>
              <w:pStyle w:val="Compact"/>
            </w:pPr>
            <w:r>
              <w:t xml:space="preserve">암호화본 그대로 저장 + 스토리지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내부 저장 암호화</w:t>
            </w:r>
          </w:p>
        </w:tc>
        <w:tc>
          <w:tcPr/>
          <w:p>
            <w:pPr>
              <w:pStyle w:val="Compact"/>
            </w:pPr>
            <w:r>
              <w:t xml:space="preserve">내부 SeaweedFS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  <w:r>
              <w:t xml:space="preserve"> </w:t>
            </w:r>
            <w:r>
              <w:rPr>
                <w:b/>
                <w:bCs/>
              </w:rPr>
              <w:t xml:space="preserve">Storage-KEK</w:t>
            </w:r>
            <w:r>
              <w:t xml:space="preserve">로 재암호화 — DEK/KEK/Storage-KEK 3계층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민감필드 토큰화</w:t>
            </w:r>
          </w:p>
        </w:tc>
        <w:tc>
          <w:tcPr/>
          <w:p>
            <w:pPr>
              <w:pStyle w:val="Compact"/>
            </w:pPr>
            <w:r>
              <w:t xml:space="preserve">OCR 결과</w:t>
            </w:r>
          </w:p>
        </w:tc>
        <w:tc>
          <w:tcPr/>
          <w:p>
            <w:pPr>
              <w:pStyle w:val="Compact"/>
            </w:pPr>
            <w:r>
              <w:t xml:space="preserve">OpenBao Transform FPE로 주민번호·카드번호 등 치환</w:t>
            </w:r>
          </w:p>
        </w:tc>
      </w:tr>
    </w:tbl>
    <w:bookmarkEnd w:id="19"/>
    <w:bookmarkStart w:id="20" w:name="X3e8c0206ca81e12ee5643b8692ed4492153203f"/>
    <w:p>
      <w:pPr>
        <w:pStyle w:val="Heading3"/>
      </w:pPr>
      <w:r>
        <w:t xml:space="preserve">2.2 "단순 암호화 이상"의 의미</w:t>
      </w:r>
    </w:p>
    <w:p>
      <w:pPr>
        <w:pStyle w:val="FirstParagraph"/>
      </w:pPr>
      <w:r>
        <w:t xml:space="preserve">키를 여러 영역에 분산하여 한 지점의 침해가 전체 유출로 번지지 않게 한다.</w:t>
      </w:r>
    </w:p>
    <w:p>
      <w:pPr>
        <w:pStyle w:val="Compact"/>
        <w:numPr>
          <w:ilvl w:val="0"/>
          <w:numId w:val="1008"/>
        </w:numPr>
      </w:pPr>
      <w:r>
        <w:t xml:space="preserve">DMZ는 DEK 봉투를 풀 수 없음(개인키는 내부 OpenBao에만 존재).</w:t>
      </w:r>
    </w:p>
    <w:p>
      <w:pPr>
        <w:pStyle w:val="Compact"/>
        <w:numPr>
          <w:ilvl w:val="0"/>
          <w:numId w:val="1008"/>
        </w:numPr>
      </w:pPr>
      <w:r>
        <w:t xml:space="preserve">내부 처리망도 Storage-KEK는 별도(또 한 번의 재암호화).</w:t>
      </w:r>
    </w:p>
    <w:p>
      <w:pPr>
        <w:pStyle w:val="Compact"/>
        <w:numPr>
          <w:ilvl w:val="0"/>
          <w:numId w:val="1008"/>
        </w:numPr>
      </w:pPr>
      <w:r>
        <w:t xml:space="preserve">민감필드는 토큰화되어 OCR 결과 DB에 원본이 존재하지 않음.</w:t>
      </w:r>
    </w:p>
    <w:bookmarkEnd w:id="20"/>
    <w:bookmarkStart w:id="21" w:name="X760cd37583c3c723da59a63a954289764e8eaff"/>
    <w:p>
      <w:pPr>
        <w:pStyle w:val="Heading3"/>
      </w:pPr>
      <w:r>
        <w:t xml:space="preserve">2.3 업로드 파이프라인 (브라우저 → DMZ)</w:t>
      </w:r>
    </w:p>
    <w:p>
      <w:pPr>
        <w:pStyle w:val="Compact"/>
        <w:numPr>
          <w:ilvl w:val="0"/>
          <w:numId w:val="1009"/>
        </w:numPr>
      </w:pPr>
      <w:r>
        <w:t xml:space="preserve">파일 → 청크 분할(8MB) → Zstandard 압축 → DEK(AES-256-GCM) 생성 → 각 청크 암호화(GCM 태그 + 카운터 기반 nonce)</w:t>
      </w:r>
    </w:p>
    <w:p>
      <w:pPr>
        <w:pStyle w:val="Compact"/>
        <w:numPr>
          <w:ilvl w:val="0"/>
          <w:numId w:val="1009"/>
        </w:numPr>
      </w:pPr>
      <w:r>
        <w:t xml:space="preserve">전체 무결성: Merkle root(SHA-256) + 서명</w:t>
      </w:r>
    </w:p>
    <w:p>
      <w:pPr>
        <w:pStyle w:val="Compact"/>
        <w:numPr>
          <w:ilvl w:val="0"/>
          <w:numId w:val="1009"/>
        </w:numPr>
      </w:pPr>
      <w:r>
        <w:t xml:space="preserve">DEK → 서버 공개키(RSA-OAEP-256)로 봉투 암호화 →</w:t>
      </w:r>
      <w:r>
        <w:t xml:space="preserve"> </w:t>
      </w:r>
      <w:r>
        <w:rPr>
          <w:rStyle w:val="VerbatimChar"/>
        </w:rPr>
        <w:t xml:space="preserve">EncryptedDEK</w:t>
      </w:r>
    </w:p>
    <w:p>
      <w:pPr>
        <w:pStyle w:val="Compact"/>
        <w:numPr>
          <w:ilvl w:val="0"/>
          <w:numId w:val="1009"/>
        </w:numPr>
      </w:pPr>
      <w:r>
        <w:t xml:space="preserve">manifest =</w:t>
      </w:r>
      <w:r>
        <w:t xml:space="preserve"> </w:t>
      </w:r>
      <w:r>
        <w:rPr>
          <w:rStyle w:val="VerbatimChar"/>
        </w:rPr>
        <w:t xml:space="preserve">{file_id, chunks[], merkle_root, encrypted_dek, alg_versions}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9"/>
        </w:numPr>
      </w:pPr>
      <w:r>
        <w:t xml:space="preserve">HTTPS + mTLS + 요청 HMAC 서명으로 DMZ Upload API 전송</w:t>
      </w:r>
    </w:p>
    <w:p>
      <w:pPr>
        <w:pStyle w:val="Compact"/>
        <w:numPr>
          <w:ilvl w:val="0"/>
          <w:numId w:val="1009"/>
        </w:numPr>
      </w:pPr>
      <w:r>
        <w:t xml:space="preserve">DMZ Upload API: OIDC 사용자 인증, 요청 서명 검증, manifest 검증</w:t>
      </w:r>
    </w:p>
    <w:p>
      <w:pPr>
        <w:pStyle w:val="Compact"/>
        <w:numPr>
          <w:ilvl w:val="0"/>
          <w:numId w:val="1009"/>
        </w:numPr>
      </w:pPr>
      <w:r>
        <w:t xml:space="preserve">청크는 암호화된 채 DMZ SeaweedFS에 저장. AV 스캔은 격리 sandbox(별도 네임스페이스)에서 일시 복호화 후 즉시 파기</w:t>
      </w:r>
    </w:p>
    <w:p>
      <w:pPr>
        <w:pStyle w:val="Compact"/>
        <w:numPr>
          <w:ilvl w:val="0"/>
          <w:numId w:val="1009"/>
        </w:numPr>
      </w:pPr>
      <w:r>
        <w:t xml:space="preserve">Kafka</w:t>
      </w:r>
      <w:r>
        <w:t xml:space="preserve"> </w:t>
      </w:r>
      <w:r>
        <w:rPr>
          <w:rStyle w:val="VerbatimChar"/>
        </w:rPr>
        <w:t xml:space="preserve">upload-topic</w:t>
      </w:r>
      <w:r>
        <w:t xml:space="preserve">에 메타·포인터·</w:t>
      </w:r>
      <w:r>
        <w:rPr>
          <w:rStyle w:val="VerbatimChar"/>
        </w:rPr>
        <w:t xml:space="preserve">EncryptedDEK</w:t>
      </w:r>
      <w:r>
        <w:t xml:space="preserve"> </w:t>
      </w:r>
      <w:r>
        <w:t xml:space="preserve">발행</w:t>
      </w:r>
    </w:p>
    <w:bookmarkEnd w:id="21"/>
    <w:bookmarkStart w:id="22" w:name="Xffaa311faba3b9367d3a2ddb0e0554ae43597a7"/>
    <w:p>
      <w:pPr>
        <w:pStyle w:val="Heading3"/>
      </w:pPr>
      <w:r>
        <w:t xml:space="preserve">2.4 전송·내부 처리·장기 보관</w:t>
      </w:r>
    </w:p>
    <w:p>
      <w:pPr>
        <w:pStyle w:val="Compact"/>
        <w:numPr>
          <w:ilvl w:val="0"/>
          <w:numId w:val="1010"/>
        </w:numPr>
      </w:pPr>
      <w:r>
        <w:t xml:space="preserve">DMZ SeaweedFS → Internal SeaweedFS-Staging 복제 (TLS)</w:t>
      </w:r>
    </w:p>
    <w:p>
      <w:pPr>
        <w:pStyle w:val="Compact"/>
        <w:numPr>
          <w:ilvl w:val="0"/>
          <w:numId w:val="1010"/>
        </w:numPr>
      </w:pPr>
      <w:r>
        <w:t xml:space="preserve">DMZ Kafka → Internal Kafka (MirrorMaker 2, mTLS)</w:t>
      </w:r>
    </w:p>
    <w:p>
      <w:pPr>
        <w:pStyle w:val="Compact"/>
        <w:numPr>
          <w:ilvl w:val="0"/>
          <w:numId w:val="1010"/>
        </w:numPr>
      </w:pPr>
      <w:r>
        <w:t xml:space="preserve">OCR Worker: OpenBao Transit으로</w:t>
      </w:r>
      <w:r>
        <w:t xml:space="preserve"> </w:t>
      </w:r>
      <w:r>
        <w:rPr>
          <w:rStyle w:val="VerbatimChar"/>
        </w:rPr>
        <w:t xml:space="preserve">EncryptedDEK</w:t>
      </w:r>
      <w:r>
        <w:t xml:space="preserve"> </w:t>
      </w:r>
      <w:r>
        <w:t xml:space="preserve">Unwrap → 메모리에서만 복호화·OCR·KIE → 결과를 새 DEK로 재암호화</w:t>
      </w:r>
    </w:p>
    <w:p>
      <w:pPr>
        <w:pStyle w:val="Compact"/>
        <w:numPr>
          <w:ilvl w:val="0"/>
          <w:numId w:val="1010"/>
        </w:numPr>
      </w:pPr>
      <w:r>
        <w:t xml:space="preserve">민감필드 토큰화 Worker: Transform FPE로 치환</w:t>
      </w:r>
    </w:p>
    <w:p>
      <w:pPr>
        <w:pStyle w:val="Compact"/>
        <w:numPr>
          <w:ilvl w:val="0"/>
          <w:numId w:val="1010"/>
        </w:numPr>
      </w:pPr>
      <w:r>
        <w:t xml:space="preserve">Archive Worker: Storage-KEK로 청크 재암호화(3층) → Internal SeaweedFS Archive에 최종 저장. Staging 임시본은 Crypto-shred(DEK 파기)</w:t>
      </w:r>
    </w:p>
    <w:p>
      <w:pPr>
        <w:pStyle w:val="Compact"/>
        <w:numPr>
          <w:ilvl w:val="0"/>
          <w:numId w:val="1010"/>
        </w:numPr>
      </w:pPr>
      <w:r>
        <w:t xml:space="preserve">PostgreSQL에는 메타·해시·봉투정보만 저장 (원본 바이트 없음)</w:t>
      </w:r>
    </w:p>
    <w:bookmarkEnd w:id="22"/>
    <w:bookmarkStart w:id="23" w:name="X7bc452595d590cbfa2d8e68be34b9988d64e806"/>
    <w:p>
      <w:pPr>
        <w:pStyle w:val="Heading3"/>
      </w:pPr>
      <w:r>
        <w:t xml:space="preserve">2.5 키 계층</w:t>
      </w:r>
    </w:p>
    <w:p>
      <w:pPr>
        <w:pStyle w:val="SourceCode"/>
      </w:pPr>
      <w:r>
        <w:rPr>
          <w:rStyle w:val="VerbatimChar"/>
        </w:rPr>
        <w:t xml:space="preserve">HSM (SoftHSM 개발 / 제조사 HSM 프로덕션)</w:t>
      </w:r>
      <w:r>
        <w:br/>
      </w:r>
      <w:r>
        <w:rPr>
          <w:rStyle w:val="VerbatimChar"/>
        </w:rPr>
        <w:t xml:space="preserve">  └ Root Master Key (3년 로테이션)</w:t>
      </w:r>
      <w:r>
        <w:br/>
      </w:r>
      <w:r>
        <w:rPr>
          <w:rStyle w:val="VerbatimChar"/>
        </w:rPr>
        <w:t xml:space="preserve">       └ OpenBao Transit Engine (auto-unseal)</w:t>
      </w:r>
      <w:r>
        <w:br/>
      </w:r>
      <w:r>
        <w:rPr>
          <w:rStyle w:val="VerbatimChar"/>
        </w:rPr>
        <w:t xml:space="preserve">           ├ Upload-KEK   (1년 로테이션)</w:t>
      </w:r>
      <w:r>
        <w:br/>
      </w:r>
      <w:r>
        <w:rPr>
          <w:rStyle w:val="VerbatimChar"/>
        </w:rPr>
        <w:t xml:space="preserve">           ├ Storage-KEK  (1년)</w:t>
      </w:r>
      <w:r>
        <w:br/>
      </w:r>
      <w:r>
        <w:rPr>
          <w:rStyle w:val="VerbatimChar"/>
        </w:rPr>
        <w:t xml:space="preserve">           └ Egress-KEK   (1년)</w:t>
      </w:r>
      <w:r>
        <w:br/>
      </w:r>
      <w:r>
        <w:rPr>
          <w:rStyle w:val="VerbatimChar"/>
        </w:rPr>
        <w:t xml:space="preserve">                └ 파일별 DEK (AES-256-GCM, 90일 로테이션 — 신규 암호화본에만 적용)</w:t>
      </w:r>
    </w:p>
    <w:p>
      <w:pPr>
        <w:pStyle w:val="Compact"/>
        <w:numPr>
          <w:ilvl w:val="0"/>
          <w:numId w:val="1011"/>
        </w:numPr>
      </w:pPr>
      <w:r>
        <w:t xml:space="preserve">Worker는 k8s ServiceAccount 인증으로 OpenBao에 접근. 최소권한(특정 KEK Unwrap만).</w:t>
      </w:r>
    </w:p>
    <w:p>
      <w:pPr>
        <w:pStyle w:val="Compact"/>
        <w:numPr>
          <w:ilvl w:val="0"/>
          <w:numId w:val="1011"/>
        </w:numPr>
      </w:pPr>
      <w:r>
        <w:t xml:space="preserve">모든 키 사용은 OpenBao Audit Log → OpenSearch로 영속화.</w:t>
      </w:r>
    </w:p>
    <w:bookmarkEnd w:id="23"/>
    <w:bookmarkStart w:id="24" w:name="X849a8b7fbc3c3a05c0c75899ebbd954db65d57f"/>
    <w:p>
      <w:pPr>
        <w:pStyle w:val="Heading3"/>
      </w:pPr>
      <w:r>
        <w:t xml:space="preserve">2.6 Crypto-shredding 파기</w:t>
      </w:r>
    </w:p>
    <w:p>
      <w:pPr>
        <w:pStyle w:val="FirstParagraph"/>
      </w:pPr>
      <w:r>
        <w:t xml:space="preserve">파기 요청 시 파일 바이트 삭제 대신 해당 DEK를 OpenBao에서 삭제한다. 암호화본은 남아있어도 복호화 불가. GDPR·PIPA 파기 요구를 수초 내 충족.</w:t>
      </w:r>
    </w:p>
    <w:bookmarkEnd w:id="24"/>
    <w:bookmarkStart w:id="25" w:name="X425924aeb03b6cf39918a0b7c7bdf781dc64d31"/>
    <w:p>
      <w:pPr>
        <w:pStyle w:val="Heading3"/>
      </w:pPr>
      <w:r>
        <w:t xml:space="preserve">2.7 민감필드 토큰화 (L6)</w:t>
      </w:r>
    </w:p>
    <w:p>
      <w:pPr>
        <w:pStyle w:val="Compact"/>
        <w:numPr>
          <w:ilvl w:val="0"/>
          <w:numId w:val="1012"/>
        </w:numPr>
      </w:pPr>
      <w:r>
        <w:t xml:space="preserve">대상: 주민등록번호, 외국인등록번호, 여권번호, 카드번호, 계좌번호 (확장 가능)</w:t>
      </w:r>
    </w:p>
    <w:p>
      <w:pPr>
        <w:pStyle w:val="Compact"/>
        <w:numPr>
          <w:ilvl w:val="0"/>
          <w:numId w:val="1012"/>
        </w:numPr>
      </w:pPr>
      <w:r>
        <w:t xml:space="preserve">OpenBao Transform Engine FPE로 형식 보존 토큰 치환 (예:</w:t>
      </w:r>
      <w:r>
        <w:t xml:space="preserve"> </w:t>
      </w:r>
      <w:r>
        <w:rPr>
          <w:rStyle w:val="VerbatimChar"/>
        </w:rPr>
        <w:t xml:space="preserve">900101-1******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원본은 물리/네트워크 분리된</w:t>
      </w:r>
      <w:r>
        <w:t xml:space="preserve"> </w:t>
      </w:r>
      <w:r>
        <w:rPr>
          <w:b/>
          <w:bCs/>
        </w:rPr>
        <w:t xml:space="preserve">PII 금고(별도 PostgreSQL 인스턴스)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PII-KEK</w:t>
      </w:r>
      <w:r>
        <w:t xml:space="preserve">로 암호화 저장</w:t>
      </w:r>
    </w:p>
    <w:p>
      <w:pPr>
        <w:pStyle w:val="Compact"/>
        <w:numPr>
          <w:ilvl w:val="0"/>
          <w:numId w:val="1012"/>
        </w:numPr>
      </w:pPr>
      <w:r>
        <w:t xml:space="preserve">백오피스 일반 화면은 토큰만 렌더. 원본 열람은 Step-up MFA + 감사로그 + (정책별) 2인 승인</w:t>
      </w:r>
    </w:p>
    <w:bookmarkEnd w:id="25"/>
    <w:bookmarkStart w:id="26" w:name="X35f974684a9c0bc168edcd75b0c01e68e679810"/>
    <w:p>
      <w:pPr>
        <w:pStyle w:val="Heading3"/>
      </w:pPr>
      <w:r>
        <w:t xml:space="preserve">2.8 무결성·감사</w:t>
      </w:r>
    </w:p>
    <w:p>
      <w:pPr>
        <w:pStyle w:val="Compact"/>
        <w:numPr>
          <w:ilvl w:val="0"/>
          <w:numId w:val="1013"/>
        </w:numPr>
      </w:pPr>
      <w:r>
        <w:t xml:space="preserve">각 문서: SHA-256 + Merkle root, HMAC-SHA256 서명</w:t>
      </w:r>
    </w:p>
    <w:p>
      <w:pPr>
        <w:pStyle w:val="Compact"/>
        <w:numPr>
          <w:ilvl w:val="0"/>
          <w:numId w:val="1013"/>
        </w:numPr>
      </w:pPr>
      <w:r>
        <w:t xml:space="preserve">감사로그: OpenSearch append-only, 매일 해시체인 블록 서명 (tamper-evident) → 월 단위 WORM 아카이브</w:t>
      </w:r>
    </w:p>
    <w:p>
      <w:pPr>
        <w:pStyle w:val="Compact"/>
        <w:numPr>
          <w:ilvl w:val="0"/>
          <w:numId w:val="1013"/>
        </w:numPr>
      </w:pPr>
      <w:r>
        <w:t xml:space="preserve">기록 대상: 키 사용, 문서 열람/다운로드/인쇄/반출/파기, 권한 변경, 정책 변경</w:t>
      </w:r>
    </w:p>
    <w:bookmarkEnd w:id="26"/>
    <w:bookmarkStart w:id="27" w:name="X879abe09020203b997c3c33293066e9e9b23515"/>
    <w:p>
      <w:pPr>
        <w:pStyle w:val="Heading3"/>
      </w:pPr>
      <w:r>
        <w:t xml:space="preserve">2.9 클라이언트 사전암호화 지원 브라우저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지원</w:t>
      </w:r>
      <w:r>
        <w:t xml:space="preserve">: Chrome/Edge ≥ 90, Firefox ≥ 102, Safari ≥ 15 (iOS 15+), Samsung Internet ≥ 14 (스트리밍 사전암호화 완전 동작)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제한 모드</w:t>
      </w:r>
      <w:r>
        <w:t xml:space="preserve">: WebCrypto만 가능한 환경 → 30MB 이하 단일 파일 업로드 허용 (서버</w:t>
      </w:r>
      <w:r>
        <w:t xml:space="preserve"> </w:t>
      </w:r>
      <w:r>
        <w:rPr>
          <w:rStyle w:val="VerbatimChar"/>
        </w:rPr>
        <w:t xml:space="preserve">Slim-Upload</w:t>
      </w:r>
      <w:r>
        <w:t xml:space="preserve"> </w:t>
      </w:r>
      <w:r>
        <w:t xml:space="preserve">헤더로 감지·검증)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차단</w:t>
      </w:r>
      <w:r>
        <w:t xml:space="preserve">: IE 11, Edge Legacy, Android 4.x WebView, iOS 10 이하 → 업그레이드 안내 페이지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특수 이슈</w:t>
      </w:r>
      <w:r>
        <w:t xml:space="preserve">: 한국 보안 플러그인(nProtect 등) 환경 주요 고객사 실기기 테스트 필수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58406e5c7f2933ac2ba7b5ab7b906695d26e91a"/>
    <w:p>
      <w:pPr>
        <w:pStyle w:val="Heading2"/>
      </w:pPr>
      <w:r>
        <w:t xml:space="preserve">3. OCR 처리 파이프라인</w:t>
      </w:r>
    </w:p>
    <w:bookmarkStart w:id="29" w:name="X3e9a0ed318a3fb7169d566cfc8eeb6926892f65"/>
    <w:p>
      <w:pPr>
        <w:pStyle w:val="Heading3"/>
      </w:pPr>
      <w:r>
        <w:t xml:space="preserve">3.1 처리 단계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전처리</w:t>
      </w:r>
      <w:r>
        <w:t xml:space="preserve">: PDF 렌더링(300DPI, pdf2image), Orientation 보정(딥러닝 기반), Deskew(Hough/Radon), Perspective correction(모바일 촬영 4점 코너), Denoise/Contrast/Shadow removal(DocUNet 계열), Resolution 정규화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문서 분류</w:t>
      </w:r>
      <w:r>
        <w:t xml:space="preserve">: MobileNetV3 또는 CLIP + SVM → {주민등록증·운전면허·여권·사업자등록증·계약서·영수증·송장·기타} → 특화 파이프라인으로 라우팅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레이아웃 분석</w:t>
      </w:r>
      <w:r>
        <w:t xml:space="preserve">: PP-Structure로 텍스트블록·표·도장·서명·사진 영역 분리, reading order 결정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텍스트 검출+인식</w:t>
      </w:r>
      <w:r>
        <w:t xml:space="preserve">: PaddleOCR PP-OCRv4 (DB++ 검출 + SVTR 인식, 다국어). line-level confidence 포함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KIE 분기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정형(신분증·여권·사업자등록증):</w:t>
      </w:r>
      <w:r>
        <w:t xml:space="preserve"> </w:t>
      </w:r>
      <w:r>
        <w:rPr>
          <w:b/>
          <w:bCs/>
        </w:rPr>
        <w:t xml:space="preserve">Donut</w:t>
      </w:r>
      <w:r>
        <w:t xml:space="preserve"> </w:t>
      </w:r>
      <w:r>
        <w:t xml:space="preserve">end-to-end 구조화</w:t>
      </w:r>
    </w:p>
    <w:p>
      <w:pPr>
        <w:pStyle w:val="Compact"/>
        <w:numPr>
          <w:ilvl w:val="1"/>
          <w:numId w:val="1016"/>
        </w:numPr>
      </w:pPr>
      <w:r>
        <w:t xml:space="preserve">반정형(계약서·송장·영수증):</w:t>
      </w:r>
      <w:r>
        <w:t xml:space="preserve"> </w:t>
      </w:r>
      <w:r>
        <w:rPr>
          <w:b/>
          <w:bCs/>
        </w:rPr>
        <w:t xml:space="preserve">LiLT + BIO 태깅</w:t>
      </w:r>
    </w:p>
    <w:p>
      <w:pPr>
        <w:pStyle w:val="Compact"/>
        <w:numPr>
          <w:ilvl w:val="1"/>
          <w:numId w:val="1016"/>
        </w:numPr>
      </w:pPr>
      <w:r>
        <w:t xml:space="preserve">표(재무제표·명세): PP-Structure</w:t>
      </w:r>
      <w:r>
        <w:t xml:space="preserve"> </w:t>
      </w:r>
      <w:r>
        <w:rPr>
          <w:b/>
          <w:bCs/>
        </w:rPr>
        <w:t xml:space="preserve">SLANet</w:t>
      </w:r>
      <w:r>
        <w:t xml:space="preserve"> </w:t>
      </w:r>
      <w:r>
        <w:t xml:space="preserve">→ HTML 테이블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후처리·검증</w:t>
      </w:r>
      <w:r>
        <w:t xml:space="preserve">: 체크섬(주민번호·사업자번호·카드 Luhn·계좌), 정규식(날짜·금액·전화), 도메인 사전 교정, 상호 일관성(생년월일 ↔ 주민번호 앞자리, 유효기간 ↔ 현재일)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민감필드 토큰화</w:t>
      </w:r>
      <w:r>
        <w:t xml:space="preserve"> </w:t>
      </w:r>
      <w:r>
        <w:t xml:space="preserve">(§2.7)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신뢰도 라우팅</w:t>
      </w:r>
      <w:r>
        <w:t xml:space="preserve">: 전필드 ≥ 임계치 → 자동 승인; 일부 낮음 → HITL 검토 큐; 다수 실패/위조 의심 → 관리자 알림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결과 영구화</w:t>
      </w:r>
      <w:r>
        <w:t xml:space="preserve">: PostgreSQL(메타) + Internal SeaweedFS Archive(본문)</w:t>
      </w:r>
    </w:p>
    <w:bookmarkEnd w:id="29"/>
    <w:bookmarkStart w:id="30" w:name="Xd2fba228b2519d9e8bda253ef46328a0bd45e78"/>
    <w:p>
      <w:pPr>
        <w:pStyle w:val="Heading3"/>
      </w:pPr>
      <w:r>
        <w:t xml:space="preserve">3.2 엔진 앙상블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1차</w:t>
            </w:r>
          </w:p>
        </w:tc>
        <w:tc>
          <w:tcPr/>
          <w:p>
            <w:pPr>
              <w:pStyle w:val="Compact"/>
            </w:pPr>
            <w:r>
              <w:t xml:space="preserve">2차/검증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레이아웃</w:t>
            </w:r>
          </w:p>
        </w:tc>
        <w:tc>
          <w:tcPr/>
          <w:p>
            <w:pPr>
              <w:pStyle w:val="Compact"/>
            </w:pPr>
            <w:r>
              <w:t xml:space="preserve">PP-Structure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영역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검출+인식</w:t>
            </w:r>
          </w:p>
        </w:tc>
        <w:tc>
          <w:tcPr/>
          <w:p>
            <w:pPr>
              <w:pStyle w:val="Compact"/>
            </w:pPr>
            <w:r>
              <w:t xml:space="preserve">PP-OCRv4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다국어 범용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정형문서</w:t>
            </w:r>
          </w:p>
        </w:tc>
        <w:tc>
          <w:tcPr/>
          <w:p>
            <w:pPr>
              <w:pStyle w:val="Compact"/>
            </w:pPr>
            <w:r>
              <w:t xml:space="preserve">Donut (파인튜닝)</w:t>
            </w:r>
          </w:p>
        </w:tc>
        <w:tc>
          <w:tcPr/>
          <w:p>
            <w:pPr>
              <w:pStyle w:val="Compact"/>
            </w:pPr>
            <w:r>
              <w:t xml:space="preserve">PP-OCRv4 교차</w:t>
            </w:r>
          </w:p>
        </w:tc>
        <w:tc>
          <w:tcPr/>
          <w:p>
            <w:pPr>
              <w:pStyle w:val="Compact"/>
            </w:pPr>
            <w:r>
              <w:t xml:space="preserve">신분증·여권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반정형 KIE</w:t>
            </w:r>
          </w:p>
        </w:tc>
        <w:tc>
          <w:tcPr/>
          <w:p>
            <w:pPr>
              <w:pStyle w:val="Compact"/>
            </w:pPr>
            <w:r>
              <w:t xml:space="preserve">LiLT (파인튜닝)</w:t>
            </w:r>
          </w:p>
        </w:tc>
        <w:tc>
          <w:tcPr/>
          <w:p>
            <w:pPr>
              <w:pStyle w:val="Compact"/>
            </w:pPr>
            <w:r>
              <w:t xml:space="preserve">규칙엔진</w:t>
            </w:r>
          </w:p>
        </w:tc>
        <w:tc>
          <w:tcPr/>
          <w:p>
            <w:pPr>
              <w:pStyle w:val="Compact"/>
            </w:pPr>
            <w:r>
              <w:t xml:space="preserve">계약서·송장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 필드</w:t>
            </w:r>
          </w:p>
        </w:tc>
        <w:tc>
          <w:tcPr/>
          <w:p>
            <w:pPr>
              <w:pStyle w:val="Compact"/>
            </w:pPr>
            <w:r>
              <w:t xml:space="preserve">PP-OCRv4</w:t>
            </w:r>
          </w:p>
        </w:tc>
        <w:tc>
          <w:tcPr/>
          <w:p>
            <w:pPr>
              <w:pStyle w:val="Compact"/>
            </w:pPr>
            <w:r>
              <w:t xml:space="preserve">+ Donut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투표/일치 검증</w:t>
            </w:r>
            <w:r>
              <w:t xml:space="preserve"> </w:t>
            </w:r>
            <w:r>
              <w:t xml:space="preserve">— 불일치 시 HITL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</w:t>
            </w:r>
          </w:p>
        </w:tc>
        <w:tc>
          <w:tcPr/>
          <w:p>
            <w:pPr>
              <w:pStyle w:val="Compact"/>
            </w:pPr>
            <w:r>
              <w:t xml:space="preserve">SLANet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HTML/CSV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필기체</w:t>
            </w:r>
          </w:p>
        </w:tc>
        <w:tc>
          <w:tcPr/>
          <w:p>
            <w:pPr>
              <w:pStyle w:val="Compact"/>
            </w:pPr>
            <w:r>
              <w:t xml:space="preserve">TrOCR (한국어 파인튜닝)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서명란·메모란</w:t>
            </w:r>
          </w:p>
        </w:tc>
      </w:tr>
    </w:tbl>
    <w:p>
      <w:pPr>
        <w:pStyle w:val="BodyText"/>
      </w:pPr>
      <w:r>
        <w:t xml:space="preserve">"틀리면 안 되는 필드"(주민번호·금액 등)는 복수 경로 결과를 비교한다. 단일 엔진 대비 필드 정확도 5~15%p 상승(업계 경험치).</w:t>
      </w:r>
    </w:p>
    <w:bookmarkEnd w:id="30"/>
    <w:bookmarkStart w:id="31" w:name="X040ade147ee6714b73fda32fb294de35f0fa390"/>
    <w:p>
      <w:pPr>
        <w:pStyle w:val="Heading3"/>
      </w:pPr>
      <w:r>
        <w:t xml:space="preserve">3.3 상업용 수준 도달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기대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도메인 파인튜닝 (Donut/LiLT를 실제 문서 1~5만장으로 재학습)</w:t>
            </w:r>
          </w:p>
        </w:tc>
        <w:tc>
          <w:tcPr/>
          <w:p>
            <w:pPr>
              <w:pStyle w:val="Compact"/>
            </w:pPr>
            <w:r>
              <w:t xml:space="preserve">정형 필드 95%+ → 98%+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Synthetic data 증강 (TextRecognitionDataGenerator)</w:t>
            </w:r>
          </w:p>
        </w:tc>
        <w:tc>
          <w:tcPr/>
          <w:p>
            <w:pPr>
              <w:pStyle w:val="Compact"/>
            </w:pPr>
            <w:r>
              <w:t xml:space="preserve">희귀 패턴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Active Learning 루프 (HITL 교정 → 주간 재학습)</w:t>
            </w:r>
          </w:p>
        </w:tc>
        <w:tc>
          <w:tcPr/>
          <w:p>
            <w:pPr>
              <w:pStyle w:val="Compact"/>
            </w:pPr>
            <w:r>
              <w:t xml:space="preserve">운영 6개월 후 누적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도메인 Lexicon 주입 (기업명·주소·약관)</w:t>
            </w:r>
          </w:p>
        </w:tc>
        <w:tc>
          <w:tcPr/>
          <w:p>
            <w:pPr>
              <w:pStyle w:val="Compact"/>
            </w:pPr>
            <w:r>
              <w:t xml:space="preserve">한국어 고유명사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이미지 품질 게이트 (업로드 시 해상도·블러·조명 점수)</w:t>
            </w:r>
          </w:p>
        </w:tc>
        <w:tc>
          <w:tcPr/>
          <w:p>
            <w:pPr>
              <w:pStyle w:val="Compact"/>
            </w:pPr>
            <w:r>
              <w:t xml:space="preserve">Garbage-in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앙상블 투표</w:t>
            </w:r>
          </w:p>
        </w:tc>
        <w:tc>
          <w:tcPr/>
          <w:p>
            <w:pPr>
              <w:pStyle w:val="Compact"/>
            </w:pPr>
            <w:r>
              <w:t xml:space="preserve">오인식 필터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정형 문서는 상업용 동등, 반정형은 90~95% 구간(상업용 대비 약간 열위)</w:t>
      </w:r>
      <w:r>
        <w:t xml:space="preserve"> </w:t>
      </w:r>
      <w:r>
        <w:t xml:space="preserve">을 현실적 목표로 설정한다. 최종 1~2%p는 자체 학습 데이터 축적량이 결정한다.</w:t>
      </w:r>
    </w:p>
    <w:bookmarkEnd w:id="31"/>
    <w:bookmarkStart w:id="32" w:name="Xdfabd6cfa31f87aa3548b90737bbcf711a30b39"/>
    <w:p>
      <w:pPr>
        <w:pStyle w:val="Heading3"/>
      </w:pPr>
      <w:r>
        <w:t xml:space="preserve">3.4 HITL 플랫폼</w:t>
      </w:r>
    </w:p>
    <w:p>
      <w:pPr>
        <w:pStyle w:val="Compact"/>
        <w:numPr>
          <w:ilvl w:val="0"/>
          <w:numId w:val="1017"/>
        </w:numPr>
      </w:pPr>
      <w:r>
        <w:t xml:space="preserve">Label Studio (Apache 2.0) 내부망 배치</w:t>
      </w:r>
    </w:p>
    <w:p>
      <w:pPr>
        <w:pStyle w:val="Compact"/>
        <w:numPr>
          <w:ilvl w:val="0"/>
          <w:numId w:val="1017"/>
        </w:numPr>
      </w:pPr>
      <w:r>
        <w:t xml:space="preserve">OCR 결과를 이미지 위에 오버레이 렌더, 검토자가 인라인 수정</w:t>
      </w:r>
    </w:p>
    <w:p>
      <w:pPr>
        <w:pStyle w:val="Compact"/>
        <w:numPr>
          <w:ilvl w:val="0"/>
          <w:numId w:val="1017"/>
        </w:numPr>
      </w:pPr>
      <w:r>
        <w:t xml:space="preserve">수정 이력은 PostgreSQL + SeaweedFS에 원천 저장 → 주간 배치로 파인튜닝 데이터셋 자동 편입</w:t>
      </w:r>
    </w:p>
    <w:p>
      <w:pPr>
        <w:pStyle w:val="Compact"/>
        <w:numPr>
          <w:ilvl w:val="0"/>
          <w:numId w:val="1017"/>
        </w:numPr>
      </w:pPr>
      <w:r>
        <w:t xml:space="preserve">검토 큐는 Camunda BPMN 태스크로 연결(담당자 배정·SLA·승인)</w:t>
      </w:r>
    </w:p>
    <w:bookmarkEnd w:id="32"/>
    <w:bookmarkStart w:id="33" w:name="X5875a677a822b202a9ed1b1140a447936586b8d"/>
    <w:p>
      <w:pPr>
        <w:pStyle w:val="Heading3"/>
      </w:pPr>
      <w:r>
        <w:t xml:space="preserve">3.5 추론 인프라</w:t>
      </w:r>
    </w:p>
    <w:p>
      <w:pPr>
        <w:pStyle w:val="Compact"/>
        <w:numPr>
          <w:ilvl w:val="0"/>
          <w:numId w:val="1018"/>
        </w:numPr>
      </w:pPr>
      <w:r>
        <w:t xml:space="preserve">K8s GPU 노드(NVIDIA Device Plugin)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Triton Inference Server</w:t>
      </w:r>
      <w:r>
        <w:t xml:space="preserve">(BSD-3) — Dynamic Batching으로 동시 요청 효율화</w:t>
      </w:r>
    </w:p>
    <w:p>
      <w:pPr>
        <w:pStyle w:val="Compact"/>
        <w:numPr>
          <w:ilvl w:val="0"/>
          <w:numId w:val="1018"/>
        </w:numPr>
      </w:pPr>
      <w:r>
        <w:t xml:space="preserve">Worker는 gRPC로 Triton 호출</w:t>
      </w:r>
    </w:p>
    <w:p>
      <w:pPr>
        <w:pStyle w:val="Compact"/>
        <w:numPr>
          <w:ilvl w:val="0"/>
          <w:numId w:val="1018"/>
        </w:numPr>
      </w:pPr>
      <w:r>
        <w:t xml:space="preserve">CPU-only 폴백: PP-OCRv4는 CPU 동작 가능(처리량 1/10) → 에어갭·저사양 환경용</w:t>
      </w:r>
      <w:r>
        <w:t xml:space="preserve"> </w:t>
      </w:r>
      <w:r>
        <w:rPr>
          <w:rStyle w:val="VerbatimChar"/>
        </w:rPr>
        <w:t xml:space="preserve">cpu-worker</w:t>
      </w:r>
      <w:r>
        <w:t xml:space="preserve"> </w:t>
      </w:r>
      <w:r>
        <w:t xml:space="preserve">분리</w:t>
      </w:r>
    </w:p>
    <w:p>
      <w:pPr>
        <w:pStyle w:val="Compact"/>
        <w:numPr>
          <w:ilvl w:val="0"/>
          <w:numId w:val="1018"/>
        </w:numPr>
      </w:pPr>
      <w:r>
        <w:t xml:space="preserve">모델 버전 관리:</w:t>
      </w:r>
      <w:r>
        <w:t xml:space="preserve"> </w:t>
      </w:r>
      <w:r>
        <w:rPr>
          <w:b/>
          <w:bCs/>
        </w:rPr>
        <w:t xml:space="preserve">MLflow Model Registry</w:t>
      </w:r>
      <w:r>
        <w:t xml:space="preserve">(파인튜닝 버전·성능지표·프로덕션 승격)</w:t>
      </w:r>
    </w:p>
    <w:bookmarkEnd w:id="33"/>
    <w:bookmarkStart w:id="34" w:name="X8c87e96e36f590a4e0baad799e11520d2857e81"/>
    <w:p>
      <w:pPr>
        <w:pStyle w:val="Heading3"/>
      </w:pPr>
      <w:r>
        <w:t xml:space="preserve">3.6 거버넌스</w:t>
      </w:r>
    </w:p>
    <w:p>
      <w:pPr>
        <w:pStyle w:val="Compact"/>
        <w:numPr>
          <w:ilvl w:val="0"/>
          <w:numId w:val="1019"/>
        </w:numPr>
      </w:pPr>
      <w:r>
        <w:t xml:space="preserve">재학습 데이터는 민감필드 마스킹 후 또는 토큰 원본으로만 포함</w:t>
      </w:r>
    </w:p>
    <w:p>
      <w:pPr>
        <w:pStyle w:val="Compact"/>
        <w:numPr>
          <w:ilvl w:val="0"/>
          <w:numId w:val="1019"/>
        </w:numPr>
      </w:pPr>
      <w:r>
        <w:t xml:space="preserve">모델 버전 A/B 테스트: 신규 모델은 트래픽 10%로 시작, 주요 필드 정확도 비교 후 승격</w:t>
      </w:r>
    </w:p>
    <w:p>
      <w:pPr>
        <w:pStyle w:val="Compact"/>
        <w:numPr>
          <w:ilvl w:val="0"/>
          <w:numId w:val="1019"/>
        </w:numPr>
      </w:pPr>
      <w:r>
        <w:t xml:space="preserve">모델 파일 SHA-256 + 서명, Triton 로딩 시 검증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f05223f99a323aa6ac926fecea0c3d1fa69fe4a"/>
    <w:p>
      <w:pPr>
        <w:pStyle w:val="Heading2"/>
      </w:pPr>
      <w:r>
        <w:t xml:space="preserve">4. 외부기관 연계 · 인증</w:t>
      </w:r>
    </w:p>
    <w:bookmarkStart w:id="36" w:name="X3ce01d9eeed96359716af561855da15bd159d93"/>
    <w:p>
      <w:pPr>
        <w:pStyle w:val="Heading3"/>
      </w:pPr>
      <w:r>
        <w:t xml:space="preserve">4.1 연계 대상 · 프로토콜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기관 예시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신분증 진위확인</w:t>
            </w:r>
          </w:p>
        </w:tc>
        <w:tc>
          <w:tcPr/>
          <w:p>
            <w:pPr>
              <w:pStyle w:val="Compact"/>
            </w:pPr>
            <w:r>
              <w:t xml:space="preserve">행안부 주민등록 진위, NICE 신분증스캔</w:t>
            </w:r>
          </w:p>
        </w:tc>
        <w:tc>
          <w:tcPr/>
          <w:p>
            <w:pPr>
              <w:pStyle w:val="Compact"/>
            </w:pPr>
            <w:r>
              <w:t xml:space="preserve">REST, 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운전면허 진위</w:t>
            </w:r>
          </w:p>
        </w:tc>
        <w:tc>
          <w:tcPr/>
          <w:p>
            <w:pPr>
              <w:pStyle w:val="Compact"/>
            </w:pPr>
            <w:r>
              <w:t xml:space="preserve">경찰청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외국인등록 진위</w:t>
            </w:r>
          </w:p>
        </w:tc>
        <w:tc>
          <w:tcPr/>
          <w:p>
            <w:pPr>
              <w:pStyle w:val="Compact"/>
            </w:pPr>
            <w:r>
              <w:t xml:space="preserve">법무부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 진위</w:t>
            </w:r>
          </w:p>
        </w:tc>
        <w:tc>
          <w:tcPr/>
          <w:p>
            <w:pPr>
              <w:pStyle w:val="Compact"/>
            </w:pPr>
            <w:r>
              <w:t xml:space="preserve">국세청 홈택스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본인확인(간편인증)</w:t>
            </w:r>
          </w:p>
        </w:tc>
        <w:tc>
          <w:tcPr/>
          <w:p>
            <w:pPr>
              <w:pStyle w:val="Compact"/>
            </w:pPr>
            <w:r>
              <w:t xml:space="preserve">PASS, 카카오, 네이버, 토스</w:t>
            </w:r>
          </w:p>
        </w:tc>
        <w:tc>
          <w:tcPr/>
          <w:p>
            <w:pPr>
              <w:pStyle w:val="Compact"/>
            </w:pPr>
            <w:r>
              <w:t xml:space="preserve">OAuth 2.0 +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계좌실명확인</w:t>
            </w:r>
          </w:p>
        </w:tc>
        <w:tc>
          <w:tcPr/>
          <w:p>
            <w:pPr>
              <w:pStyle w:val="Compact"/>
            </w:pPr>
            <w:r>
              <w:t xml:space="preserve">금융결제원 오픈뱅킹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신용조회</w:t>
            </w:r>
          </w:p>
        </w:tc>
        <w:tc>
          <w:tcPr/>
          <w:p>
            <w:pPr>
              <w:pStyle w:val="Compact"/>
            </w:pPr>
            <w:r>
              <w:t xml:space="preserve">NICE, KCB</w:t>
            </w:r>
          </w:p>
        </w:tc>
        <w:tc>
          <w:tcPr/>
          <w:p>
            <w:pPr>
              <w:pStyle w:val="Compact"/>
            </w:pPr>
            <w:r>
              <w:t xml:space="preserve">전용 API(mTLS)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전자서명</w:t>
            </w:r>
          </w:p>
        </w:tc>
        <w:tc>
          <w:tcPr/>
          <w:p>
            <w:pPr>
              <w:pStyle w:val="Compact"/>
            </w:pPr>
            <w:r>
              <w:t xml:space="preserve">자체(공인인증서) + 모두싸인·글로사인</w:t>
            </w:r>
          </w:p>
        </w:tc>
        <w:tc>
          <w:tcPr/>
          <w:p>
            <w:pPr>
              <w:pStyle w:val="Compact"/>
            </w:pPr>
            <w:r>
              <w:t xml:space="preserve">PKCS#11,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타임스탬프</w:t>
            </w:r>
          </w:p>
        </w:tc>
        <w:tc>
          <w:tcPr/>
          <w:p>
            <w:pPr>
              <w:pStyle w:val="Compact"/>
            </w:pPr>
            <w:r>
              <w:t xml:space="preserve">KISA TSA, 한국전자인증</w:t>
            </w:r>
          </w:p>
        </w:tc>
        <w:tc>
          <w:tcPr/>
          <w:p>
            <w:pPr>
              <w:pStyle w:val="Compact"/>
            </w:pPr>
            <w:r>
              <w:t xml:space="preserve">RFC 3161 (TSP)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 검증</w:t>
            </w:r>
          </w:p>
        </w:tc>
        <w:tc>
          <w:tcPr/>
          <w:p>
            <w:pPr>
              <w:pStyle w:val="Compact"/>
            </w:pPr>
            <w:r>
              <w:t xml:space="preserve">OCSP / CRL</w:t>
            </w:r>
          </w:p>
        </w:tc>
        <w:tc>
          <w:tcPr/>
          <w:p>
            <w:pPr>
              <w:pStyle w:val="Compact"/>
            </w:pPr>
            <w:r>
              <w:t xml:space="preserve">OCSP, HTTP</w:t>
            </w:r>
          </w:p>
        </w:tc>
      </w:tr>
    </w:tbl>
    <w:bookmarkEnd w:id="36"/>
    <w:bookmarkStart w:id="37" w:name="X4b01a3b485a0198dac2f8c2ea9da70117cd7ec7"/>
    <w:p>
      <w:pPr>
        <w:pStyle w:val="Heading3"/>
      </w:pPr>
      <w:r>
        <w:t xml:space="preserve">4.2 Integration Hub</w:t>
      </w:r>
    </w:p>
    <w:p>
      <w:pPr>
        <w:pStyle w:val="Compact"/>
        <w:numPr>
          <w:ilvl w:val="0"/>
          <w:numId w:val="1020"/>
        </w:numPr>
      </w:pPr>
      <w:r>
        <w:t xml:space="preserve">Spring +</w:t>
      </w:r>
      <w:r>
        <w:t xml:space="preserve"> </w:t>
      </w:r>
      <w:r>
        <w:rPr>
          <w:b/>
          <w:bCs/>
        </w:rPr>
        <w:t xml:space="preserve">Apache Camel</w:t>
      </w:r>
      <w:r>
        <w:t xml:space="preserve"> </w:t>
      </w:r>
      <w:r>
        <w:t xml:space="preserve">기반. 프로토콜 어댑터(</w:t>
      </w:r>
      <w:r>
        <w:rPr>
          <w:rStyle w:val="VerbatimChar"/>
        </w:rPr>
        <w:t xml:space="preserve">camel-http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camel-cxf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camel-jetty</w:t>
      </w:r>
      <w:r>
        <w:t xml:space="preserve">, OAuth, TSP)로 차이를 흡수하고 내부에는 표준 DTO(</w:t>
      </w:r>
      <w:r>
        <w:rPr>
          <w:rStyle w:val="VerbatimChar"/>
        </w:rPr>
        <w:t xml:space="preserve">IDVerifyRequest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TSARequest</w:t>
      </w:r>
      <w:r>
        <w:t xml:space="preserve">)만 흐르게 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Resilience4j</w:t>
      </w:r>
      <w:r>
        <w:t xml:space="preserve">: Bulkhead per 기관, Circuit Breaker(5xx 5회/30s open), 지수 백오프 재시도, 타임아웃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Egress Proxy (Squid/Envoy)</w:t>
      </w:r>
      <w:r>
        <w:t xml:space="preserve">: 외부기관 FQDN/IP 화이트리스트, TLS 재암호화·검증, 요청/응답 전수 감사로그</w:t>
      </w:r>
    </w:p>
    <w:p>
      <w:pPr>
        <w:pStyle w:val="Compact"/>
        <w:numPr>
          <w:ilvl w:val="0"/>
          <w:numId w:val="1020"/>
        </w:numPr>
      </w:pPr>
      <w:r>
        <w:t xml:space="preserve">외부기관 호출은</w:t>
      </w:r>
      <w:r>
        <w:t xml:space="preserve"> </w:t>
      </w:r>
      <w:r>
        <w:rPr>
          <w:b/>
          <w:bCs/>
        </w:rPr>
        <w:t xml:space="preserve">반드시 Integration Hub → Egress Proxy 단일 경로</w:t>
      </w:r>
      <w:r>
        <w:t xml:space="preserve">. 워커가 직접 인터넷으로 나가지 않음.</w:t>
      </w:r>
    </w:p>
    <w:p>
      <w:pPr>
        <w:pStyle w:val="Compact"/>
        <w:numPr>
          <w:ilvl w:val="0"/>
          <w:numId w:val="1020"/>
        </w:numPr>
      </w:pPr>
      <w:r>
        <w:t xml:space="preserve">비밀 관리: API 키·PKCS#12/PKCS#11을 OpenBao에 저장, 호출 직전 Unwrap, 디스크 상주 금지</w:t>
      </w:r>
    </w:p>
    <w:bookmarkEnd w:id="37"/>
    <w:bookmarkStart w:id="38" w:name="Xd70b632c728421d2b3445a7bbc00c4a6274c1bc"/>
    <w:p>
      <w:pPr>
        <w:pStyle w:val="Heading3"/>
      </w:pPr>
      <w:r>
        <w:t xml:space="preserve">4.3 대표 플로우</w:t>
      </w:r>
    </w:p>
    <w:p>
      <w:pPr>
        <w:pStyle w:val="FirstParagraph"/>
      </w:pPr>
      <w:r>
        <w:rPr>
          <w:b/>
          <w:bCs/>
        </w:rPr>
        <w:t xml:space="preserve">(A) 신분증 진위확인</w:t>
      </w:r>
    </w:p>
    <w:p>
      <w:pPr>
        <w:pStyle w:val="Compact"/>
        <w:numPr>
          <w:ilvl w:val="0"/>
          <w:numId w:val="1021"/>
        </w:numPr>
      </w:pPr>
      <w:r>
        <w:t xml:space="preserve">OCR/KIE 결과(성명·주민번호·발급일·사진) → Camunda Task</w:t>
      </w:r>
      <w:r>
        <w:t xml:space="preserve"> </w:t>
      </w:r>
      <w:r>
        <w:rPr>
          <w:rStyle w:val="VerbatimChar"/>
        </w:rPr>
        <w:t xml:space="preserve">verifyIdCard</w:t>
      </w:r>
    </w:p>
    <w:p>
      <w:pPr>
        <w:pStyle w:val="Compact"/>
        <w:numPr>
          <w:ilvl w:val="0"/>
          <w:numId w:val="1021"/>
        </w:numPr>
      </w:pPr>
      <w:r>
        <w:t xml:space="preserve">Integration Hub: 행안부 진위확인 API 호출</w:t>
      </w:r>
    </w:p>
    <w:p>
      <w:pPr>
        <w:pStyle w:val="Compact"/>
        <w:numPr>
          <w:ilvl w:val="0"/>
          <w:numId w:val="1021"/>
        </w:numPr>
      </w:pPr>
      <w:r>
        <w:t xml:space="preserve">사진 ↔ OCR 얼굴영역 교차 검증(InsightFace 등)</w:t>
      </w:r>
    </w:p>
    <w:p>
      <w:pPr>
        <w:pStyle w:val="Compact"/>
        <w:numPr>
          <w:ilvl w:val="0"/>
          <w:numId w:val="1021"/>
        </w:numPr>
      </w:pPr>
      <w:r>
        <w:t xml:space="preserve">위변조 검사(MRZ 체크섬, 보안요소 변조 탐지)</w:t>
      </w:r>
    </w:p>
    <w:p>
      <w:pPr>
        <w:pStyle w:val="Compact"/>
        <w:numPr>
          <w:ilvl w:val="0"/>
          <w:numId w:val="1021"/>
        </w:numPr>
      </w:pPr>
      <w:r>
        <w:t xml:space="preserve">결과 DTO → BPMN 분기(자동 승인 / HITL / 관리자 알림)</w:t>
      </w:r>
    </w:p>
    <w:p>
      <w:pPr>
        <w:pStyle w:val="FirstParagraph"/>
      </w:pPr>
      <w:r>
        <w:rPr>
          <w:b/>
          <w:bCs/>
        </w:rPr>
        <w:t xml:space="preserve">(B) 본인확인(간편인증)</w:t>
      </w:r>
    </w:p>
    <w:p>
      <w:pPr>
        <w:pStyle w:val="Compact"/>
        <w:numPr>
          <w:ilvl w:val="0"/>
          <w:numId w:val="1022"/>
        </w:numPr>
      </w:pPr>
      <w:r>
        <w:t xml:space="preserve">사용자 브라우저 → PASS/카카오/네이버 간편인증 위젯(OAuth 2.0)</w:t>
      </w:r>
    </w:p>
    <w:p>
      <w:pPr>
        <w:pStyle w:val="Compact"/>
        <w:numPr>
          <w:ilvl w:val="0"/>
          <w:numId w:val="1022"/>
        </w:numPr>
      </w:pPr>
      <w:r>
        <w:t xml:space="preserve">DMZ Upload API ← redirect (code + signed token)</w:t>
      </w:r>
    </w:p>
    <w:p>
      <w:pPr>
        <w:pStyle w:val="Compact"/>
        <w:numPr>
          <w:ilvl w:val="0"/>
          <w:numId w:val="1022"/>
        </w:numPr>
      </w:pPr>
      <w:r>
        <w:t xml:space="preserve">Integration Hub 토큰 교환 → CI/DI 획득</w:t>
      </w:r>
    </w:p>
    <w:p>
      <w:pPr>
        <w:pStyle w:val="Compact"/>
        <w:numPr>
          <w:ilvl w:val="0"/>
          <w:numId w:val="1022"/>
        </w:numPr>
      </w:pPr>
      <w:r>
        <w:t xml:space="preserve">OpenBao에 봉투 암호화 저장, 세션에 CI 바인딩</w:t>
      </w:r>
    </w:p>
    <w:p>
      <w:pPr>
        <w:pStyle w:val="Compact"/>
        <w:numPr>
          <w:ilvl w:val="0"/>
          <w:numId w:val="1022"/>
        </w:numPr>
      </w:pPr>
      <w:r>
        <w:t xml:space="preserve">신분증 OCR 결과 ↔ CI 기반 실명 대조. 불일치 시 재확인</w:t>
      </w:r>
    </w:p>
    <w:p>
      <w:pPr>
        <w:pStyle w:val="FirstParagraph"/>
      </w:pPr>
      <w:r>
        <w:rPr>
          <w:b/>
          <w:bCs/>
        </w:rPr>
        <w:t xml:space="preserve">(C) 계약서 전자서명 + LTV</w:t>
      </w:r>
    </w:p>
    <w:p>
      <w:pPr>
        <w:pStyle w:val="Compact"/>
        <w:numPr>
          <w:ilvl w:val="0"/>
          <w:numId w:val="1023"/>
        </w:numPr>
      </w:pPr>
      <w:r>
        <w:t xml:space="preserve">Camunda Task</w:t>
      </w:r>
      <w:r>
        <w:t xml:space="preserve"> </w:t>
      </w:r>
      <w:r>
        <w:rPr>
          <w:rStyle w:val="VerbatimChar"/>
        </w:rPr>
        <w:t xml:space="preserve">signContract</w:t>
      </w:r>
      <w:r>
        <w:t xml:space="preserve"> </w:t>
      </w:r>
      <w:r>
        <w:t xml:space="preserve">(서명자, 타임라인)</w:t>
      </w:r>
    </w:p>
    <w:p>
      <w:pPr>
        <w:pStyle w:val="Compact"/>
        <w:numPr>
          <w:ilvl w:val="0"/>
          <w:numId w:val="1023"/>
        </w:numPr>
      </w:pPr>
      <w:r>
        <w:t xml:space="preserve">[자체 서명 경로] 원문 SHA-256 → PKCS#11 서명(Bouncy Castle, CAdES/PAdES) → KISA TSA 타임스탬프(RFC 3161) → 서명+체인+CRL/OCSP+TST를 담은</w:t>
      </w:r>
      <w:r>
        <w:t xml:space="preserve"> </w:t>
      </w:r>
      <w:r>
        <w:rPr>
          <w:b/>
          <w:bCs/>
        </w:rPr>
        <w:t xml:space="preserve">PAdES-LTV</w:t>
      </w:r>
      <w:r>
        <w:t xml:space="preserve"> </w:t>
      </w:r>
      <w:r>
        <w:t xml:space="preserve">패키지 → SeaweedFS Archive</w:t>
      </w:r>
    </w:p>
    <w:p>
      <w:pPr>
        <w:pStyle w:val="Compact"/>
        <w:numPr>
          <w:ilvl w:val="1"/>
          <w:numId w:val="1024"/>
        </w:numPr>
      </w:pPr>
      <w:r>
        <w:t xml:space="preserve">원문이 내부에만 상주, 외부 유출 없음</w:t>
      </w:r>
    </w:p>
    <w:p>
      <w:pPr>
        <w:pStyle w:val="Compact"/>
        <w:numPr>
          <w:ilvl w:val="0"/>
          <w:numId w:val="1023"/>
        </w:numPr>
      </w:pPr>
      <w:r>
        <w:t xml:space="preserve">[외부 서명 서비스 경로] Egress Gateway로 암호화 반출 → 외부 당사자 서명 수집 → 서명된 PDF + 감사로그 수신 → 내부 아카이브, 반출 원본은 Crypto-shred</w:t>
      </w:r>
    </w:p>
    <w:bookmarkEnd w:id="38"/>
    <w:bookmarkStart w:id="39" w:name="Xe6070ba45deb73fd628f38716d99989fa60c29f"/>
    <w:p>
      <w:pPr>
        <w:pStyle w:val="Heading3"/>
      </w:pPr>
      <w:r>
        <w:t xml:space="preserve">4.4 보안·탄력성</w:t>
      </w:r>
    </w:p>
    <w:p>
      <w:pPr>
        <w:pStyle w:val="Compact"/>
        <w:numPr>
          <w:ilvl w:val="0"/>
          <w:numId w:val="1025"/>
        </w:numPr>
      </w:pPr>
      <w:r>
        <w:t xml:space="preserve">아웃바운드 통제: Egress Proxy FQDN 화이트리스트, TLS 재암호화/검증</w:t>
      </w:r>
    </w:p>
    <w:p>
      <w:pPr>
        <w:pStyle w:val="Compact"/>
        <w:numPr>
          <w:ilvl w:val="0"/>
          <w:numId w:val="1025"/>
        </w:numPr>
      </w:pPr>
      <w:r>
        <w:t xml:space="preserve">비밀 관리: OpenBao dynamic secrets — API 키 TTL·자동 로테이션</w:t>
      </w:r>
    </w:p>
    <w:p>
      <w:pPr>
        <w:pStyle w:val="Compact"/>
        <w:numPr>
          <w:ilvl w:val="0"/>
          <w:numId w:val="1025"/>
        </w:numPr>
      </w:pPr>
      <w:r>
        <w:t xml:space="preserve">장애 격리: Bulkhead per 기관, Circuit Breaker</w:t>
      </w:r>
    </w:p>
    <w:p>
      <w:pPr>
        <w:pStyle w:val="Compact"/>
        <w:numPr>
          <w:ilvl w:val="0"/>
          <w:numId w:val="1025"/>
        </w:numPr>
      </w:pPr>
      <w:r>
        <w:t xml:space="preserve">응답 검증: X.509 체인 + OCSP 실시간, HMAC 서명 요구(기관 지원 시)</w:t>
      </w:r>
    </w:p>
    <w:p>
      <w:pPr>
        <w:pStyle w:val="Compact"/>
        <w:numPr>
          <w:ilvl w:val="0"/>
          <w:numId w:val="1025"/>
        </w:numPr>
      </w:pPr>
      <w:r>
        <w:t xml:space="preserve">재전송 방지: nonce + timestamp, 외부 응답 캐시 TTL</w:t>
      </w:r>
    </w:p>
    <w:p>
      <w:pPr>
        <w:pStyle w:val="Compact"/>
        <w:numPr>
          <w:ilvl w:val="0"/>
          <w:numId w:val="1025"/>
        </w:numPr>
      </w:pPr>
      <w:r>
        <w:t xml:space="preserve">PII 최소전송: 필요 필드만 (예: 주민번호 앞자리 + 성명, 뒷자리 원칙적 미전송)</w:t>
      </w:r>
    </w:p>
    <w:p>
      <w:pPr>
        <w:pStyle w:val="Compact"/>
        <w:numPr>
          <w:ilvl w:val="0"/>
          <w:numId w:val="1025"/>
        </w:numPr>
      </w:pPr>
      <w:r>
        <w:t xml:space="preserve">감사 로그: 요청/응답 원문(민감필드는 토큰) + 서명 증거 → OpenSearch append-only</w:t>
      </w:r>
    </w:p>
    <w:bookmarkEnd w:id="39"/>
    <w:bookmarkStart w:id="40" w:name="X9b0d1f300f658241d0fbd42cba37291426e9e9a"/>
    <w:p>
      <w:pPr>
        <w:pStyle w:val="Heading3"/>
      </w:pPr>
      <w:r>
        <w:t xml:space="preserve">4.5 증빙 보관</w:t>
      </w:r>
    </w:p>
    <w:p>
      <w:pPr>
        <w:pStyle w:val="FirstParagraph"/>
      </w:pPr>
      <w:r>
        <w:t xml:space="preserve">외부기관 응답(진위결과·CI/DI·TST·OCSP 응답)은 법적 증빙이다. 원본 그대로 서명·타임스탬프 적용 후 Archive 저장하고, 문서 메타</w:t>
      </w:r>
      <w:r>
        <w:t xml:space="preserve"> </w:t>
      </w:r>
      <w:r>
        <w:rPr>
          <w:rStyle w:val="VerbatimChar"/>
        </w:rPr>
        <w:t xml:space="preserve">verification_artifacts[]</w:t>
      </w:r>
      <w:r>
        <w:t xml:space="preserve">로 증빙 ID 연결. 감사 시 "누가 언제 어떤 증빙으로 승인했는가"를 한 번에 재현.</w:t>
      </w:r>
    </w:p>
    <w:bookmarkEnd w:id="40"/>
    <w:bookmarkStart w:id="41" w:name="X75604b8e8ff5e8d3709b765d7b60bedeb027793"/>
    <w:p>
      <w:pPr>
        <w:pStyle w:val="Heading3"/>
      </w:pPr>
      <w:r>
        <w:t xml:space="preserve">4.6 Phase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연계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(MVP)</w:t>
            </w:r>
          </w:p>
        </w:tc>
        <w:tc>
          <w:tcPr/>
          <w:p>
            <w:pPr>
              <w:pStyle w:val="Compact"/>
            </w:pPr>
            <w:r>
              <w:t xml:space="preserve">행안부 신분증 진위, 사업자등록 진위, KISA TSA, 자체 PAdES-LTV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간편인증(PASS/카카오/네이버), 금결원 계좌실명, 운전면허 진위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신용조회(NICE/KCB), 외부 전자서명 서비스</w:t>
            </w:r>
          </w:p>
        </w:tc>
      </w:tr>
    </w:tbl>
    <w:p>
      <w:pPr>
        <w:pStyle w:val="BodyText"/>
      </w:pPr>
      <w:r>
        <w:t xml:space="preserve">각 Phase 확장은 Integration Hub에 어댑터 추가로 처리한다 — 핵심 아키텍처는 불변.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f3b06c809ff3e4a79371a67eb2005a5158d6acd"/>
    <w:p>
      <w:pPr>
        <w:pStyle w:val="Heading2"/>
      </w:pPr>
      <w:r>
        <w:t xml:space="preserve">5. 백오피스 · 사용자/권한 · 물리파일</w:t>
      </w:r>
    </w:p>
    <w:bookmarkStart w:id="43" w:name="X741cca2311bcfaa1e1151cd1b7b8c9deb0b8b2b"/>
    <w:p>
      <w:pPr>
        <w:pStyle w:val="Heading3"/>
      </w:pPr>
      <w:r>
        <w:t xml:space="preserve">5.1 백오피스 모듈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① 대시보드</w:t>
      </w:r>
      <w:r>
        <w:t xml:space="preserve">: 업로드/처리/인증 실시간 지표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② 문서 조회·관리</w:t>
      </w:r>
      <w:r>
        <w:t xml:space="preserve">: 검색·필터·열람·버전·재제출 이력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③ HITL 검토 큐</w:t>
      </w:r>
      <w:r>
        <w:t xml:space="preserve">: Label Studio 임베드, SLA·담당자 배정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④ 인증 결과 관리</w:t>
      </w:r>
      <w:r>
        <w:t xml:space="preserve">: 외부기관 응답·증빙·재인증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⑤ 반출 승인</w:t>
      </w:r>
      <w:r>
        <w:t xml:space="preserve">: Egress 요청 승인 워크플로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⑥ 민감정보 열람</w:t>
      </w:r>
      <w:r>
        <w:t xml:space="preserve">: Step-up MFA 후 일시 복호화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⑦ 사용자·권한</w:t>
      </w:r>
      <w:r>
        <w:t xml:space="preserve">: 조직·역할·권한·LDAP 동기화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⑧ 정책 관리</w:t>
      </w:r>
      <w:r>
        <w:t xml:space="preserve">: 보존기간·파기·알림·SLA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⑨ 물리파일</w:t>
      </w:r>
      <w:r>
        <w:t xml:space="preserve">: 종이 원본·매체·캐비닛·폐기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⑩ 감사 로그</w:t>
      </w:r>
      <w:r>
        <w:t xml:space="preserve">: 전 행위 기록·검색·무결성 검증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⑪ 시스템 관제</w:t>
      </w:r>
      <w:r>
        <w:t xml:space="preserve">: Grafana/Prometheus/OpenSearch 임베드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⑫ 모델 운영</w:t>
      </w:r>
      <w:r>
        <w:t xml:space="preserve">: OCR 모델 버전·A/B·성능지표 (MLflow)</w:t>
      </w:r>
    </w:p>
    <w:p>
      <w:pPr>
        <w:pStyle w:val="FirstParagraph"/>
      </w:pPr>
      <w:r>
        <w:t xml:space="preserve">각 모듈은 단일 화면 단위로 구성, 공통 레이아웃·검색·필터 컴포넌트 공유. 접근은 RBAC 롤 + 조직 스코프로 제한.</w:t>
      </w:r>
    </w:p>
    <w:bookmarkEnd w:id="43"/>
    <w:bookmarkStart w:id="44" w:name="X5c98cdfdf9a42c644dcb593d9d05c7aec3232be"/>
    <w:p>
      <w:pPr>
        <w:pStyle w:val="Heading3"/>
      </w:pPr>
      <w:r>
        <w:t xml:space="preserve">5.2 사용자·권한 모델</w:t>
      </w:r>
    </w:p>
    <w:p>
      <w:pPr>
        <w:pStyle w:val="FirstParagraph"/>
      </w:pPr>
      <w:r>
        <w:rPr>
          <w:b/>
          <w:bCs/>
        </w:rPr>
        <w:t xml:space="preserve">IdP</w:t>
      </w:r>
      <w:r>
        <w:t xml:space="preserve">: Keycloak (OIDC + SAML + LDAP/AD 연동)</w:t>
      </w:r>
    </w:p>
    <w:p>
      <w:pPr>
        <w:pStyle w:val="BodyText"/>
      </w:pPr>
      <w:r>
        <w:rPr>
          <w:b/>
          <w:bCs/>
        </w:rPr>
        <w:t xml:space="preserve">조직 계층</w:t>
      </w:r>
      <w:r>
        <w:t xml:space="preserve">: Organization → Department → User</w:t>
      </w:r>
    </w:p>
    <w:p>
      <w:pPr>
        <w:pStyle w:val="BodyText"/>
      </w:pPr>
      <w:r>
        <w:rPr>
          <w:b/>
          <w:bCs/>
        </w:rPr>
        <w:t xml:space="preserve">Role (최소권한, SoD 적용)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접근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Submitter</w:t>
            </w:r>
          </w:p>
        </w:tc>
        <w:tc>
          <w:tcPr/>
          <w:p>
            <w:pPr>
              <w:pStyle w:val="Compact"/>
            </w:pPr>
            <w:r>
              <w:t xml:space="preserve">업로드, 자기 문서 조회·수정 재제출</w:t>
            </w:r>
          </w:p>
        </w:tc>
        <w:tc>
          <w:tcPr/>
          <w:p>
            <w:pPr>
              <w:pStyle w:val="Compact"/>
            </w:pPr>
            <w:r>
              <w:t xml:space="preserve">본인 업로드본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(HITL)</w:t>
            </w:r>
          </w:p>
        </w:tc>
        <w:tc>
          <w:tcPr/>
          <w:p>
            <w:pPr>
              <w:pStyle w:val="Compact"/>
            </w:pPr>
            <w:r>
              <w:t xml:space="preserve">검토 큐 처리, OCR 결과 교정</w:t>
            </w:r>
          </w:p>
        </w:tc>
        <w:tc>
          <w:tcPr/>
          <w:p>
            <w:pPr>
              <w:pStyle w:val="Compact"/>
            </w:pPr>
            <w:r>
              <w:t xml:space="preserve">배정 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인증·반출 승인</w:t>
            </w:r>
          </w:p>
        </w:tc>
        <w:tc>
          <w:tcPr/>
          <w:p>
            <w:pPr>
              <w:pStyle w:val="Compact"/>
            </w:pPr>
            <w:r>
              <w:t xml:space="preserve">담당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파이프라인 모니터링, 재처리</w:t>
            </w:r>
          </w:p>
        </w:tc>
        <w:tc>
          <w:tcPr/>
          <w:p>
            <w:pPr>
              <w:pStyle w:val="Compact"/>
            </w:pPr>
            <w:r>
              <w:t xml:space="preserve">메타만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감사로그·증빙 조회 (읽기전용)</w:t>
            </w:r>
          </w:p>
        </w:tc>
        <w:tc>
          <w:tcPr/>
          <w:p>
            <w:pPr>
              <w:pStyle w:val="Compact"/>
            </w:pPr>
            <w:r>
              <w:t xml:space="preserve">전체 메타 +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Viewer</w:t>
            </w:r>
          </w:p>
        </w:tc>
        <w:tc>
          <w:tcPr/>
          <w:p>
            <w:pPr>
              <w:pStyle w:val="Compact"/>
            </w:pPr>
            <w:r>
              <w:t xml:space="preserve">민감필드 원본 열람 (Step-up)</w:t>
            </w:r>
          </w:p>
        </w:tc>
        <w:tc>
          <w:tcPr/>
          <w:p>
            <w:pPr>
              <w:pStyle w:val="Compact"/>
            </w:pPr>
            <w:r>
              <w:t xml:space="preserve">부여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사용자·정책·인프라</w:t>
            </w:r>
          </w:p>
        </w:tc>
        <w:tc>
          <w:tcPr/>
          <w:p>
            <w:pPr>
              <w:pStyle w:val="Compact"/>
            </w:pPr>
            <w:r>
              <w:t xml:space="preserve">문서 본문 접근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Admin</w:t>
            </w:r>
          </w:p>
        </w:tc>
        <w:tc>
          <w:tcPr/>
          <w:p>
            <w:pPr>
              <w:pStyle w:val="Compact"/>
            </w:pPr>
            <w:r>
              <w:t xml:space="preserve">키·감사·권한</w:t>
            </w:r>
          </w:p>
        </w:tc>
        <w:tc>
          <w:tcPr/>
          <w:p>
            <w:pPr>
              <w:pStyle w:val="Compact"/>
            </w:pPr>
            <w:r>
              <w:t xml:space="preserve">문서 본문 접근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SoD 원칙</w:t>
      </w:r>
      <w:r>
        <w:t xml:space="preserve">: System Admin ≠ Security Admin, 어떤 Role도 "시스템관리 + 문서열람"을 동시 보유하지 않음.</w:t>
      </w:r>
    </w:p>
    <w:p>
      <w:pPr>
        <w:pStyle w:val="BodyText"/>
      </w:pPr>
      <w:r>
        <w:rPr>
          <w:b/>
          <w:bCs/>
        </w:rPr>
        <w:t xml:space="preserve">ABAC (OPA 중앙집중)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document.classification ≥ user.dataClearance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document.organization = user.organization OR role=Auditor</w:t>
      </w:r>
      <w:r>
        <w:t xml:space="preserve">, 민감 문서 유형 × 업무 배정 매칭 등.</w:t>
      </w:r>
    </w:p>
    <w:p>
      <w:pPr>
        <w:pStyle w:val="BodyText"/>
      </w:pPr>
      <w:r>
        <w:rPr>
          <w:b/>
          <w:bCs/>
        </w:rPr>
        <w:t xml:space="preserve">인증 강도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인증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로그인</w:t>
            </w:r>
          </w:p>
        </w:tc>
        <w:tc>
          <w:tcPr/>
          <w:p>
            <w:pPr>
              <w:pStyle w:val="Compact"/>
            </w:pPr>
            <w:r>
              <w:t xml:space="preserve">OIDC (ID + PW + OTP)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민감필드 원본 열람</w:t>
            </w:r>
          </w:p>
        </w:tc>
        <w:tc>
          <w:tcPr/>
          <w:p>
            <w:pPr>
              <w:pStyle w:val="Compact"/>
            </w:pPr>
            <w:r>
              <w:t xml:space="preserve">Step-up MFA (FIDO2/WebAuthn or 인증앱 OTP)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반출 승인·정책 변경</w:t>
            </w:r>
          </w:p>
        </w:tc>
        <w:tc>
          <w:tcPr/>
          <w:p>
            <w:pPr>
              <w:pStyle w:val="Compact"/>
            </w:pPr>
            <w:r>
              <w:t xml:space="preserve">Step-up + 2인 승인 (4-eye)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로테이션·감사삭제 시도</w:t>
            </w:r>
          </w:p>
        </w:tc>
        <w:tc>
          <w:tcPr/>
          <w:p>
            <w:pPr>
              <w:pStyle w:val="Compact"/>
            </w:pPr>
            <w:r>
              <w:t xml:space="preserve">HSM 연결 + Security Admin 2인 승인</w:t>
            </w:r>
          </w:p>
        </w:tc>
      </w:tr>
    </w:tbl>
    <w:bookmarkEnd w:id="44"/>
    <w:bookmarkStart w:id="45" w:name="Xc3917dc13bd73c46544eb2a54aa620e0edf8e33"/>
    <w:p>
      <w:pPr>
        <w:pStyle w:val="Heading3"/>
      </w:pPr>
      <w:r>
        <w:t xml:space="preserve">5.3 물리파일 관리</w:t>
      </w:r>
    </w:p>
    <w:p>
      <w:pPr>
        <w:pStyle w:val="FirstParagraph"/>
      </w:pPr>
      <w:r>
        <w:rPr>
          <w:b/>
          <w:bCs/>
        </w:rPr>
        <w:t xml:space="preserve">(i) 종이 원본</w:t>
      </w:r>
    </w:p>
    <w:p>
      <w:pPr>
        <w:pStyle w:val="Compact"/>
        <w:numPr>
          <w:ilvl w:val="0"/>
          <w:numId w:val="1027"/>
        </w:numPr>
      </w:pPr>
      <w:r>
        <w:t xml:space="preserve">접수 시 바코드/QR 라벨 자동 생성, 디지털 레코드와 1:1 매핑</w:t>
      </w:r>
    </w:p>
    <w:p>
      <w:pPr>
        <w:pStyle w:val="Compact"/>
        <w:numPr>
          <w:ilvl w:val="0"/>
          <w:numId w:val="1027"/>
        </w:numPr>
      </w:pPr>
      <w:r>
        <w:t xml:space="preserve">위치: 캐비닛 → 선반 → 박스 → 페이지 4단 계층. 즉시 조회 가능</w:t>
      </w:r>
    </w:p>
    <w:p>
      <w:pPr>
        <w:pStyle w:val="Compact"/>
        <w:numPr>
          <w:ilvl w:val="0"/>
          <w:numId w:val="1027"/>
        </w:numPr>
      </w:pPr>
      <w:r>
        <w:t xml:space="preserve">반출입/반납/폐기 전 행위 로그</w:t>
      </w:r>
    </w:p>
    <w:p>
      <w:pPr>
        <w:pStyle w:val="FirstParagraph"/>
      </w:pPr>
      <w:r>
        <w:rPr>
          <w:b/>
          <w:bCs/>
        </w:rPr>
        <w:t xml:space="preserve">(ii) 외부 저장매체</w:t>
      </w:r>
    </w:p>
    <w:p>
      <w:pPr>
        <w:pStyle w:val="Compact"/>
        <w:numPr>
          <w:ilvl w:val="0"/>
          <w:numId w:val="1028"/>
        </w:numPr>
      </w:pPr>
      <w:r>
        <w:t xml:space="preserve">반출 요청 → 2인 승인 → 매체 ID 발급 + 암호화 컨테이너(VeraCrypt/LUKS) 생성 → 반출 로그</w:t>
      </w:r>
    </w:p>
    <w:p>
      <w:pPr>
        <w:pStyle w:val="Compact"/>
        <w:numPr>
          <w:ilvl w:val="0"/>
          <w:numId w:val="1028"/>
        </w:numPr>
      </w:pPr>
      <w:r>
        <w:t xml:space="preserve">반입 매체는 격리 존 검역(ClamAV + 격리 VM) 후에만 처리망 진입</w:t>
      </w:r>
    </w:p>
    <w:p>
      <w:pPr>
        <w:pStyle w:val="Compact"/>
        <w:numPr>
          <w:ilvl w:val="0"/>
          <w:numId w:val="1028"/>
        </w:numPr>
      </w:pPr>
      <w:r>
        <w:t xml:space="preserve">매체 키는 OpenBao에 봉투, 분실·도난 시 Crypto-shred</w:t>
      </w:r>
    </w:p>
    <w:p>
      <w:pPr>
        <w:pStyle w:val="FirstParagraph"/>
      </w:pPr>
      <w:r>
        <w:rPr>
          <w:b/>
          <w:bCs/>
        </w:rPr>
        <w:t xml:space="preserve">(iii) 오프라인 계약서</w:t>
      </w:r>
    </w:p>
    <w:p>
      <w:pPr>
        <w:pStyle w:val="Compact"/>
        <w:numPr>
          <w:ilvl w:val="0"/>
          <w:numId w:val="1029"/>
        </w:numPr>
      </w:pPr>
      <w:r>
        <w:t xml:space="preserve">전자서명 디지털본(LTV) + 수기서명 스캔본 + 종이 원본을 한 문서 ID로 연결</w:t>
      </w:r>
    </w:p>
    <w:p>
      <w:pPr>
        <w:pStyle w:val="Compact"/>
        <w:numPr>
          <w:ilvl w:val="0"/>
          <w:numId w:val="1029"/>
        </w:numPr>
      </w:pPr>
      <w:r>
        <w:t xml:space="preserve">법적 증빙 요청 시 3자 조합 자동 패키징</w:t>
      </w:r>
    </w:p>
    <w:p>
      <w:pPr>
        <w:pStyle w:val="FirstParagraph"/>
      </w:pPr>
      <w:r>
        <w:rPr>
          <w:b/>
          <w:bCs/>
        </w:rPr>
        <w:t xml:space="preserve">보존기간 · 파기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전자본</w:t>
            </w:r>
          </w:p>
        </w:tc>
        <w:tc>
          <w:tcPr/>
          <w:p>
            <w:pPr>
              <w:pStyle w:val="Compact"/>
            </w:pPr>
            <w:r>
              <w:t xml:space="preserve">종이 원본</w:t>
            </w:r>
          </w:p>
        </w:tc>
        <w:tc>
          <w:tcPr/>
          <w:p>
            <w:pPr>
              <w:pStyle w:val="Compact"/>
            </w:pPr>
            <w:r>
              <w:t xml:space="preserve">파기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신분증 사본</w:t>
            </w:r>
          </w:p>
        </w:tc>
        <w:tc>
          <w:tcPr/>
          <w:p>
            <w:pPr>
              <w:pStyle w:val="Compact"/>
            </w:pPr>
            <w:r>
              <w:t xml:space="preserve">업무완료 + 30일</w:t>
            </w:r>
          </w:p>
        </w:tc>
        <w:tc>
          <w:tcPr/>
          <w:p>
            <w:pPr>
              <w:pStyle w:val="Compact"/>
            </w:pPr>
            <w:r>
              <w:t xml:space="preserve">즉시 또는 개별</w:t>
            </w:r>
          </w:p>
        </w:tc>
        <w:tc>
          <w:tcPr/>
          <w:p>
            <w:pPr>
              <w:pStyle w:val="Compact"/>
            </w:pPr>
            <w:r>
              <w:t xml:space="preserve">Crypto-shred + 파쇄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계약서</w:t>
            </w:r>
          </w:p>
        </w:tc>
        <w:tc>
          <w:tcPr/>
          <w:p>
            <w:pPr>
              <w:pStyle w:val="Compact"/>
            </w:pPr>
            <w:r>
              <w:t xml:space="preserve">10년 (상법)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Crypto-shred + 소각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금융 계약</w:t>
            </w:r>
          </w:p>
        </w:tc>
        <w:tc>
          <w:tcPr/>
          <w:p>
            <w:pPr>
              <w:pStyle w:val="Compact"/>
            </w:pPr>
            <w:r>
              <w:t xml:space="preserve">5년 후 재검토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전용 파쇄업체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영수증·송장</w:t>
            </w:r>
          </w:p>
        </w:tc>
        <w:tc>
          <w:tcPr/>
          <w:p>
            <w:pPr>
              <w:pStyle w:val="Compact"/>
            </w:pPr>
            <w:r>
              <w:t xml:space="preserve">5년 (세법)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파쇄</w:t>
            </w:r>
          </w:p>
        </w:tc>
      </w:tr>
    </w:tbl>
    <w:p>
      <w:pPr>
        <w:pStyle w:val="BodyText"/>
      </w:pPr>
      <w:r>
        <w:t xml:space="preserve">자동 만료 배치: 매일 자정 Camunda가 만료 건을 파기 큐로 이동 → 관리자 최종 승인 → Crypto-shred(디지털) + 물리 파기 요청서 생성.</w:t>
      </w:r>
    </w:p>
    <w:p>
      <w:pPr>
        <w:pStyle w:val="BodyText"/>
      </w:pPr>
      <w:r>
        <w:t xml:space="preserve">개인정보 파기 요청(GDPR·PIPA): 사용자 요청 시 30일 이내 처리(법정 기한). 법적 보관 의무가 있는 경우 사유 기록 후 보류.</w:t>
      </w:r>
    </w:p>
    <w:bookmarkEnd w:id="45"/>
    <w:bookmarkStart w:id="46" w:name="X3af37bcd8567f439d0585022ec7871be1bae926"/>
    <w:p>
      <w:pPr>
        <w:pStyle w:val="Heading3"/>
      </w:pPr>
      <w:r>
        <w:t xml:space="preserve">5.4 감사·모니터링</w:t>
      </w:r>
    </w:p>
    <w:p>
      <w:pPr>
        <w:pStyle w:val="FirstParagraph"/>
      </w:pPr>
      <w:r>
        <w:rPr>
          <w:b/>
          <w:bCs/>
        </w:rPr>
        <w:t xml:space="preserve">감사 로그</w:t>
      </w:r>
      <w:r>
        <w:t xml:space="preserve"> </w:t>
      </w:r>
      <w:r>
        <w:t xml:space="preserve">— 대상: 로그인, 열람, 다운로드, 인쇄, 수정, 반출, 파기, 권한 변경, 정책 변경, 키 사용. 저장: OpenSearch append-only + 일일 해시체인 블록 → 월 단위 WORM 아카이브. 검색 UI: 사용자·문서·기간·행위유형. 무결성 검증 도구 제공.</w:t>
      </w:r>
    </w:p>
    <w:p>
      <w:pPr>
        <w:pStyle w:val="BodyText"/>
      </w:pPr>
      <w:r>
        <w:rPr>
          <w:b/>
          <w:bCs/>
        </w:rPr>
        <w:t xml:space="preserve">시스템 관측</w:t>
      </w:r>
      <w:r>
        <w:t xml:space="preserve"> </w:t>
      </w:r>
      <w:r>
        <w:t xml:space="preserve">— Prometheus + Grafana(unmodified) + OpenSearch + Alertmanager. 처리량·지연·정확도·큐 랙·스토리지 용량, HITL 큐 적체, 외부기관 API 장애 알림. MLflow 지표로 모델 드리프트 모니터링.</w:t>
      </w:r>
    </w:p>
    <w:bookmarkEnd w:id="46"/>
    <w:bookmarkStart w:id="47" w:name="X81dd1eb8d8d8ae167b08d22f9ebcd2c898edb0b"/>
    <w:p>
      <w:pPr>
        <w:pStyle w:val="Heading3"/>
      </w:pPr>
      <w:r>
        <w:t xml:space="preserve">5.5 백오피스 기술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Next.js + React + TypeScript, Admin Zone 내부망 서빙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라이브러리</w:t>
            </w:r>
          </w:p>
        </w:tc>
        <w:tc>
          <w:tcPr/>
          <w:p>
            <w:pPr>
              <w:pStyle w:val="Compact"/>
            </w:pPr>
            <w:r>
              <w:t xml:space="preserve">shadcn/ui + Tailwind (MIT) 또는 Ant Design (MIT)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Spring Boot + Spring Security + Spring Data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검색·필터</w:t>
            </w:r>
          </w:p>
        </w:tc>
        <w:tc>
          <w:tcPr/>
          <w:p>
            <w:pPr>
              <w:pStyle w:val="Compact"/>
            </w:pPr>
            <w:r>
              <w:t xml:space="preserve">OpenSearch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 임베드</w:t>
            </w:r>
          </w:p>
        </w:tc>
        <w:tc>
          <w:tcPr/>
          <w:p>
            <w:pPr>
              <w:pStyle w:val="Compact"/>
            </w:pPr>
            <w:r>
              <w:t xml:space="preserve">Camunda Cockpit / Tasklist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 임베드</w:t>
            </w:r>
          </w:p>
        </w:tc>
        <w:tc>
          <w:tcPr/>
          <w:p>
            <w:pPr>
              <w:pStyle w:val="Compact"/>
            </w:pPr>
            <w:r>
              <w:t xml:space="preserve">Label Studio iframe + SSO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 임베드</w:t>
            </w:r>
          </w:p>
        </w:tc>
        <w:tc>
          <w:tcPr/>
          <w:p>
            <w:pPr>
              <w:pStyle w:val="Compact"/>
            </w:pPr>
            <w:r>
              <w:t xml:space="preserve">Grafana iframe (anonymous 금지, Keycloak SSO)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엔진</w:t>
            </w:r>
          </w:p>
        </w:tc>
        <w:tc>
          <w:tcPr/>
          <w:p>
            <w:pPr>
              <w:pStyle w:val="Compact"/>
            </w:pPr>
            <w:r>
              <w:t xml:space="preserve">OPA 사이드카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</w:t>
            </w:r>
          </w:p>
        </w:tc>
        <w:tc>
          <w:tcPr/>
          <w:p>
            <w:pPr>
              <w:pStyle w:val="Compact"/>
            </w:pPr>
            <w:r>
              <w:t xml:space="preserve">Apache Superset (선택)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bc833038a6a6213e3a8facf958969e5a7df59b3"/>
    <w:p>
      <w:pPr>
        <w:pStyle w:val="Heading2"/>
      </w:pPr>
      <w:r>
        <w:t xml:space="preserve">6. 보안 모델 요약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3존 분리 + 통제된 양방향 단방향</w:t>
      </w:r>
      <w:r>
        <w:t xml:space="preserve">: DMZ ↔ Processing ↔ Admin. 각 경계는 단방향 Kafka + 방화벽.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6겹 암호화 + 3계층 KEK</w:t>
      </w:r>
      <w:r>
        <w:t xml:space="preserve">: Client-side → Envelope → TLS → DMZ-SSE → Storage-KEK → PII-FPE.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키 분리</w:t>
      </w:r>
      <w:r>
        <w:t xml:space="preserve">: Upload-KEK, Storage-KEK, Egress-KEK, PII-KEK. 한 키 유출이 전체 유출로 전이되지 않음.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Crypto-shredding 파기</w:t>
      </w:r>
      <w:r>
        <w:t xml:space="preserve">: 키 삭제만으로 복호화 불가.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PII 토큰화</w:t>
      </w:r>
      <w:r>
        <w:t xml:space="preserve">: 기본 표시는 토큰. 원본 열람은 Step-up + 감사 + 승인.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SoD</w:t>
      </w:r>
      <w:r>
        <w:t xml:space="preserve">: System/Security/Business/Audit 네 영역 분리. 어떤 Role도 키·로그·본문을 동시 접근 못함.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감사 무결성</w:t>
      </w:r>
      <w:r>
        <w:t xml:space="preserve">: append-only + 해시체인 + WORM 아카이브.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외부 호출 단일 경로</w:t>
      </w:r>
      <w:r>
        <w:t xml:space="preserve">: Integration Hub → Egress Proxy. FQDN 화이트리스트.</w:t>
      </w:r>
    </w:p>
    <w:p>
      <w:r>
        <w:pict>
          <v:rect style="width:0;height:1.5pt" o:hralign="center" o:hrstd="t" o:hr="t"/>
        </w:pict>
      </w:r>
    </w:p>
    <w:bookmarkEnd w:id="49"/>
    <w:bookmarkStart w:id="53" w:name="X721589d760e66230e12de527d3837645d00c178"/>
    <w:p>
      <w:pPr>
        <w:pStyle w:val="Heading2"/>
      </w:pPr>
      <w:r>
        <w:t xml:space="preserve">7. 배포·운영 Phase</w:t>
      </w:r>
    </w:p>
    <w:bookmarkStart w:id="50" w:name="phase-1-mvp-46개월-기준-권장"/>
    <w:p>
      <w:pPr>
        <w:pStyle w:val="Heading3"/>
      </w:pPr>
      <w:r>
        <w:t xml:space="preserve">Phase 1 (MVP, 4~6개월 기준 권장)</w:t>
      </w:r>
    </w:p>
    <w:p>
      <w:pPr>
        <w:pStyle w:val="Compact"/>
        <w:numPr>
          <w:ilvl w:val="0"/>
          <w:numId w:val="1031"/>
        </w:numPr>
      </w:pPr>
      <w:r>
        <w:t xml:space="preserve">인프라: 단일 K8s 클러스터(존별 네임스페이스 + NetworkPolicy), CPU 기반 OCR Worker, 개발용 SoftHSM</w:t>
      </w:r>
    </w:p>
    <w:p>
      <w:pPr>
        <w:pStyle w:val="Compact"/>
        <w:numPr>
          <w:ilvl w:val="0"/>
          <w:numId w:val="1031"/>
        </w:numPr>
      </w:pPr>
      <w:r>
        <w:t xml:space="preserve">OCR: PP-OCRv4 기본 모델 + Donut 1차 파인튜닝(초기 샘플 수천장)</w:t>
      </w:r>
    </w:p>
    <w:p>
      <w:pPr>
        <w:pStyle w:val="Compact"/>
        <w:numPr>
          <w:ilvl w:val="0"/>
          <w:numId w:val="1031"/>
        </w:numPr>
      </w:pPr>
      <w:r>
        <w:t xml:space="preserve">외부연계: 행안부 신분증 진위, 사업자등록, KISA TSA, 자체 PAdES-LTV 서명</w:t>
      </w:r>
    </w:p>
    <w:p>
      <w:pPr>
        <w:pStyle w:val="Compact"/>
        <w:numPr>
          <w:ilvl w:val="0"/>
          <w:numId w:val="1031"/>
        </w:numPr>
      </w:pPr>
      <w:r>
        <w:t xml:space="preserve">백오피스: ①②③⑦⑩⑪ 모듈</w:t>
      </w:r>
    </w:p>
    <w:p>
      <w:pPr>
        <w:pStyle w:val="Compact"/>
        <w:numPr>
          <w:ilvl w:val="0"/>
          <w:numId w:val="1031"/>
        </w:numPr>
      </w:pPr>
      <w:r>
        <w:t xml:space="preserve">보안: mTLS + Keycloak OIDC 기본</w:t>
      </w:r>
    </w:p>
    <w:bookmarkEnd w:id="50"/>
    <w:bookmarkStart w:id="51" w:name="phase-2-34개월"/>
    <w:p>
      <w:pPr>
        <w:pStyle w:val="Heading3"/>
      </w:pPr>
      <w:r>
        <w:t xml:space="preserve">Phase 2 (3~4개월)</w:t>
      </w:r>
    </w:p>
    <w:p>
      <w:pPr>
        <w:pStyle w:val="Compact"/>
        <w:numPr>
          <w:ilvl w:val="0"/>
          <w:numId w:val="1032"/>
        </w:numPr>
      </w:pPr>
      <w:r>
        <w:t xml:space="preserve">GPU 노드 추가, Triton 도입, LiLT·TrOCR 파인튜닝</w:t>
      </w:r>
    </w:p>
    <w:p>
      <w:pPr>
        <w:pStyle w:val="Compact"/>
        <w:numPr>
          <w:ilvl w:val="0"/>
          <w:numId w:val="1032"/>
        </w:numPr>
      </w:pPr>
      <w:r>
        <w:t xml:space="preserve">간편인증(PASS/카카오/네이버), 계좌실명, 운전면허 진위</w:t>
      </w:r>
    </w:p>
    <w:p>
      <w:pPr>
        <w:pStyle w:val="Compact"/>
        <w:numPr>
          <w:ilvl w:val="0"/>
          <w:numId w:val="1032"/>
        </w:numPr>
      </w:pPr>
      <w:r>
        <w:t xml:space="preserve">백오피스 ④⑤⑥⑧⑨⑫</w:t>
      </w:r>
    </w:p>
    <w:p>
      <w:pPr>
        <w:pStyle w:val="Compact"/>
        <w:numPr>
          <w:ilvl w:val="0"/>
          <w:numId w:val="1032"/>
        </w:numPr>
      </w:pPr>
      <w:r>
        <w:t xml:space="preserve">SPIFFE/SPIRE, 프로덕션 HSM 도입</w:t>
      </w:r>
    </w:p>
    <w:bookmarkEnd w:id="51"/>
    <w:bookmarkStart w:id="52" w:name="phase-3-지속-개선"/>
    <w:p>
      <w:pPr>
        <w:pStyle w:val="Heading3"/>
      </w:pPr>
      <w:r>
        <w:t xml:space="preserve">Phase 3 (지속 개선)</w:t>
      </w:r>
    </w:p>
    <w:p>
      <w:pPr>
        <w:pStyle w:val="Compact"/>
        <w:numPr>
          <w:ilvl w:val="0"/>
          <w:numId w:val="1033"/>
        </w:numPr>
      </w:pPr>
      <w:r>
        <w:t xml:space="preserve">신용조회(NICE/KCB), 외부 전자서명 서비스 연동</w:t>
      </w:r>
    </w:p>
    <w:p>
      <w:pPr>
        <w:pStyle w:val="Compact"/>
        <w:numPr>
          <w:ilvl w:val="0"/>
          <w:numId w:val="1033"/>
        </w:numPr>
      </w:pPr>
      <w:r>
        <w:t xml:space="preserve">Active Learning 루프 자동화, 모델 A/B 확장</w:t>
      </w:r>
    </w:p>
    <w:p>
      <w:pPr>
        <w:pStyle w:val="Compact"/>
        <w:numPr>
          <w:ilvl w:val="0"/>
          <w:numId w:val="1033"/>
        </w:numPr>
      </w:pPr>
      <w:r>
        <w:t xml:space="preserve">고객사별 튜닝 데이터 파이프라인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4c6ea165d482c37646e28c451218ad90663dbc0"/>
    <w:p>
      <w:pPr>
        <w:pStyle w:val="Heading2"/>
      </w:pPr>
      <w:r>
        <w:t xml:space="preserve">8. 라이선스 감사 결과</w:t>
      </w:r>
    </w:p>
    <w:bookmarkStart w:id="54" w:name="Xedf7cb3de5e09c264745d8bca8e04c18d20b446"/>
    <w:p>
      <w:pPr>
        <w:pStyle w:val="Heading3"/>
      </w:pPr>
      <w:r>
        <w:t xml:space="preserve">8.1 교체 결정 (상업 배포 리스크 → 대체)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원안</w:t>
            </w:r>
          </w:p>
        </w:tc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교체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LayoutLMv3</w:t>
            </w:r>
          </w:p>
        </w:tc>
        <w:tc>
          <w:tcPr/>
          <w:p>
            <w:pPr>
              <w:pStyle w:val="Compact"/>
            </w:pPr>
            <w:r>
              <w:t xml:space="preserve">CC BY-NC-SA 4.0 (비상업)</w:t>
            </w:r>
          </w:p>
        </w:tc>
        <w:tc>
          <w:tcPr/>
          <w:p>
            <w:pPr>
              <w:pStyle w:val="Compact"/>
            </w:pPr>
            <w:r>
              <w:t xml:space="preserve">LiLT + Donut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AGPL v3 (2021 전환) — 네트워크 서비스 제공 시 소스공개 의무</w:t>
            </w:r>
          </w:p>
        </w:tc>
        <w:tc>
          <w:tcPr/>
          <w:p>
            <w:pPr>
              <w:pStyle w:val="Compact"/>
            </w:pPr>
            <w:r>
              <w:t xml:space="preserve">SeaweedFS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PyMuPDF</w:t>
            </w:r>
          </w:p>
        </w:tc>
        <w:tc>
          <w:tcPr/>
          <w:p>
            <w:pPr>
              <w:pStyle w:val="Compact"/>
            </w:pPr>
            <w:r>
              <w:t xml:space="preserve">AGPL v3 + Artifex 상용 별매</w:t>
            </w:r>
          </w:p>
        </w:tc>
        <w:tc>
          <w:tcPr/>
          <w:p>
            <w:pPr>
              <w:pStyle w:val="Compact"/>
            </w:pPr>
            <w:r>
              <w:t xml:space="preserve">pdf2image + pdfplumber + pikepdf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BSL 1.1 (2023.08~)</w:t>
            </w:r>
          </w:p>
        </w:tc>
        <w:tc>
          <w:tcPr/>
          <w:p>
            <w:pPr>
              <w:pStyle w:val="Compact"/>
            </w:pPr>
            <w:r>
              <w:t xml:space="preserve">OpenBao (Vault fork)</w:t>
            </w:r>
          </w:p>
        </w:tc>
        <w:tc>
          <w:tcPr/>
          <w:p>
            <w:pPr>
              <w:pStyle w:val="Compact"/>
            </w:pPr>
            <w:r>
              <w:t xml:space="preserve">MPL 2.0</w:t>
            </w:r>
          </w:p>
        </w:tc>
      </w:tr>
    </w:tbl>
    <w:bookmarkEnd w:id="54"/>
    <w:bookmarkStart w:id="55" w:name="X4be623fdbcdd75d3e3f18f4ae1d38399a698e21"/>
    <w:p>
      <w:pPr>
        <w:pStyle w:val="Heading3"/>
      </w:pPr>
      <w:r>
        <w:t xml:space="preserve">8.2 조건부 유지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AGPL v3</w:t>
            </w:r>
          </w:p>
        </w:tc>
        <w:tc>
          <w:tcPr/>
          <w:p>
            <w:pPr>
              <w:pStyle w:val="Compact"/>
            </w:pPr>
            <w:r>
              <w:t xml:space="preserve">unmodified 내부 사용은 의무 없음. 소스 수정·네트워크 제공 시 공개 의무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 Online</w:t>
            </w:r>
          </w:p>
        </w:tc>
        <w:tc>
          <w:tcPr/>
          <w:p>
            <w:pPr>
              <w:pStyle w:val="Compact"/>
            </w:pPr>
            <w:r>
              <w:t xml:space="preserve">MPL 2.0 (소스) + EULA (공식 바이너리)</w:t>
            </w:r>
          </w:p>
        </w:tc>
        <w:tc>
          <w:tcPr/>
          <w:p>
            <w:pPr>
              <w:pStyle w:val="Compact"/>
            </w:pPr>
            <w:r>
              <w:t xml:space="preserve">소스 직접 빌드 또는 상용 구독. 프로덕션은 상용 구독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ClamAV</w:t>
            </w:r>
          </w:p>
        </w:tc>
        <w:tc>
          <w:tcPr/>
          <w:p>
            <w:pPr>
              <w:pStyle w:val="Compact"/>
            </w:pPr>
            <w:r>
              <w:t xml:space="preserve">GPL v2</w:t>
            </w:r>
          </w:p>
        </w:tc>
        <w:tc>
          <w:tcPr/>
          <w:p>
            <w:pPr>
              <w:pStyle w:val="Compact"/>
            </w:pPr>
            <w:r>
              <w:t xml:space="preserve">독립 프로세스 호출만 허용. 정적 링크·라이브러리 바인딩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Zstandard</w:t>
            </w:r>
          </w:p>
        </w:tc>
        <w:tc>
          <w:tcPr/>
          <w:p>
            <w:pPr>
              <w:pStyle w:val="Compact"/>
            </w:pPr>
            <w:r>
              <w:t xml:space="preserve">BSD-3 / GPL dual</w:t>
            </w:r>
          </w:p>
        </w:tc>
        <w:tc>
          <w:tcPr/>
          <w:p>
            <w:pPr>
              <w:pStyle w:val="Compact"/>
            </w:pPr>
            <w:r>
              <w:t xml:space="preserve">BSD-3로 사용</w:t>
            </w:r>
          </w:p>
        </w:tc>
      </w:tr>
    </w:tbl>
    <w:bookmarkEnd w:id="55"/>
    <w:bookmarkStart w:id="56" w:name="Xaeadb0d871c203f9ed58df970114473b794c77c"/>
    <w:p>
      <w:pPr>
        <w:pStyle w:val="Heading3"/>
      </w:pPr>
      <w:r>
        <w:t xml:space="preserve">8.3 클린 — 상업 배포 안전</w:t>
      </w:r>
    </w:p>
    <w:p>
      <w:pPr>
        <w:pStyle w:val="FirstParagraph"/>
      </w:pPr>
      <w:r>
        <w:t xml:space="preserve">PaddleOCR(PP-OCRv4, PP-Structure, SLANet), Donut, TrOCR, Triton, MLflow, Label Studio Community, Kafka/MirrorMaker 2, NGINX OSS, Keycloak, Camunda 7 Community, Spring (Boot/Cloud/Security/Integration), Apache Camel, Bouncy Castle, PostgreSQL, OpenSearch, Prometheus, age, libsodium, SoftHSM, SPIFFE/SPIRE, OPA, Resilience4j, shadcn/ui, Ant Design, Next.js/React.</w:t>
      </w:r>
    </w:p>
    <w:bookmarkEnd w:id="56"/>
    <w:bookmarkStart w:id="57" w:name="X0887bfecb61bc68138be9a07ebdda3568c5fde1"/>
    <w:p>
      <w:pPr>
        <w:pStyle w:val="Heading3"/>
      </w:pPr>
      <w:r>
        <w:t xml:space="preserve">8.4 라이선스 거버넌스</w:t>
      </w:r>
    </w:p>
    <w:p>
      <w:pPr>
        <w:pStyle w:val="Compact"/>
        <w:numPr>
          <w:ilvl w:val="0"/>
          <w:numId w:val="1034"/>
        </w:numPr>
      </w:pPr>
      <w:r>
        <w:t xml:space="preserve">신규 OSS 도입 시 라이선스·의존성 검토(FOSSology·ScanCode 사용 권장) 후 승인</w:t>
      </w:r>
    </w:p>
    <w:p>
      <w:pPr>
        <w:pStyle w:val="Compact"/>
        <w:numPr>
          <w:ilvl w:val="0"/>
          <w:numId w:val="1034"/>
        </w:numPr>
      </w:pPr>
      <w:r>
        <w:t xml:space="preserve">연 1회 전체 의존성 라이선스 재감사</w:t>
      </w:r>
    </w:p>
    <w:p>
      <w:pPr>
        <w:pStyle w:val="Compact"/>
        <w:numPr>
          <w:ilvl w:val="0"/>
          <w:numId w:val="1034"/>
        </w:numPr>
      </w:pPr>
      <w:r>
        <w:t xml:space="preserve">상용 구독이 있는 컴포넌트(Collabora Online 등)는 계약 만료 모니터링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a-비기능요건용량계획"/>
    <w:p>
      <w:pPr>
        <w:pStyle w:val="Heading2"/>
      </w:pPr>
      <w:r>
        <w:t xml:space="preserve">§A. 비기능요건·용량계획</w:t>
      </w:r>
    </w:p>
    <w:bookmarkStart w:id="59" w:name="a1-비즈니스-규모-가정"/>
    <w:p>
      <w:pPr>
        <w:pStyle w:val="Heading3"/>
      </w:pPr>
      <w:r>
        <w:t xml:space="preserve">A.1 비즈니스 규모 가정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 처리량 (자동 OCR)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건/일</w:t>
            </w:r>
          </w:p>
        </w:tc>
        <w:tc>
          <w:tcPr/>
          <w:p>
            <w:pPr>
              <w:pStyle w:val="Compact"/>
            </w:pPr>
            <w:r>
              <w:t xml:space="preserve">중견 엔터프라이즈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업무시간 피크 배율</w:t>
            </w:r>
          </w:p>
        </w:tc>
        <w:tc>
          <w:tcPr/>
          <w:p>
            <w:pPr>
              <w:pStyle w:val="Compact"/>
            </w:pPr>
            <w:r>
              <w:t xml:space="preserve">3× (업무시간 8h 기준)</w:t>
            </w:r>
          </w:p>
        </w:tc>
        <w:tc>
          <w:tcPr/>
          <w:p>
            <w:pPr>
              <w:pStyle w:val="Compact"/>
            </w:pPr>
            <w:r>
              <w:t xml:space="preserve">점심 전후·월말 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피크 TPS</w:t>
            </w:r>
          </w:p>
        </w:tc>
        <w:tc>
          <w:tcPr/>
          <w:p>
            <w:pPr>
              <w:pStyle w:val="Compact"/>
            </w:pPr>
            <w:r>
              <w:t xml:space="preserve">~1.3 docs/s (평균 0.12)</w:t>
            </w:r>
          </w:p>
        </w:tc>
        <w:tc>
          <w:tcPr/>
          <w:p>
            <w:pPr>
              <w:pStyle w:val="Compact"/>
            </w:pPr>
            <w:r>
              <w:t xml:space="preserve">10,000 × 3 ÷ (8 × 3600)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평균 크기</w:t>
            </w:r>
          </w:p>
        </w:tc>
        <w:tc>
          <w:tcPr/>
          <w:p>
            <w:pPr>
              <w:pStyle w:val="Compact"/>
            </w:pPr>
            <w:r>
              <w:t xml:space="preserve">2MB (PDF+이미지 혼합)</w:t>
            </w:r>
          </w:p>
        </w:tc>
        <w:tc>
          <w:tcPr/>
          <w:p>
            <w:pPr>
              <w:pStyle w:val="Compact"/>
            </w:pPr>
            <w:r>
              <w:t xml:space="preserve">A4 300DPI 컬러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사용자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100명</w:t>
            </w:r>
            <w:r>
              <w:t xml:space="preserve"> </w:t>
            </w:r>
            <w:r>
              <w:t xml:space="preserve">(백오피스 + Submitter 합산)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가용성 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</w:t>
            </w:r>
            <w:r>
              <w:t xml:space="preserve"> </w:t>
            </w:r>
            <w:r>
              <w:t xml:space="preserve">(연 다운타임 ≤ 8.76h)</w:t>
            </w:r>
          </w:p>
        </w:tc>
        <w:tc>
          <w:tcPr/>
          <w:p>
            <w:pPr>
              <w:pStyle w:val="Compact"/>
            </w:pPr>
            <w:r>
              <w:t xml:space="preserve">금융+공공 합집합</w:t>
            </w:r>
          </w:p>
        </w:tc>
      </w:tr>
    </w:tbl>
    <w:bookmarkEnd w:id="59"/>
    <w:bookmarkStart w:id="60" w:name="a2-지연latency-목표"/>
    <w:p>
      <w:pPr>
        <w:pStyle w:val="Heading3"/>
      </w:pPr>
      <w:r>
        <w:t xml:space="preserve">A.2 지연(Latency)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API 응답 (암호화 청크 수신 ACK)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자동 처리 전체 (업로드→KIE→토큰화→아카이브)</w:t>
            </w:r>
          </w:p>
        </w:tc>
        <w:tc>
          <w:tcPr/>
          <w:p>
            <w:pPr>
              <w:pStyle w:val="Compact"/>
            </w:pPr>
            <w:r>
              <w:t xml:space="preserve">6s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 검토 건 (자동 처리 실패 경로)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비동기</w:t>
            </w:r>
          </w:p>
        </w:tc>
        <w:tc>
          <w:tcPr/>
          <w:p>
            <w:pPr>
              <w:pStyle w:val="Compact"/>
            </w:pPr>
            <w:r>
              <w:t xml:space="preserve">SLA 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백오피스 화면 조회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외부기관 연계 응답 (행안부/NICE)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8s (Circuit Breaker 임계)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검색(OpenSearch)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</w:tbl>
    <w:bookmarkEnd w:id="60"/>
    <w:bookmarkStart w:id="61" w:name="a3-스토리지-용량-계획"/>
    <w:p>
      <w:pPr>
        <w:pStyle w:val="Heading3"/>
      </w:pPr>
      <w:r>
        <w:t xml:space="preserve">A.3 스토리지 용량 계획</w:t>
      </w:r>
    </w:p>
    <w:p>
      <w:pPr>
        <w:pStyle w:val="SourceCode"/>
      </w:pPr>
      <w:r>
        <w:rPr>
          <w:rStyle w:val="VerbatimChar"/>
        </w:rPr>
        <w:t xml:space="preserve">원본 일 증가:        10,000 × 2MB   = 20 GB/일</w:t>
      </w:r>
      <w:r>
        <w:br/>
      </w:r>
      <w:r>
        <w:rPr>
          <w:rStyle w:val="VerbatimChar"/>
        </w:rPr>
        <w:t xml:space="preserve">월/연 원본 증가:     600 GB/월       ≈ 7.2 TB/연</w:t>
      </w:r>
      <w:r>
        <w:br/>
      </w:r>
      <w:r>
        <w:rPr>
          <w:rStyle w:val="VerbatimChar"/>
        </w:rPr>
        <w:t xml:space="preserve">아카이브 + 3복제:   7.2 × 3          = 21.6 TB/연</w:t>
      </w:r>
      <w:r>
        <w:br/>
      </w:r>
      <w:r>
        <w:rPr>
          <w:rStyle w:val="VerbatimChar"/>
        </w:rPr>
        <w:t xml:space="preserve">DMZ Staging(TTL 1h):  최대 5 GB      (순간 부하 대비 여유)</w:t>
      </w:r>
      <w:r>
        <w:br/>
      </w:r>
      <w:r>
        <w:rPr>
          <w:rStyle w:val="VerbatimChar"/>
        </w:rPr>
        <w:t xml:space="preserve">OCR 결과(JSON+이미지 병기): 원본의 30%  → 연 2.2 TB</w:t>
      </w:r>
      <w:r>
        <w:br/>
      </w:r>
      <w:r>
        <w:rPr>
          <w:rStyle w:val="VerbatimChar"/>
        </w:rPr>
        <w:t xml:space="preserve">감사 로그 + WORM:   연 3~5 TB</w:t>
      </w:r>
      <w:r>
        <w:br/>
      </w:r>
      <w:r>
        <w:rPr>
          <w:rStyle w:val="VerbatimChar"/>
        </w:rPr>
        <w:t xml:space="preserve">PII 금고(별도 DB):   수백 GB (메타 위주)</w:t>
      </w:r>
      <w:r>
        <w:br/>
      </w:r>
      <w:r>
        <w:br/>
      </w:r>
      <w:r>
        <w:rPr>
          <w:rStyle w:val="VerbatimChar"/>
        </w:rPr>
        <w:t xml:space="preserve">5년 누적 Archive:    ~110 TB (복제·확장 여유 포함)</w:t>
      </w:r>
    </w:p>
    <w:p>
      <w:pPr>
        <w:pStyle w:val="FirstParagraph"/>
      </w:pPr>
      <w:r>
        <w:rPr>
          <w:b/>
          <w:bCs/>
        </w:rPr>
        <w:t xml:space="preserve">스토리지 티어링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Hot (≤ 90일)</w:t>
      </w:r>
      <w:r>
        <w:t xml:space="preserve">: SeaweedFS SSD Volume, 즉시 읽기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Warm (90일~3년)</w:t>
      </w:r>
      <w:r>
        <w:t xml:space="preserve">: SeaweedFS HDD Volume, 수 초 지연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Cold (3년 이상, WORM 아카이브 포함)</w:t>
      </w:r>
      <w:r>
        <w:t xml:space="preserve">: S3 호환 Glacier급 또는 테이프 라이브러리, 분 단위 지연</w:t>
      </w:r>
    </w:p>
    <w:bookmarkEnd w:id="61"/>
    <w:bookmarkStart w:id="62" w:name="a4-인프라-규모-산정"/>
    <w:p>
      <w:pPr>
        <w:pStyle w:val="Heading3"/>
      </w:pPr>
      <w:r>
        <w:t xml:space="preserve">A.4 인프라 규모 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 GPU Worker</w:t>
            </w:r>
          </w:p>
        </w:tc>
        <w:tc>
          <w:tcPr/>
          <w:p>
            <w:pPr>
              <w:pStyle w:val="Compact"/>
            </w:pPr>
            <w:r>
              <w:t xml:space="preserve">NVIDIA L4 또는 A10 ×</w:t>
            </w:r>
            <w:r>
              <w:t xml:space="preserve"> </w:t>
            </w:r>
            <w:r>
              <w:rPr>
                <w:b/>
                <w:bCs/>
              </w:rPr>
              <w:t xml:space="preserve">2장</w:t>
            </w:r>
            <w:r>
              <w:t xml:space="preserve"> </w:t>
            </w:r>
            <w:r>
              <w:t xml:space="preserve">(+DR 1)</w:t>
            </w:r>
          </w:p>
        </w:tc>
        <w:tc>
          <w:tcPr/>
          <w:p>
            <w:pPr>
              <w:pStyle w:val="Compact"/>
            </w:pPr>
            <w:r>
              <w:t xml:space="preserve">PP-OCRv4 단일 GPU 200~500 pages/min, 피크 60/min 대비 여유 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OCR Worker (폴백)</w:t>
            </w:r>
          </w:p>
        </w:tc>
        <w:tc>
          <w:tcPr/>
          <w:p>
            <w:pPr>
              <w:pStyle w:val="Compact"/>
            </w:pPr>
            <w:r>
              <w:t xml:space="preserve">8core × 2 인스턴스</w:t>
            </w:r>
          </w:p>
        </w:tc>
        <w:tc>
          <w:tcPr/>
          <w:p>
            <w:pPr>
              <w:pStyle w:val="Compact"/>
            </w:pPr>
            <w:r>
              <w:t xml:space="preserve">에어갭·GPU 장애 시 용량 1/10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GPU 노드 co-located</w:t>
            </w:r>
          </w:p>
        </w:tc>
        <w:tc>
          <w:tcPr/>
          <w:p>
            <w:pPr>
              <w:pStyle w:val="Compact"/>
            </w:pPr>
            <w:r>
              <w:t xml:space="preserve">Dynamic Batching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클러스터</w:t>
            </w:r>
          </w:p>
        </w:tc>
        <w:tc>
          <w:tcPr/>
          <w:p>
            <w:pPr>
              <w:pStyle w:val="Compact"/>
            </w:pPr>
            <w:r>
              <w:t xml:space="preserve">3 brokers × 2 (DMZ/Internal)</w:t>
            </w:r>
          </w:p>
        </w:tc>
        <w:tc>
          <w:tcPr/>
          <w:p>
            <w:pPr>
              <w:pStyle w:val="Compact"/>
            </w:pPr>
            <w:r>
              <w:t xml:space="preserve">ISR=2, 파티션 12 (upload), 6 (egress)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(메인)</w:t>
            </w:r>
          </w:p>
        </w:tc>
        <w:tc>
          <w:tcPr/>
          <w:p>
            <w:pPr>
              <w:pStyle w:val="Compact"/>
            </w:pPr>
            <w:r>
              <w:t xml:space="preserve">Primary + Sync Standby + Async DR, 16vCPU/64GB</w:t>
            </w:r>
          </w:p>
        </w:tc>
        <w:tc>
          <w:tcPr/>
          <w:p>
            <w:pPr>
              <w:pStyle w:val="Compact"/>
            </w:pPr>
            <w:r>
              <w:t xml:space="preserve">메타·워크플로·사용자. TPS 여유 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(PII 금고)</w:t>
            </w:r>
          </w:p>
        </w:tc>
        <w:tc>
          <w:tcPr/>
          <w:p>
            <w:pPr>
              <w:pStyle w:val="Compact"/>
            </w:pPr>
            <w:r>
              <w:t xml:space="preserve">별도 2노드 HA, 8vCPU/32GB</w:t>
            </w:r>
          </w:p>
        </w:tc>
        <w:tc>
          <w:tcPr/>
          <w:p>
            <w:pPr>
              <w:pStyle w:val="Compact"/>
            </w:pPr>
            <w:r>
              <w:t xml:space="preserve">물리·네트워크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SeaweedFS</w:t>
            </w:r>
          </w:p>
        </w:tc>
        <w:tc>
          <w:tcPr/>
          <w:p>
            <w:pPr>
              <w:pStyle w:val="Compact"/>
            </w:pPr>
            <w:r>
              <w:t xml:space="preserve">Master 3 + Volume 6 (rack-aware), Replication=3</w:t>
            </w:r>
          </w:p>
        </w:tc>
        <w:tc>
          <w:tcPr/>
          <w:p>
            <w:pPr>
              <w:pStyle w:val="Compact"/>
            </w:pPr>
            <w:r>
              <w:t xml:space="preserve">21.6 TB/연 × 5년 + 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OpenBao</w:t>
            </w:r>
          </w:p>
        </w:tc>
        <w:tc>
          <w:tcPr/>
          <w:p>
            <w:pPr>
              <w:pStyle w:val="Compact"/>
            </w:pPr>
            <w:r>
              <w:t xml:space="preserve">Integrated Storage(Raft) 3노드 + DR Replication 3노드</w:t>
            </w:r>
          </w:p>
        </w:tc>
        <w:tc>
          <w:tcPr/>
          <w:p>
            <w:pPr>
              <w:pStyle w:val="Compact"/>
            </w:pPr>
            <w:r>
              <w:t xml:space="preserve">HSM auto-unseal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3 data + 3 master, 핫-웜-콜드 티어</w:t>
            </w:r>
          </w:p>
        </w:tc>
        <w:tc>
          <w:tcPr/>
          <w:p>
            <w:pPr>
              <w:pStyle w:val="Compact"/>
            </w:pPr>
            <w:r>
              <w:t xml:space="preserve">로그·검색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2 인스턴스 HA + 공유 DB</w:t>
            </w:r>
          </w:p>
        </w:tc>
        <w:tc>
          <w:tcPr/>
          <w:p>
            <w:pPr>
              <w:pStyle w:val="Compact"/>
            </w:pPr>
            <w:r>
              <w:t xml:space="preserve">100명 + Step-up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Backoffice (Spring + Next.js)</w:t>
            </w:r>
          </w:p>
        </w:tc>
        <w:tc>
          <w:tcPr/>
          <w:p>
            <w:pPr>
              <w:pStyle w:val="Compact"/>
            </w:pPr>
            <w:r>
              <w:t xml:space="preserve">각각 2~3 인스턴스 + L4 LB</w:t>
            </w:r>
          </w:p>
        </w:tc>
        <w:tc>
          <w:tcPr/>
          <w:p>
            <w:pPr>
              <w:pStyle w:val="Compact"/>
            </w:pPr>
            <w:r>
              <w:t xml:space="preserve">100명, p95 500ms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2 인스턴스 HA</w:t>
            </w:r>
          </w:p>
        </w:tc>
        <w:tc>
          <w:tcPr/>
          <w:p>
            <w:pPr>
              <w:pStyle w:val="Compact"/>
            </w:pPr>
            <w:r>
              <w:t xml:space="preserve">mTLS 종단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Proxy</w:t>
            </w:r>
          </w:p>
        </w:tc>
        <w:tc>
          <w:tcPr/>
          <w:p>
            <w:pPr>
              <w:pStyle w:val="Compact"/>
            </w:pPr>
            <w:r>
              <w:t xml:space="preserve">2 인스턴스 HA (Envoy)</w:t>
            </w:r>
          </w:p>
        </w:tc>
        <w:tc>
          <w:tcPr/>
          <w:p>
            <w:pPr>
              <w:pStyle w:val="Compact"/>
            </w:pPr>
            <w:r>
              <w:t xml:space="preserve">FQDN 화이트리스트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ClamAV</w:t>
            </w:r>
          </w:p>
        </w:tc>
        <w:tc>
          <w:tcPr/>
          <w:p>
            <w:pPr>
              <w:pStyle w:val="Compact"/>
            </w:pPr>
            <w:r>
              <w:t xml:space="preserve">격리 존 2 인스턴스</w:t>
            </w:r>
          </w:p>
        </w:tc>
        <w:tc>
          <w:tcPr/>
          <w:p>
            <w:pPr>
              <w:pStyle w:val="Compact"/>
            </w:pPr>
            <w:r>
              <w:t xml:space="preserve">업로드 피크 흡수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노드 총 개요</w:t>
      </w:r>
      <w:r>
        <w:t xml:space="preserve">: K8s 워커 노드 약</w:t>
      </w:r>
      <w:r>
        <w:t xml:space="preserve"> </w:t>
      </w:r>
      <w:r>
        <w:rPr>
          <w:b/>
          <w:bCs/>
        </w:rPr>
        <w:t xml:space="preserve">14~18대</w:t>
      </w:r>
      <w:r>
        <w:t xml:space="preserve"> </w:t>
      </w:r>
      <w:r>
        <w:t xml:space="preserve">(Control Plane 3 별도), GPU 노드 2~3, HSM 어플라이언스 2 (주/DR), 네트워크 어플라이언스 별도.</w:t>
      </w:r>
    </w:p>
    <w:bookmarkEnd w:id="62"/>
    <w:bookmarkStart w:id="63" w:name="a5-용량-헤드룸확장-정책"/>
    <w:p>
      <w:pPr>
        <w:pStyle w:val="Heading3"/>
      </w:pPr>
      <w:r>
        <w:t xml:space="preserve">A.5 용량 헤드룸·확장 정책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설계 헤드룸</w:t>
      </w:r>
      <w:r>
        <w:t xml:space="preserve">: 피크 TPS의</w:t>
      </w:r>
      <w:r>
        <w:t xml:space="preserve"> </w:t>
      </w:r>
      <w:r>
        <w:rPr>
          <w:b/>
          <w:bCs/>
        </w:rPr>
        <w:t xml:space="preserve">2배</w:t>
      </w:r>
      <w:r>
        <w:t xml:space="preserve">까지 자동 수평확장(HPA)로 흡수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임계 알람</w:t>
      </w:r>
      <w:r>
        <w:t xml:space="preserve">: CPU 70%, GPU 80%, 큐 lag &gt; 60s, 스토리지 가용률 &lt; 20%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성장 대응</w:t>
      </w:r>
      <w:r>
        <w:t xml:space="preserve">: 일 10만건으로 10× 성장 시 GPU 8장·Kafka 파티션 3×·DB 샤딩 검토 — Phase 3에 재평가 트리거</w:t>
      </w:r>
    </w:p>
    <w:bookmarkEnd w:id="63"/>
    <w:bookmarkStart w:id="64" w:name="a6-관측-slislo"/>
    <w:p>
      <w:pPr>
        <w:pStyle w:val="Heading3"/>
      </w:pPr>
      <w:r>
        <w:t xml:space="preserve">A.6 관측 SLI/SLO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성공률</w:t>
            </w:r>
          </w:p>
        </w:tc>
        <w:tc>
          <w:tcPr/>
          <w:p>
            <w:pPr>
              <w:pStyle w:val="Compact"/>
            </w:pPr>
            <w:r>
              <w:t xml:space="preserve">2xx / 총 요청</w:t>
            </w:r>
          </w:p>
        </w:tc>
        <w:tc>
          <w:tcPr/>
          <w:p>
            <w:pPr>
              <w:pStyle w:val="Compact"/>
            </w:pPr>
            <w:r>
              <w:t xml:space="preserve">≥ 99.95%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자동처리 성공률</w:t>
            </w:r>
          </w:p>
        </w:tc>
        <w:tc>
          <w:tcPr/>
          <w:p>
            <w:pPr>
              <w:pStyle w:val="Compact"/>
            </w:pPr>
            <w:r>
              <w:t xml:space="preserve">자동승인 / 전체 (HITL 포함)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OCR 지연</w:t>
            </w:r>
          </w:p>
        </w:tc>
        <w:tc>
          <w:tcPr/>
          <w:p>
            <w:pPr>
              <w:pStyle w:val="Compact"/>
            </w:pPr>
            <w:r>
              <w:t xml:space="preserve">업로드→아카이브</w:t>
            </w:r>
          </w:p>
        </w:tc>
        <w:tc>
          <w:tcPr/>
          <w:p>
            <w:pPr>
              <w:pStyle w:val="Compact"/>
            </w:pPr>
            <w:r>
              <w:t xml:space="preserve">≤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외부기관 응답 가용</w:t>
            </w:r>
          </w:p>
        </w:tc>
        <w:tc>
          <w:tcPr/>
          <w:p>
            <w:pPr>
              <w:pStyle w:val="Compact"/>
            </w:pPr>
            <w:r>
              <w:t xml:space="preserve">2xx / 전체</w:t>
            </w:r>
          </w:p>
        </w:tc>
        <w:tc>
          <w:tcPr/>
          <w:p>
            <w:pPr>
              <w:pStyle w:val="Compact"/>
            </w:pPr>
            <w:r>
              <w:t xml:space="preserve">≥ 99% (기관별)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백오피스 p95 지연</w:t>
            </w:r>
          </w:p>
        </w:tc>
        <w:tc>
          <w:tcPr/>
          <w:p>
            <w:pPr>
              <w:pStyle w:val="Compact"/>
            </w:pPr>
            <w:r>
              <w:t xml:space="preserve">주요 화면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무손실</w:t>
            </w:r>
          </w:p>
        </w:tc>
        <w:tc>
          <w:tcPr/>
          <w:p>
            <w:pPr>
              <w:pStyle w:val="Compact"/>
            </w:pPr>
            <w:r>
              <w:t xml:space="preserve">기록 성공률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에러버짓: 99.9% 가용성 기준 월</w:t>
      </w:r>
      <w:r>
        <w:t xml:space="preserve"> </w:t>
      </w:r>
      <w:r>
        <w:rPr>
          <w:b/>
          <w:bCs/>
        </w:rPr>
        <w:t xml:space="preserve">43분</w:t>
      </w:r>
      <w:r>
        <w:t xml:space="preserve">. 초과 시 신규 기능 배포 동결·안정화 우선.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b-dr--bcp-재해복구업무지속계획"/>
    <w:p>
      <w:pPr>
        <w:pStyle w:val="Heading2"/>
      </w:pPr>
      <w:r>
        <w:t xml:space="preserve">§B. DR / BCP (재해복구·업무지속계획)</w:t>
      </w:r>
    </w:p>
    <w:bookmarkStart w:id="66" w:name="b1-목표-등급"/>
    <w:p>
      <w:pPr>
        <w:pStyle w:val="Heading3"/>
      </w:pPr>
      <w:r>
        <w:t xml:space="preserve">B.1 목표 등급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Tier-1 Critical</w:t>
            </w:r>
          </w:p>
        </w:tc>
        <w:tc>
          <w:tcPr/>
          <w:p>
            <w:pPr>
              <w:pStyle w:val="Compact"/>
            </w:pPr>
            <w:r>
              <w:t xml:space="preserve">업로드 API, OCR Worker, OpenBao, 외부기관 연계, Kafka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Tier-2 Standard</w:t>
            </w:r>
          </w:p>
        </w:tc>
        <w:tc>
          <w:tcPr/>
          <w:p>
            <w:pPr>
              <w:pStyle w:val="Compact"/>
            </w:pPr>
            <w:r>
              <w:t xml:space="preserve">백오피스, Camunda, Keycloak, PostgreSQL(메인)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Tier-3 Deferred</w:t>
            </w:r>
          </w:p>
        </w:tc>
        <w:tc>
          <w:tcPr/>
          <w:p>
            <w:pPr>
              <w:pStyle w:val="Compact"/>
            </w:pPr>
            <w:r>
              <w:t xml:space="preserve">OpenSearch 분석, 보고서, Grafana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24h</w:t>
            </w:r>
          </w:p>
        </w:tc>
      </w:tr>
    </w:tbl>
    <w:p>
      <w:pPr>
        <w:pStyle w:val="BodyText"/>
      </w:pPr>
      <w:r>
        <w:t xml:space="preserve">금융권 요구(RTO ≤ 4h, RPO ≤ 1h) + 공공기관 요구(등급에 따라 다름)를 충족한다.</w:t>
      </w:r>
    </w:p>
    <w:bookmarkEnd w:id="66"/>
    <w:bookmarkStart w:id="67" w:name="b2-이중화-구성"/>
    <w:p>
      <w:pPr>
        <w:pStyle w:val="Heading3"/>
      </w:pPr>
      <w:r>
        <w:t xml:space="preserve">B.2 이중화 구성</w:t>
      </w:r>
    </w:p>
    <w:p>
      <w:pPr>
        <w:pStyle w:val="FirstParagraph"/>
      </w:pPr>
      <w:r>
        <w:rPr>
          <w:b/>
          <w:bCs/>
        </w:rPr>
        <w:t xml:space="preserve">주센터(Primary) ↔ DR센터(Standby) — Active-Standby</w:t>
      </w:r>
    </w:p>
    <w:p>
      <w:pPr>
        <w:pStyle w:val="Compact"/>
        <w:numPr>
          <w:ilvl w:val="0"/>
          <w:numId w:val="1037"/>
        </w:numPr>
      </w:pPr>
      <w:r>
        <w:t xml:space="preserve">양 센터 모두 3존 분리(외/내/관리) 복제 구성</w:t>
      </w:r>
    </w:p>
    <w:p>
      <w:pPr>
        <w:pStyle w:val="Compact"/>
        <w:numPr>
          <w:ilvl w:val="0"/>
          <w:numId w:val="1037"/>
        </w:numPr>
      </w:pPr>
      <w:r>
        <w:t xml:space="preserve">네트워크: 전용선 + VPN 백업, 대역폭은 피크 트래픽의 2배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주센터</w:t>
            </w:r>
          </w:p>
        </w:tc>
        <w:tc>
          <w:tcPr/>
          <w:p>
            <w:pPr>
              <w:pStyle w:val="Compact"/>
            </w:pPr>
            <w:r>
              <w:t xml:space="preserve">DR 센터</w:t>
            </w:r>
          </w:p>
        </w:tc>
        <w:tc>
          <w:tcPr/>
          <w:p>
            <w:pPr>
              <w:pStyle w:val="Compact"/>
            </w:pPr>
            <w:r>
              <w:t xml:space="preserve">복제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(메인)</w:t>
            </w:r>
          </w:p>
        </w:tc>
        <w:tc>
          <w:tcPr/>
          <w:p>
            <w:pPr>
              <w:pStyle w:val="Compact"/>
            </w:pPr>
            <w:r>
              <w:t xml:space="preserve">Primary + Sync Standby</w:t>
            </w:r>
          </w:p>
        </w:tc>
        <w:tc>
          <w:tcPr/>
          <w:p>
            <w:pPr>
              <w:pStyle w:val="Compact"/>
            </w:pPr>
            <w:r>
              <w:t xml:space="preserve">Async Replica + PITR(WAL 아카이브)</w:t>
            </w:r>
          </w:p>
        </w:tc>
        <w:tc>
          <w:tcPr/>
          <w:p>
            <w:pPr>
              <w:pStyle w:val="Compact"/>
            </w:pPr>
            <w:r>
              <w:t xml:space="preserve">주센터 내 동기, DR은 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(PII 금고)</w:t>
            </w:r>
          </w:p>
        </w:tc>
        <w:tc>
          <w:tcPr/>
          <w:p>
            <w:pPr>
              <w:pStyle w:val="Compact"/>
            </w:pPr>
            <w:r>
              <w:t xml:space="preserve">Primary + Sync Standby</w:t>
            </w:r>
          </w:p>
        </w:tc>
        <w:tc>
          <w:tcPr/>
          <w:p>
            <w:pPr>
              <w:pStyle w:val="Compact"/>
            </w:pPr>
            <w:r>
              <w:t xml:space="preserve">Async Replica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3 broker (ISR=2)</w:t>
            </w:r>
          </w:p>
        </w:tc>
        <w:tc>
          <w:tcPr/>
          <w:p>
            <w:pPr>
              <w:pStyle w:val="Compact"/>
            </w:pPr>
            <w:r>
              <w:t xml:space="preserve">3 broker (MirrorMaker 2)</w:t>
            </w:r>
          </w:p>
        </w:tc>
        <w:tc>
          <w:tcPr/>
          <w:p>
            <w:pPr>
              <w:pStyle w:val="Compact"/>
            </w:pPr>
            <w:r>
              <w:t xml:space="preserve">DR 비동기 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SeaweedFS</w:t>
            </w:r>
          </w:p>
        </w:tc>
        <w:tc>
          <w:tcPr/>
          <w:p>
            <w:pPr>
              <w:pStyle w:val="Compact"/>
            </w:pPr>
            <w:r>
              <w:t xml:space="preserve">Replication=3 (rack-aware)</w:t>
            </w:r>
          </w:p>
        </w:tc>
        <w:tc>
          <w:tcPr/>
          <w:p>
            <w:pPr>
              <w:pStyle w:val="Compact"/>
            </w:pPr>
            <w:r>
              <w:t xml:space="preserve">Remote Storage 비동기 복제</w:t>
            </w:r>
          </w:p>
        </w:tc>
        <w:tc>
          <w:tcPr/>
          <w:p>
            <w:pPr>
              <w:pStyle w:val="Compact"/>
            </w:pPr>
            <w:r>
              <w:t xml:space="preserve">S3 호환 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</w:t>
            </w:r>
          </w:p>
        </w:tc>
        <w:tc>
          <w:tcPr/>
          <w:p>
            <w:pPr>
              <w:pStyle w:val="Compact"/>
            </w:pPr>
            <w:r>
              <w:t xml:space="preserve">Raft 3노드</w:t>
            </w:r>
          </w:p>
        </w:tc>
        <w:tc>
          <w:tcPr/>
          <w:p>
            <w:pPr>
              <w:pStyle w:val="Compact"/>
            </w:pPr>
            <w:r>
              <w:t xml:space="preserve">DR Replication 3노드</w:t>
            </w:r>
          </w:p>
        </w:tc>
        <w:tc>
          <w:tcPr/>
          <w:p>
            <w:pPr>
              <w:pStyle w:val="Compact"/>
            </w:pPr>
            <w:r>
              <w:t xml:space="preserve">Performance/DR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Keycloak/Camunda</w:t>
            </w:r>
          </w:p>
        </w:tc>
        <w:tc>
          <w:tcPr/>
          <w:p>
            <w:pPr>
              <w:pStyle w:val="Compact"/>
            </w:pPr>
            <w:r>
              <w:t xml:space="preserve">HA + DB 의존</w:t>
            </w:r>
          </w:p>
        </w:tc>
        <w:tc>
          <w:tcPr/>
          <w:p>
            <w:pPr>
              <w:pStyle w:val="Compact"/>
            </w:pPr>
            <w:r>
              <w:t xml:space="preserve">DR DB 승격 시 기동</w:t>
            </w:r>
          </w:p>
        </w:tc>
        <w:tc>
          <w:tcPr/>
          <w:p>
            <w:pPr>
              <w:pStyle w:val="Compact"/>
            </w:pPr>
            <w:r>
              <w:t xml:space="preserve">DB 레플리카 따라감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3 data + 3 master</w:t>
            </w:r>
          </w:p>
        </w:tc>
        <w:tc>
          <w:tcPr/>
          <w:p>
            <w:pPr>
              <w:pStyle w:val="Compact"/>
            </w:pPr>
            <w:r>
              <w:t xml:space="preserve">Cross-cluster Replication</w:t>
            </w:r>
          </w:p>
        </w:tc>
        <w:tc>
          <w:tcPr/>
          <w:p>
            <w:pPr>
              <w:pStyle w:val="Compact"/>
            </w:pPr>
            <w:r>
              <w:t xml:space="preserve">CCR 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어플라이언스 2대 Active-Standby</w:t>
            </w:r>
          </w:p>
        </w:tc>
        <w:tc>
          <w:tcPr/>
          <w:p>
            <w:pPr>
              <w:pStyle w:val="Compact"/>
            </w:pPr>
            <w:r>
              <w:t xml:space="preserve">DR 사이트 2대</w:t>
            </w:r>
          </w:p>
        </w:tc>
        <w:tc>
          <w:tcPr/>
          <w:p>
            <w:pPr>
              <w:pStyle w:val="Compact"/>
            </w:pPr>
            <w:r>
              <w:t xml:space="preserve">키 미러링 (제조사 기능)</w:t>
            </w:r>
          </w:p>
        </w:tc>
      </w:tr>
    </w:tbl>
    <w:bookmarkEnd w:id="67"/>
    <w:bookmarkStart w:id="68" w:name="b3-백업-정책-3-2-1-1-규칙"/>
    <w:p>
      <w:pPr>
        <w:pStyle w:val="Heading3"/>
      </w:pPr>
      <w:r>
        <w:t xml:space="preserve">B.3 백업 정책 (3-2-1-1 규칙)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3 복사본</w:t>
      </w:r>
      <w:r>
        <w:t xml:space="preserve">: 원본(주센터) + Sync Standby(주센터) + Async DR(DR센터)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 매체</w:t>
      </w:r>
      <w:r>
        <w:t xml:space="preserve">: SSD/HDD 티어 + 별도 오프라인 백업(테이프 또는 Immutable Object)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 Offsite</w:t>
      </w:r>
      <w:r>
        <w:t xml:space="preserve">: DR센터 복제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 Immutable</w:t>
      </w:r>
      <w:r>
        <w:t xml:space="preserve">: S3 Object Lock 또는 테이프 오프라인 보관 —</w:t>
      </w:r>
      <w:r>
        <w:t xml:space="preserve"> </w:t>
      </w:r>
      <w:r>
        <w:rPr>
          <w:b/>
          <w:bCs/>
        </w:rPr>
        <w:t xml:space="preserve">Ransomware 대비</w:t>
      </w:r>
    </w:p>
    <w:p>
      <w:pPr>
        <w:pStyle w:val="FirstParagraph"/>
      </w:pPr>
      <w:r>
        <w:rPr>
          <w:b/>
          <w:bCs/>
        </w:rPr>
        <w:t xml:space="preserve">백업 주기</w:t>
      </w:r>
    </w:p>
    <w:p>
      <w:pPr>
        <w:pStyle w:val="Compact"/>
        <w:numPr>
          <w:ilvl w:val="0"/>
          <w:numId w:val="1039"/>
        </w:numPr>
      </w:pPr>
      <w:r>
        <w:t xml:space="preserve">PostgreSQL: WAL 연속 아카이브 + 일일 Full + 시간별 증분</w:t>
      </w:r>
    </w:p>
    <w:p>
      <w:pPr>
        <w:pStyle w:val="Compact"/>
        <w:numPr>
          <w:ilvl w:val="0"/>
          <w:numId w:val="1039"/>
        </w:numPr>
      </w:pPr>
      <w:r>
        <w:t xml:space="preserve">SeaweedFS: 일일 스냅샷 + WORM Archive는 영구(Object Lock)</w:t>
      </w:r>
    </w:p>
    <w:p>
      <w:pPr>
        <w:pStyle w:val="Compact"/>
        <w:numPr>
          <w:ilvl w:val="0"/>
          <w:numId w:val="1039"/>
        </w:numPr>
      </w:pPr>
      <w:r>
        <w:t xml:space="preserve">OpenBao: 시간별 Snapshot (Raft), 일일 Seal 백업</w:t>
      </w:r>
    </w:p>
    <w:p>
      <w:pPr>
        <w:pStyle w:val="Compact"/>
        <w:numPr>
          <w:ilvl w:val="0"/>
          <w:numId w:val="1039"/>
        </w:numPr>
      </w:pPr>
      <w:r>
        <w:t xml:space="preserve">Kafka: Tiered Storage 또는 일일 MirrorMaker2 체크포인트</w:t>
      </w:r>
    </w:p>
    <w:p>
      <w:pPr>
        <w:pStyle w:val="Compact"/>
        <w:numPr>
          <w:ilvl w:val="0"/>
          <w:numId w:val="1039"/>
        </w:numPr>
      </w:pPr>
      <w:r>
        <w:t xml:space="preserve">감사 로그: 실시간 → 월 단위 WORM 이관, 영구 보관 (5~10년 법정)</w:t>
      </w:r>
    </w:p>
    <w:bookmarkEnd w:id="68"/>
    <w:bookmarkStart w:id="69" w:name="b4-운영-절차"/>
    <w:p>
      <w:pPr>
        <w:pStyle w:val="Heading3"/>
      </w:pPr>
      <w:r>
        <w:t xml:space="preserve">B.4 운영 절차</w:t>
      </w:r>
    </w:p>
    <w:p>
      <w:pPr>
        <w:pStyle w:val="FirstParagraph"/>
      </w:pPr>
      <w:r>
        <w:rPr>
          <w:b/>
          <w:bCs/>
        </w:rPr>
        <w:t xml:space="preserve">분기별 DR 전환 훈련</w:t>
      </w:r>
    </w:p>
    <w:p>
      <w:pPr>
        <w:pStyle w:val="Compact"/>
        <w:numPr>
          <w:ilvl w:val="0"/>
          <w:numId w:val="1040"/>
        </w:numPr>
      </w:pPr>
      <w:r>
        <w:t xml:space="preserve">주센터 계획 정지 → DR 센터 승격 → 업무 스위치 → 역스위치</w:t>
      </w:r>
    </w:p>
    <w:p>
      <w:pPr>
        <w:pStyle w:val="Compact"/>
        <w:numPr>
          <w:ilvl w:val="0"/>
          <w:numId w:val="1040"/>
        </w:numPr>
      </w:pPr>
      <w:r>
        <w:t xml:space="preserve">훈련 결과 리포트 → 보안위원회 보고 → CPO/CISO 서명</w:t>
      </w:r>
    </w:p>
    <w:p>
      <w:pPr>
        <w:pStyle w:val="FirstParagraph"/>
      </w:pPr>
      <w:r>
        <w:rPr>
          <w:b/>
          <w:bCs/>
        </w:rPr>
        <w:t xml:space="preserve">연 1회 전면 재해 시뮬레이션</w:t>
      </w:r>
    </w:p>
    <w:p>
      <w:pPr>
        <w:pStyle w:val="Compact"/>
        <w:numPr>
          <w:ilvl w:val="0"/>
          <w:numId w:val="1041"/>
        </w:numPr>
      </w:pPr>
      <w:r>
        <w:t xml:space="preserve">주센터 전면 소실 가정, DR 단독 운영 24h</w:t>
      </w:r>
    </w:p>
    <w:p>
      <w:pPr>
        <w:pStyle w:val="Compact"/>
        <w:numPr>
          <w:ilvl w:val="0"/>
          <w:numId w:val="1041"/>
        </w:numPr>
      </w:pPr>
      <w:r>
        <w:t xml:space="preserve">데이터 정합성·SLA 달성·외부기관 연계 가능 여부 검증</w:t>
      </w:r>
    </w:p>
    <w:p>
      <w:pPr>
        <w:pStyle w:val="FirstParagraph"/>
      </w:pPr>
      <w:r>
        <w:rPr>
          <w:b/>
          <w:bCs/>
        </w:rPr>
        <w:t xml:space="preserve">비상 시 수동 절차</w:t>
      </w:r>
    </w:p>
    <w:p>
      <w:pPr>
        <w:pStyle w:val="Compact"/>
        <w:numPr>
          <w:ilvl w:val="0"/>
          <w:numId w:val="1042"/>
        </w:numPr>
      </w:pPr>
      <w:r>
        <w:t xml:space="preserve">Egress Proxy 수동 화이트리스트 스위치</w:t>
      </w:r>
    </w:p>
    <w:p>
      <w:pPr>
        <w:pStyle w:val="Compact"/>
        <w:numPr>
          <w:ilvl w:val="0"/>
          <w:numId w:val="1042"/>
        </w:numPr>
      </w:pPr>
      <w:r>
        <w:t xml:space="preserve">HSM 복구 시 M-of-N(Shamir 3-of-5) 키 관리자 소집</w:t>
      </w:r>
    </w:p>
    <w:p>
      <w:pPr>
        <w:pStyle w:val="Compact"/>
        <w:numPr>
          <w:ilvl w:val="0"/>
          <w:numId w:val="1042"/>
        </w:numPr>
      </w:pPr>
      <w:r>
        <w:t xml:space="preserve">외부기관 대체 경로(수동 승인 대체증빙) 활성화</w:t>
      </w:r>
    </w:p>
    <w:bookmarkEnd w:id="69"/>
    <w:bookmarkStart w:id="70" w:name="b5-복구-우선순위"/>
    <w:p>
      <w:pPr>
        <w:pStyle w:val="Heading3"/>
      </w:pPr>
      <w:r>
        <w:t xml:space="preserve">B.5 복구 우선순위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P0 (1h 이내)</w:t>
      </w:r>
      <w:r>
        <w:t xml:space="preserve">: Keycloak(로그인), OpenBao(키), Egress Proxy(외부연계)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P1 (2h 이내)</w:t>
      </w:r>
      <w:r>
        <w:t xml:space="preserve">: 업로드 API, Kafka, OCR Worker, PostgreSQL 메인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P2 (4h 이내)</w:t>
      </w:r>
      <w:r>
        <w:t xml:space="preserve">: 백오피스, Camunda, 외부기관 Integration Hub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P3 (24h 이내)</w:t>
      </w:r>
      <w:r>
        <w:t xml:space="preserve">: OpenSearch, Grafana, MLflow</w:t>
      </w:r>
    </w:p>
    <w:bookmarkEnd w:id="70"/>
    <w:bookmarkStart w:id="71" w:name="b6-runbook"/>
    <w:p>
      <w:pPr>
        <w:pStyle w:val="Heading3"/>
      </w:pPr>
      <w:r>
        <w:t xml:space="preserve">B.6 Runbook</w:t>
      </w:r>
    </w:p>
    <w:p>
      <w:pPr>
        <w:pStyle w:val="Compact"/>
        <w:numPr>
          <w:ilvl w:val="0"/>
          <w:numId w:val="1044"/>
        </w:numPr>
      </w:pPr>
      <w:r>
        <w:t xml:space="preserve">컴포넌트별 장애 시나리오·검진 절차·복구 커맨드·에스컬레이션 경로</w:t>
      </w:r>
    </w:p>
    <w:p>
      <w:pPr>
        <w:pStyle w:val="Compact"/>
        <w:numPr>
          <w:ilvl w:val="0"/>
          <w:numId w:val="1044"/>
        </w:numPr>
      </w:pPr>
      <w:r>
        <w:t xml:space="preserve">연 2회 갱신, 신규 인력 온보딩 시 숙지 필수</w:t>
      </w:r>
    </w:p>
    <w:p>
      <w:pPr>
        <w:pStyle w:val="Compact"/>
        <w:numPr>
          <w:ilvl w:val="0"/>
          <w:numId w:val="1044"/>
        </w:numPr>
      </w:pPr>
      <w:r>
        <w:t xml:space="preserve">ChatOps로 수행 기록(Slack/Teams + Bot), 사후 리뷰 템플릿 표준화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c-규제-매핑-금융공공-복합"/>
    <w:p>
      <w:pPr>
        <w:pStyle w:val="Heading2"/>
      </w:pPr>
      <w:r>
        <w:t xml:space="preserve">§C. 규제 매핑 (금융+공공 복합)</w:t>
      </w:r>
    </w:p>
    <w:bookmarkStart w:id="73" w:name="c1-적용-법규인증"/>
    <w:p>
      <w:pPr>
        <w:pStyle w:val="Heading3"/>
      </w:pPr>
      <w:r>
        <w:t xml:space="preserve">C.1 적용 법규·인증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법규·인증</w:t>
            </w:r>
          </w:p>
        </w:tc>
        <w:tc>
          <w:tcPr/>
          <w:p>
            <w:pPr>
              <w:pStyle w:val="Compact"/>
            </w:pPr>
            <w:r>
              <w:t xml:space="preserve">소관</w:t>
            </w:r>
          </w:p>
        </w:tc>
        <w:tc>
          <w:tcPr/>
          <w:p>
            <w:pPr>
              <w:pStyle w:val="Compact"/>
            </w:pPr>
            <w:r>
              <w:t xml:space="preserve">적용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</w:t>
            </w:r>
          </w:p>
        </w:tc>
        <w:tc>
          <w:tcPr/>
          <w:p>
            <w:pPr>
              <w:pStyle w:val="Compact"/>
            </w:pPr>
            <w:r>
              <w:t xml:space="preserve">전자금융거래법</w:t>
            </w:r>
          </w:p>
        </w:tc>
        <w:tc>
          <w:tcPr/>
          <w:p>
            <w:pPr>
              <w:pStyle w:val="Compact"/>
            </w:pPr>
            <w:r>
              <w:t xml:space="preserve">금융위</w:t>
            </w:r>
          </w:p>
        </w:tc>
        <w:tc>
          <w:tcPr/>
          <w:p>
            <w:pPr>
              <w:pStyle w:val="Compact"/>
            </w:pPr>
            <w:r>
              <w:t xml:space="preserve">금융 업무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</w:t>
            </w:r>
          </w:p>
        </w:tc>
        <w:tc>
          <w:tcPr/>
          <w:p>
            <w:pPr>
              <w:pStyle w:val="Compact"/>
            </w:pPr>
            <w:r>
              <w:t xml:space="preserve">개인정보보호법 (PIPA)</w:t>
            </w:r>
          </w:p>
        </w:tc>
        <w:tc>
          <w:tcPr/>
          <w:p>
            <w:pPr>
              <w:pStyle w:val="Compact"/>
            </w:pPr>
            <w:r>
              <w:t xml:space="preserve">개인정보위</w:t>
            </w:r>
          </w:p>
        </w:tc>
        <w:tc>
          <w:tcPr/>
          <w:p>
            <w:pPr>
              <w:pStyle w:val="Compact"/>
            </w:pPr>
            <w:r>
              <w:t xml:space="preserve">전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</w:t>
            </w:r>
          </w:p>
        </w:tc>
        <w:tc>
          <w:tcPr/>
          <w:p>
            <w:pPr>
              <w:pStyle w:val="Compact"/>
            </w:pPr>
            <w:r>
              <w:t xml:space="preserve">신용정보법</w:t>
            </w:r>
          </w:p>
        </w:tc>
        <w:tc>
          <w:tcPr/>
          <w:p>
            <w:pPr>
              <w:pStyle w:val="Compact"/>
            </w:pPr>
            <w:r>
              <w:t xml:space="preserve">금융위</w:t>
            </w:r>
          </w:p>
        </w:tc>
        <w:tc>
          <w:tcPr/>
          <w:p>
            <w:pPr>
              <w:pStyle w:val="Compact"/>
            </w:pPr>
            <w:r>
              <w:t xml:space="preserve">금융 고객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</w:t>
            </w:r>
          </w:p>
        </w:tc>
        <w:tc>
          <w:tcPr/>
          <w:p>
            <w:pPr>
              <w:pStyle w:val="Compact"/>
            </w:pPr>
            <w:r>
              <w:t xml:space="preserve">정보통신망법</w:t>
            </w:r>
          </w:p>
        </w:tc>
        <w:tc>
          <w:tcPr/>
          <w:p>
            <w:pPr>
              <w:pStyle w:val="Compact"/>
            </w:pPr>
            <w:r>
              <w:t xml:space="preserve">방통위</w:t>
            </w:r>
          </w:p>
        </w:tc>
        <w:tc>
          <w:tcPr/>
          <w:p>
            <w:pPr>
              <w:pStyle w:val="Compact"/>
            </w:pPr>
            <w:r>
              <w:t xml:space="preserve">인터넷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</w:t>
            </w:r>
          </w:p>
        </w:tc>
        <w:tc>
          <w:tcPr/>
          <w:p>
            <w:pPr>
              <w:pStyle w:val="Compact"/>
            </w:pPr>
            <w:r>
              <w:t xml:space="preserve">전자정부법</w:t>
            </w:r>
          </w:p>
        </w:tc>
        <w:tc>
          <w:tcPr/>
          <w:p>
            <w:pPr>
              <w:pStyle w:val="Compact"/>
            </w:pPr>
            <w:r>
              <w:t xml:space="preserve">행안부</w:t>
            </w:r>
          </w:p>
        </w:tc>
        <w:tc>
          <w:tcPr/>
          <w:p>
            <w:pPr>
              <w:pStyle w:val="Compact"/>
            </w:pPr>
            <w:r>
              <w:t xml:space="preserve">공공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</w:t>
            </w:r>
          </w:p>
        </w:tc>
        <w:tc>
          <w:tcPr/>
          <w:p>
            <w:pPr>
              <w:pStyle w:val="Compact"/>
            </w:pPr>
            <w:r>
              <w:t xml:space="preserve">전자서명법</w:t>
            </w:r>
          </w:p>
        </w:tc>
        <w:tc>
          <w:tcPr/>
          <w:p>
            <w:pPr>
              <w:pStyle w:val="Compact"/>
            </w:pPr>
            <w:r>
              <w:t xml:space="preserve">과기정통부</w:t>
            </w:r>
          </w:p>
        </w:tc>
        <w:tc>
          <w:tcPr/>
          <w:p>
            <w:pPr>
              <w:pStyle w:val="Compact"/>
            </w:pPr>
            <w:r>
              <w:t xml:space="preserve">전자서명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고시</w:t>
            </w:r>
          </w:p>
        </w:tc>
        <w:tc>
          <w:tcPr/>
          <w:p>
            <w:pPr>
              <w:pStyle w:val="Compact"/>
            </w:pPr>
            <w:r>
              <w:t xml:space="preserve">전자금융감독규정</w:t>
            </w:r>
          </w:p>
        </w:tc>
        <w:tc>
          <w:tcPr/>
          <w:p>
            <w:pPr>
              <w:pStyle w:val="Compact"/>
            </w:pPr>
            <w:r>
              <w:t xml:space="preserve">금감원</w:t>
            </w:r>
          </w:p>
        </w:tc>
        <w:tc>
          <w:tcPr/>
          <w:p>
            <w:pPr>
              <w:pStyle w:val="Compact"/>
            </w:pPr>
            <w:r>
              <w:t xml:space="preserve">금융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고시</w:t>
            </w:r>
          </w:p>
        </w:tc>
        <w:tc>
          <w:tcPr/>
          <w:p>
            <w:pPr>
              <w:pStyle w:val="Compact"/>
            </w:pPr>
            <w:r>
              <w:t xml:space="preserve">망분리 고시</w:t>
            </w:r>
          </w:p>
        </w:tc>
        <w:tc>
          <w:tcPr/>
          <w:p>
            <w:pPr>
              <w:pStyle w:val="Compact"/>
            </w:pPr>
            <w:r>
              <w:t xml:space="preserve">금융위</w:t>
            </w:r>
          </w:p>
        </w:tc>
        <w:tc>
          <w:tcPr/>
          <w:p>
            <w:pPr>
              <w:pStyle w:val="Compact"/>
            </w:pPr>
            <w:r>
              <w:t xml:space="preserve">금융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지침</w:t>
            </w:r>
          </w:p>
        </w:tc>
        <w:tc>
          <w:tcPr/>
          <w:p>
            <w:pPr>
              <w:pStyle w:val="Compact"/>
            </w:pPr>
            <w:r>
              <w:t xml:space="preserve">공공기관 개인정보보호 지침</w:t>
            </w:r>
          </w:p>
        </w:tc>
        <w:tc>
          <w:tcPr/>
          <w:p>
            <w:pPr>
              <w:pStyle w:val="Compact"/>
            </w:pPr>
            <w:r>
              <w:t xml:space="preserve">개인정보위</w:t>
            </w:r>
          </w:p>
        </w:tc>
        <w:tc>
          <w:tcPr/>
          <w:p>
            <w:pPr>
              <w:pStyle w:val="Compact"/>
            </w:pPr>
            <w:r>
              <w:t xml:space="preserve">공공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지침</w:t>
            </w:r>
          </w:p>
        </w:tc>
        <w:tc>
          <w:tcPr/>
          <w:p>
            <w:pPr>
              <w:pStyle w:val="Compact"/>
            </w:pPr>
            <w:r>
              <w:t xml:space="preserve">공공기관 보안관리규정</w:t>
            </w:r>
          </w:p>
        </w:tc>
        <w:tc>
          <w:tcPr/>
          <w:p>
            <w:pPr>
              <w:pStyle w:val="Compact"/>
            </w:pPr>
            <w:r>
              <w:t xml:space="preserve">국정원·행안부</w:t>
            </w:r>
          </w:p>
        </w:tc>
        <w:tc>
          <w:tcPr/>
          <w:p>
            <w:pPr>
              <w:pStyle w:val="Compact"/>
            </w:pPr>
            <w:r>
              <w:t xml:space="preserve">공공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ISMS-P</w:t>
            </w:r>
          </w:p>
        </w:tc>
        <w:tc>
          <w:tcPr/>
          <w:p>
            <w:pPr>
              <w:pStyle w:val="Compact"/>
            </w:pPr>
            <w:r>
              <w:t xml:space="preserve">과기정통부·KISA·개인정보위</w:t>
            </w:r>
          </w:p>
        </w:tc>
        <w:tc>
          <w:tcPr/>
          <w:p>
            <w:pPr>
              <w:pStyle w:val="Compact"/>
            </w:pPr>
            <w:r>
              <w:t xml:space="preserve">전 영역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전자금융기반시설 취약점 분석·평가</w:t>
            </w:r>
          </w:p>
        </w:tc>
        <w:tc>
          <w:tcPr/>
          <w:p>
            <w:pPr>
              <w:pStyle w:val="Compact"/>
            </w:pPr>
            <w:r>
              <w:t xml:space="preserve">금감원</w:t>
            </w:r>
          </w:p>
        </w:tc>
        <w:tc>
          <w:tcPr/>
          <w:p>
            <w:pPr>
              <w:pStyle w:val="Compact"/>
            </w:pPr>
            <w:r>
              <w:t xml:space="preserve">금융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CSAP</w:t>
            </w:r>
            <w:r>
              <w:t xml:space="preserve"> </w:t>
            </w:r>
            <w:r>
              <w:t xml:space="preserve">(클라우드 사용 시)</w:t>
            </w:r>
          </w:p>
        </w:tc>
        <w:tc>
          <w:tcPr/>
          <w:p>
            <w:pPr>
              <w:pStyle w:val="Compact"/>
            </w:pPr>
            <w:r>
              <w:t xml:space="preserve">행안부·KISA</w:t>
            </w:r>
          </w:p>
        </w:tc>
        <w:tc>
          <w:tcPr/>
          <w:p>
            <w:pPr>
              <w:pStyle w:val="Compact"/>
            </w:pPr>
            <w:r>
              <w:t xml:space="preserve">공공 클라우드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개인정보영향평가(PIA)</w:t>
            </w:r>
          </w:p>
        </w:tc>
        <w:tc>
          <w:tcPr/>
          <w:p>
            <w:pPr>
              <w:pStyle w:val="Compact"/>
            </w:pPr>
            <w:r>
              <w:t xml:space="preserve">개인정보위</w:t>
            </w:r>
          </w:p>
        </w:tc>
        <w:tc>
          <w:tcPr/>
          <w:p>
            <w:pPr>
              <w:pStyle w:val="Compact"/>
            </w:pPr>
            <w:r>
              <w:t xml:space="preserve">공공 의무, 금융 권고</w:t>
            </w:r>
          </w:p>
        </w:tc>
      </w:tr>
    </w:tbl>
    <w:bookmarkEnd w:id="73"/>
    <w:bookmarkStart w:id="80" w:name="c2-통제항목--설계-요소-매핑-핵심-발췌"/>
    <w:p>
      <w:pPr>
        <w:pStyle w:val="Heading3"/>
      </w:pPr>
      <w:r>
        <w:t xml:space="preserve">C.2 통제항목 ↔ 설계 요소 매핑 (핵심 발췌)</w:t>
      </w:r>
    </w:p>
    <w:bookmarkStart w:id="74" w:name="전자금융감독규정"/>
    <w:p>
      <w:pPr>
        <w:pStyle w:val="Heading4"/>
      </w:pPr>
      <w:r>
        <w:t xml:space="preserve">전자금융감독규정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 접근통제</w:t>
            </w:r>
          </w:p>
        </w:tc>
        <w:tc>
          <w:tcPr/>
          <w:p>
            <w:pPr>
              <w:pStyle w:val="Compact"/>
            </w:pPr>
            <w:r>
              <w:t xml:space="preserve">최소권한·계정분리·주기적 재인증</w:t>
            </w:r>
          </w:p>
        </w:tc>
        <w:tc>
          <w:tcPr/>
          <w:p>
            <w:pPr>
              <w:pStyle w:val="Compact"/>
            </w:pPr>
            <w:r>
              <w:t xml:space="preserve">Keycloak RBAC + OPA ABAC + SoD 4분리 + 분기별 권한 재인증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§14 단말기 보안</w:t>
            </w:r>
          </w:p>
        </w:tc>
        <w:tc>
          <w:tcPr/>
          <w:p>
            <w:pPr>
              <w:pStyle w:val="Compact"/>
            </w:pPr>
            <w:r>
              <w:t xml:space="preserve">단말기 인증·통제</w:t>
            </w:r>
          </w:p>
        </w:tc>
        <w:tc>
          <w:tcPr/>
          <w:p>
            <w:pPr>
              <w:pStyle w:val="Compact"/>
            </w:pPr>
            <w:r>
              <w:t xml:space="preserve">mTLS 클라이언트 인증서, 디바이스 바인딩 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§15</w:t>
            </w:r>
            <w:r>
              <w:t xml:space="preserve"> </w:t>
            </w:r>
            <w:r>
              <w:rPr>
                <w:b/>
                <w:bCs/>
              </w:rPr>
              <w:t xml:space="preserve">망분리</w:t>
            </w:r>
          </w:p>
        </w:tc>
        <w:tc>
          <w:tcPr/>
          <w:p>
            <w:pPr>
              <w:pStyle w:val="Compact"/>
            </w:pPr>
            <w:r>
              <w:t xml:space="preserve">내부·외부 망 분리, 업무망·인터넷망 분리</w:t>
            </w:r>
          </w:p>
        </w:tc>
        <w:tc>
          <w:tcPr/>
          <w:p>
            <w:pPr>
              <w:pStyle w:val="Compact"/>
            </w:pPr>
            <w:r>
              <w:t xml:space="preserve">3존 분리, 두 개 단방향 Kafka, Egress Proxy 화이트리스트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§17 암호화</w:t>
            </w:r>
          </w:p>
        </w:tc>
        <w:tc>
          <w:tcPr/>
          <w:p>
            <w:pPr>
              <w:pStyle w:val="Compact"/>
            </w:pPr>
            <w:r>
              <w:t xml:space="preserve">전송·저장 모두 암호화, 주요정보 안전 관리</w:t>
            </w:r>
          </w:p>
        </w:tc>
        <w:tc>
          <w:tcPr/>
          <w:p>
            <w:pPr>
              <w:pStyle w:val="Compact"/>
            </w:pPr>
            <w:r>
              <w:t xml:space="preserve">6겹 암호화, mTLS, DB/스토리지 암호화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§18 로그관리</w:t>
            </w:r>
          </w:p>
        </w:tc>
        <w:tc>
          <w:tcPr/>
          <w:p>
            <w:pPr>
              <w:pStyle w:val="Compact"/>
            </w:pPr>
            <w:r>
              <w:t xml:space="preserve">접근·변경·이상행위 기록</w:t>
            </w:r>
          </w:p>
        </w:tc>
        <w:tc>
          <w:tcPr/>
          <w:p>
            <w:pPr>
              <w:pStyle w:val="Compact"/>
            </w:pPr>
            <w:r>
              <w:t xml:space="preserve">append-only 감사로그 + 해시체인 + WORM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§19 장애대응</w:t>
            </w:r>
          </w:p>
        </w:tc>
        <w:tc>
          <w:tcPr/>
          <w:p>
            <w:pPr>
              <w:pStyle w:val="Compact"/>
            </w:pPr>
            <w:r>
              <w:t xml:space="preserve">BCP·DR·복구훈련</w:t>
            </w:r>
          </w:p>
        </w:tc>
        <w:tc>
          <w:tcPr/>
          <w:p>
            <w:pPr>
              <w:pStyle w:val="Compact"/>
            </w:pPr>
            <w:r>
              <w:t xml:space="preserve">§B RTO/RPO, 분기 전환훈련, 연 재해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§23 외부위탁</w:t>
            </w:r>
          </w:p>
        </w:tc>
        <w:tc>
          <w:tcPr/>
          <w:p>
            <w:pPr>
              <w:pStyle w:val="Compact"/>
            </w:pPr>
            <w:r>
              <w:t xml:space="preserve">위탁사 보안관리</w:t>
            </w:r>
          </w:p>
        </w:tc>
        <w:tc>
          <w:tcPr/>
          <w:p>
            <w:pPr>
              <w:pStyle w:val="Compact"/>
            </w:pPr>
            <w:r>
              <w:t xml:space="preserve">외부기관 Integration Hub 감사, SLA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§31 해킹방지</w:t>
            </w:r>
          </w:p>
        </w:tc>
        <w:tc>
          <w:tcPr/>
          <w:p>
            <w:pPr>
              <w:pStyle w:val="Compact"/>
            </w:pPr>
            <w:r>
              <w:t xml:space="preserve">이상행위 모니터링·대응</w:t>
            </w:r>
          </w:p>
        </w:tc>
        <w:tc>
          <w:tcPr/>
          <w:p>
            <w:pPr>
              <w:pStyle w:val="Compact"/>
            </w:pPr>
            <w:r>
              <w:t xml:space="preserve">WAF, Rate limiting, SIEM 연계</w:t>
            </w:r>
          </w:p>
        </w:tc>
      </w:tr>
    </w:tbl>
    <w:bookmarkEnd w:id="74"/>
    <w:bookmarkStart w:id="75" w:name="isms-p-주요-통제"/>
    <w:p>
      <w:pPr>
        <w:pStyle w:val="Heading4"/>
      </w:pPr>
      <w:r>
        <w:t xml:space="preserve">ISMS-P 주요 통제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정책·조직</w:t>
            </w:r>
          </w:p>
        </w:tc>
        <w:tc>
          <w:tcPr/>
          <w:p>
            <w:pPr>
              <w:pStyle w:val="Compact"/>
            </w:pPr>
            <w:r>
              <w:t xml:space="preserve">CISO·CPO 지정, 정책 문서화</w:t>
            </w:r>
          </w:p>
        </w:tc>
        <w:tc>
          <w:tcPr/>
          <w:p>
            <w:pPr>
              <w:pStyle w:val="Compact"/>
            </w:pPr>
            <w:r>
              <w:t xml:space="preserve">조직 체계 Phase 1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인적보안</w:t>
            </w:r>
          </w:p>
        </w:tc>
        <w:tc>
          <w:tcPr/>
          <w:p>
            <w:pPr>
              <w:pStyle w:val="Compact"/>
            </w:pPr>
            <w:r>
              <w:t xml:space="preserve">교육·비밀유지</w:t>
            </w:r>
          </w:p>
        </w:tc>
        <w:tc>
          <w:tcPr/>
          <w:p>
            <w:pPr>
              <w:pStyle w:val="Compact"/>
            </w:pPr>
            <w:r>
              <w:t xml:space="preserve">연 2회 보안 교육, 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외부자보안</w:t>
            </w:r>
          </w:p>
        </w:tc>
        <w:tc>
          <w:tcPr/>
          <w:p>
            <w:pPr>
              <w:pStyle w:val="Compact"/>
            </w:pPr>
            <w:r>
              <w:t xml:space="preserve">외주·위탁 통제</w:t>
            </w:r>
          </w:p>
        </w:tc>
        <w:tc>
          <w:tcPr/>
          <w:p>
            <w:pPr>
              <w:pStyle w:val="Compact"/>
            </w:pPr>
            <w:r>
              <w:t xml:space="preserve">계약서 보안 조항, 접근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 물리보안</w:t>
            </w:r>
          </w:p>
        </w:tc>
        <w:tc>
          <w:tcPr/>
          <w:p>
            <w:pPr>
              <w:pStyle w:val="Compact"/>
            </w:pPr>
            <w:r>
              <w:t xml:space="preserve">IDC·장비 접근 통제</w:t>
            </w:r>
          </w:p>
        </w:tc>
        <w:tc>
          <w:tcPr/>
          <w:p>
            <w:pPr>
              <w:pStyle w:val="Compact"/>
            </w:pPr>
            <w:r>
              <w:t xml:space="preserve">DC 티어 III+ 기준, 출입 2인승인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인증·권한</w:t>
            </w:r>
          </w:p>
        </w:tc>
        <w:tc>
          <w:tcPr/>
          <w:p>
            <w:pPr>
              <w:pStyle w:val="Compact"/>
            </w:pPr>
            <w:r>
              <w:t xml:space="preserve">MFA·최소권한</w:t>
            </w:r>
          </w:p>
        </w:tc>
        <w:tc>
          <w:tcPr/>
          <w:p>
            <w:pPr>
              <w:pStyle w:val="Compact"/>
            </w:pPr>
            <w:r>
              <w:t xml:space="preserve">Keycloak MFA, Step-up, OPA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 접근통제</w:t>
            </w:r>
          </w:p>
        </w:tc>
        <w:tc>
          <w:tcPr/>
          <w:p>
            <w:pPr>
              <w:pStyle w:val="Compact"/>
            </w:pPr>
            <w:r>
              <w:t xml:space="preserve">특권 계정 분리</w:t>
            </w:r>
          </w:p>
        </w:tc>
        <w:tc>
          <w:tcPr/>
          <w:p>
            <w:pPr>
              <w:pStyle w:val="Compact"/>
            </w:pPr>
            <w:r>
              <w:t xml:space="preserve">System/Security Admin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 암호화</w:t>
            </w:r>
          </w:p>
        </w:tc>
        <w:tc>
          <w:tcPr/>
          <w:p>
            <w:pPr>
              <w:pStyle w:val="Compact"/>
            </w:pPr>
            <w:r>
              <w:t xml:space="preserve">키관리·알고리즘</w:t>
            </w:r>
          </w:p>
        </w:tc>
        <w:tc>
          <w:tcPr/>
          <w:p>
            <w:pPr>
              <w:pStyle w:val="Compact"/>
            </w:pPr>
            <w:r>
              <w:t xml:space="preserve">OpenBao + HSM, AES-256-GCM, RSA-OAEP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 개발보안</w:t>
            </w:r>
          </w:p>
        </w:tc>
        <w:tc>
          <w:tcPr/>
          <w:p>
            <w:pPr>
              <w:pStyle w:val="Compact"/>
            </w:pPr>
            <w:r>
              <w:t xml:space="preserve">SAST·코드리뷰</w:t>
            </w:r>
          </w:p>
        </w:tc>
        <w:tc>
          <w:tcPr/>
          <w:p>
            <w:pPr>
              <w:pStyle w:val="Compact"/>
            </w:pPr>
            <w:r>
              <w:t xml:space="preserve">CI에 Semgrep·Trivy, 2인 리뷰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 시스템·NW 보안</w:t>
            </w:r>
          </w:p>
        </w:tc>
        <w:tc>
          <w:tcPr/>
          <w:p>
            <w:pPr>
              <w:pStyle w:val="Compact"/>
            </w:pPr>
            <w:r>
              <w:t xml:space="preserve">방화벽·IPS·NetworkPolicy</w:t>
            </w:r>
          </w:p>
        </w:tc>
        <w:tc>
          <w:tcPr/>
          <w:p>
            <w:pPr>
              <w:pStyle w:val="Compact"/>
            </w:pPr>
            <w:r>
              <w:t xml:space="preserve">K8s NetworkPolicy, Calico/Cilium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 운영관리</w:t>
            </w:r>
          </w:p>
        </w:tc>
        <w:tc>
          <w:tcPr/>
          <w:p>
            <w:pPr>
              <w:pStyle w:val="Compact"/>
            </w:pPr>
            <w:r>
              <w:t xml:space="preserve">변경관리·패치</w:t>
            </w:r>
          </w:p>
        </w:tc>
        <w:tc>
          <w:tcPr/>
          <w:p>
            <w:pPr>
              <w:pStyle w:val="Compact"/>
            </w:pPr>
            <w:r>
              <w:t xml:space="preserve">GitOps, 월간 패치 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2.11 사고대응</w:t>
            </w:r>
          </w:p>
        </w:tc>
        <w:tc>
          <w:tcPr/>
          <w:p>
            <w:pPr>
              <w:pStyle w:val="Compact"/>
            </w:pPr>
            <w:r>
              <w:t xml:space="preserve">IR 계획·훈련</w:t>
            </w:r>
          </w:p>
        </w:tc>
        <w:tc>
          <w:tcPr/>
          <w:p>
            <w:pPr>
              <w:pStyle w:val="Compact"/>
            </w:pPr>
            <w:r>
              <w:t xml:space="preserve">IR Playbook, 반기 훈련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2.12 재해복구</w:t>
            </w:r>
          </w:p>
        </w:tc>
        <w:tc>
          <w:tcPr/>
          <w:p>
            <w:pPr>
              <w:pStyle w:val="Compact"/>
            </w:pPr>
            <w:r>
              <w:t xml:space="preserve">BCP·DR</w:t>
            </w:r>
          </w:p>
        </w:tc>
        <w:tc>
          <w:tcPr/>
          <w:p>
            <w:pPr>
              <w:pStyle w:val="Compact"/>
            </w:pPr>
            <w:r>
              <w:t xml:space="preserve">§B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개인정보 수집·이용</w:t>
            </w:r>
          </w:p>
        </w:tc>
        <w:tc>
          <w:tcPr/>
          <w:p>
            <w:pPr>
              <w:pStyle w:val="Compact"/>
            </w:pPr>
            <w:r>
              <w:t xml:space="preserve">동의·목적</w:t>
            </w:r>
          </w:p>
        </w:tc>
        <w:tc>
          <w:tcPr/>
          <w:p>
            <w:pPr>
              <w:pStyle w:val="Compact"/>
            </w:pPr>
            <w:r>
              <w:t xml:space="preserve">동의 UI, 목적 내 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개인정보 제공·위탁</w:t>
            </w:r>
          </w:p>
        </w:tc>
        <w:tc>
          <w:tcPr/>
          <w:p>
            <w:pPr>
              <w:pStyle w:val="Compact"/>
            </w:pPr>
            <w:r>
              <w:t xml:space="preserve">동의·계약</w:t>
            </w:r>
          </w:p>
        </w:tc>
        <w:tc>
          <w:tcPr/>
          <w:p>
            <w:pPr>
              <w:pStyle w:val="Compact"/>
            </w:pPr>
            <w:r>
              <w:t xml:space="preserve">외부기관 전송 동의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개인정보 파기</w:t>
            </w:r>
          </w:p>
        </w:tc>
        <w:tc>
          <w:tcPr/>
          <w:p>
            <w:pPr>
              <w:pStyle w:val="Compact"/>
            </w:pPr>
            <w:r>
              <w:t xml:space="preserve">파기 절차·기록</w:t>
            </w:r>
          </w:p>
        </w:tc>
        <w:tc>
          <w:tcPr/>
          <w:p>
            <w:pPr>
              <w:pStyle w:val="Compact"/>
            </w:pPr>
            <w:r>
              <w:t xml:space="preserve">Crypto-shred + 파기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정보주체 권리</w:t>
            </w:r>
          </w:p>
        </w:tc>
        <w:tc>
          <w:tcPr/>
          <w:p>
            <w:pPr>
              <w:pStyle w:val="Compact"/>
            </w:pPr>
            <w:r>
              <w:t xml:space="preserve">열람·정정·삭제</w:t>
            </w:r>
          </w:p>
        </w:tc>
        <w:tc>
          <w:tcPr/>
          <w:p>
            <w:pPr>
              <w:pStyle w:val="Compact"/>
            </w:pPr>
            <w:r>
              <w:t xml:space="preserve">백오피스 요청 처리 30일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가명·익명 처리</w:t>
            </w:r>
          </w:p>
        </w:tc>
        <w:tc>
          <w:tcPr/>
          <w:p>
            <w:pPr>
              <w:pStyle w:val="Compact"/>
            </w:pPr>
            <w:r>
              <w:t xml:space="preserve">PII 비식별</w:t>
            </w:r>
          </w:p>
        </w:tc>
        <w:tc>
          <w:tcPr/>
          <w:p>
            <w:pPr>
              <w:pStyle w:val="Compact"/>
            </w:pPr>
            <w:r>
              <w:t xml:space="preserve">민감필드 FPE 토큰화</w:t>
            </w:r>
          </w:p>
        </w:tc>
      </w:tr>
    </w:tbl>
    <w:bookmarkEnd w:id="75"/>
    <w:bookmarkStart w:id="76" w:name="개인정보보호법"/>
    <w:p>
      <w:pPr>
        <w:pStyle w:val="Heading4"/>
      </w:pPr>
      <w:r>
        <w:t xml:space="preserve">개인정보보호법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§15 수집·이용</w:t>
            </w:r>
          </w:p>
        </w:tc>
        <w:tc>
          <w:tcPr/>
          <w:p>
            <w:pPr>
              <w:pStyle w:val="Compact"/>
            </w:pPr>
            <w:r>
              <w:t xml:space="preserve">동의 기반</w:t>
            </w:r>
          </w:p>
        </w:tc>
        <w:tc>
          <w:tcPr/>
          <w:p>
            <w:pPr>
              <w:pStyle w:val="Compact"/>
            </w:pPr>
            <w:r>
              <w:t xml:space="preserve">명시적 동의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§21 파기</w:t>
            </w:r>
          </w:p>
        </w:tc>
        <w:tc>
          <w:tcPr/>
          <w:p>
            <w:pPr>
              <w:pStyle w:val="Compact"/>
            </w:pPr>
            <w:r>
              <w:t xml:space="preserve">목적 달성 시 지체없이</w:t>
            </w:r>
          </w:p>
        </w:tc>
        <w:tc>
          <w:tcPr/>
          <w:p>
            <w:pPr>
              <w:pStyle w:val="Compact"/>
            </w:pPr>
            <w:r>
              <w:t xml:space="preserve">자동 만료 배치 + Crypto-shred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§23 민감정보</w:t>
            </w:r>
          </w:p>
        </w:tc>
        <w:tc>
          <w:tcPr/>
          <w:p>
            <w:pPr>
              <w:pStyle w:val="Compact"/>
            </w:pPr>
            <w:r>
              <w:t xml:space="preserve">별도 동의·안전조치</w:t>
            </w:r>
          </w:p>
        </w:tc>
        <w:tc>
          <w:tcPr/>
          <w:p>
            <w:pPr>
              <w:pStyle w:val="Compact"/>
            </w:pPr>
            <w:r>
              <w:t xml:space="preserve">PII 금고 분리, Step-up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§24 고유식별정보</w:t>
            </w:r>
          </w:p>
        </w:tc>
        <w:tc>
          <w:tcPr/>
          <w:p>
            <w:pPr>
              <w:pStyle w:val="Compact"/>
            </w:pPr>
            <w:r>
              <w:t xml:space="preserve">주민번호 원칙적 처리 제한</w:t>
            </w:r>
          </w:p>
        </w:tc>
        <w:tc>
          <w:tcPr/>
          <w:p>
            <w:pPr>
              <w:pStyle w:val="Compact"/>
            </w:pPr>
            <w:r>
              <w:t xml:space="preserve">수집 최소화, 토큰화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§28 안전성 확보 조치</w:t>
            </w:r>
          </w:p>
        </w:tc>
        <w:tc>
          <w:tcPr/>
          <w:p>
            <w:pPr>
              <w:pStyle w:val="Compact"/>
            </w:pPr>
            <w:r>
              <w:t xml:space="preserve">암호화·접근통제·접속기록</w:t>
            </w:r>
          </w:p>
        </w:tc>
        <w:tc>
          <w:tcPr/>
          <w:p>
            <w:pPr>
              <w:pStyle w:val="Compact"/>
            </w:pPr>
            <w:r>
              <w:t xml:space="preserve">6겹 암호화, 감사로그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§28-2 가명정보 처리</w:t>
            </w:r>
          </w:p>
        </w:tc>
        <w:tc>
          <w:tcPr/>
          <w:p>
            <w:pPr>
              <w:pStyle w:val="Compact"/>
            </w:pPr>
            <w:r>
              <w:t xml:space="preserve">결합·재식별 금지</w:t>
            </w:r>
          </w:p>
        </w:tc>
        <w:tc>
          <w:tcPr/>
          <w:p>
            <w:pPr>
              <w:pStyle w:val="Compact"/>
            </w:pPr>
            <w:r>
              <w:t xml:space="preserve">FPE 토큰 + 별도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§29 영향평가</w:t>
            </w:r>
          </w:p>
        </w:tc>
        <w:tc>
          <w:tcPr/>
          <w:p>
            <w:pPr>
              <w:pStyle w:val="Compact"/>
            </w:pPr>
            <w:r>
              <w:t xml:space="preserve">일정 규모 이상 의무</w:t>
            </w:r>
          </w:p>
        </w:tc>
        <w:tc>
          <w:tcPr/>
          <w:p>
            <w:pPr>
              <w:pStyle w:val="Compact"/>
            </w:pPr>
            <w:r>
              <w:t xml:space="preserve">PIA Phase 0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§39 손해배상</w:t>
            </w:r>
          </w:p>
        </w:tc>
        <w:tc>
          <w:tcPr/>
          <w:p>
            <w:pPr>
              <w:pStyle w:val="Compact"/>
            </w:pPr>
            <w:r>
              <w:t xml:space="preserve">집단분쟁조정 대비</w:t>
            </w:r>
          </w:p>
        </w:tc>
        <w:tc>
          <w:tcPr/>
          <w:p>
            <w:pPr>
              <w:pStyle w:val="Compact"/>
            </w:pPr>
            <w:r>
              <w:t xml:space="preserve">사고 대응·보험</w:t>
            </w:r>
          </w:p>
        </w:tc>
      </w:tr>
    </w:tbl>
    <w:bookmarkEnd w:id="76"/>
    <w:bookmarkStart w:id="77" w:name="신용정보법-금융권"/>
    <w:p>
      <w:pPr>
        <w:pStyle w:val="Heading4"/>
      </w:pPr>
      <w:r>
        <w:t xml:space="preserve">신용정보법 (금융권)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§19 기술적 보호</w:t>
            </w:r>
          </w:p>
        </w:tc>
        <w:tc>
          <w:tcPr/>
          <w:p>
            <w:pPr>
              <w:pStyle w:val="Compact"/>
            </w:pPr>
            <w:r>
              <w:t xml:space="preserve">암호화·접근기록</w:t>
            </w:r>
          </w:p>
        </w:tc>
        <w:tc>
          <w:tcPr/>
          <w:p>
            <w:pPr>
              <w:pStyle w:val="Compact"/>
            </w:pPr>
            <w:r>
              <w:t xml:space="preserve">6겹 +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§21 이용·제공</w:t>
            </w:r>
          </w:p>
        </w:tc>
        <w:tc>
          <w:tcPr/>
          <w:p>
            <w:pPr>
              <w:pStyle w:val="Compact"/>
            </w:pPr>
            <w:r>
              <w:t xml:space="preserve">동의·목적외 금지</w:t>
            </w:r>
          </w:p>
        </w:tc>
        <w:tc>
          <w:tcPr/>
          <w:p>
            <w:pPr>
              <w:pStyle w:val="Compact"/>
            </w:pPr>
            <w:r>
              <w:t xml:space="preserve">용도별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§22 신용정보관리보호인</w:t>
            </w:r>
          </w:p>
        </w:tc>
        <w:tc>
          <w:tcPr/>
          <w:p>
            <w:pPr>
              <w:pStyle w:val="Compact"/>
            </w:pPr>
            <w:r>
              <w:t xml:space="preserve">책임자 지정</w:t>
            </w:r>
          </w:p>
        </w:tc>
        <w:tc>
          <w:tcPr/>
          <w:p>
            <w:pPr>
              <w:pStyle w:val="Compact"/>
            </w:pPr>
            <w:r>
              <w:t xml:space="preserve">CPO 겸임 또는 별도</w:t>
            </w:r>
          </w:p>
        </w:tc>
      </w:tr>
    </w:tbl>
    <w:bookmarkEnd w:id="77"/>
    <w:bookmarkStart w:id="78" w:name="망분리-고시-금융위"/>
    <w:p>
      <w:pPr>
        <w:pStyle w:val="Heading4"/>
      </w:pPr>
      <w:r>
        <w:t xml:space="preserve">망분리 고시 (금융위)</w:t>
      </w:r>
    </w:p>
    <w:p>
      <w:pPr>
        <w:pStyle w:val="Compact"/>
        <w:numPr>
          <w:ilvl w:val="0"/>
          <w:numId w:val="1045"/>
        </w:numPr>
      </w:pPr>
      <w:r>
        <w:t xml:space="preserve">업무망/인터넷망 논리적·물리적 분리 —</w:t>
      </w:r>
      <w:r>
        <w:t xml:space="preserve"> </w:t>
      </w:r>
      <w:r>
        <w:rPr>
          <w:b/>
          <w:bCs/>
        </w:rPr>
        <w:t xml:space="preserve">3존 + Egress Proxy</w:t>
      </w:r>
      <w:r>
        <w:t xml:space="preserve">로 충족</w:t>
      </w:r>
    </w:p>
    <w:p>
      <w:pPr>
        <w:pStyle w:val="Compact"/>
        <w:numPr>
          <w:ilvl w:val="0"/>
          <w:numId w:val="1045"/>
        </w:numPr>
      </w:pPr>
      <w:r>
        <w:t xml:space="preserve">자료전송 승인·로깅 —</w:t>
      </w:r>
      <w:r>
        <w:t xml:space="preserve"> </w:t>
      </w:r>
      <w:r>
        <w:rPr>
          <w:b/>
          <w:bCs/>
        </w:rPr>
        <w:t xml:space="preserve">Egress Gateway 2인 승인 + 감사로그</w:t>
      </w:r>
    </w:p>
    <w:p>
      <w:pPr>
        <w:pStyle w:val="Compact"/>
        <w:numPr>
          <w:ilvl w:val="0"/>
          <w:numId w:val="1045"/>
        </w:numPr>
      </w:pPr>
      <w:r>
        <w:t xml:space="preserve">외부 저장매체 통제 —</w:t>
      </w:r>
      <w:r>
        <w:t xml:space="preserve"> </w:t>
      </w:r>
      <w:r>
        <w:rPr>
          <w:b/>
          <w:bCs/>
        </w:rPr>
        <w:t xml:space="preserve">§5.3(ii) 매체 관리</w:t>
      </w:r>
    </w:p>
    <w:bookmarkEnd w:id="78"/>
    <w:bookmarkStart w:id="79" w:name="csap-공공-클라우드-사용-시"/>
    <w:p>
      <w:pPr>
        <w:pStyle w:val="Heading4"/>
      </w:pPr>
      <w:r>
        <w:t xml:space="preserve">CSAP (공공 클라우드 사용 시)</w:t>
      </w:r>
    </w:p>
    <w:p>
      <w:pPr>
        <w:pStyle w:val="Compact"/>
        <w:numPr>
          <w:ilvl w:val="0"/>
          <w:numId w:val="1046"/>
        </w:numPr>
      </w:pPr>
      <w:r>
        <w:t xml:space="preserve">국내 데이터센터 의무</w:t>
      </w:r>
    </w:p>
    <w:p>
      <w:pPr>
        <w:pStyle w:val="Compact"/>
        <w:numPr>
          <w:ilvl w:val="0"/>
          <w:numId w:val="1046"/>
        </w:numPr>
      </w:pPr>
      <w:r>
        <w:t xml:space="preserve">암호화·접근통제·로그 보관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권장:</w:t>
      </w:r>
      <w:r>
        <w:t xml:space="preserve"> </w:t>
      </w:r>
      <w:r>
        <w:t xml:space="preserve">네이버클라우드·KT클라우드·카카오엔터프라이즈 CSAP 인증 서비스 활용 or On-prem</w:t>
      </w:r>
    </w:p>
    <w:p>
      <w:pPr>
        <w:pStyle w:val="Compact"/>
        <w:numPr>
          <w:ilvl w:val="0"/>
          <w:numId w:val="1046"/>
        </w:numPr>
      </w:pPr>
      <w:r>
        <w:t xml:space="preserve">본 설계는</w:t>
      </w:r>
      <w:r>
        <w:t xml:space="preserve"> </w:t>
      </w:r>
      <w:r>
        <w:rPr>
          <w:b/>
          <w:bCs/>
        </w:rPr>
        <w:t xml:space="preserve">On-prem 기본</w:t>
      </w:r>
      <w:r>
        <w:t xml:space="preserve">이므로 CSAP 이슈 최소 (클라우드 채택 시 별도 검토)</w:t>
      </w:r>
    </w:p>
    <w:bookmarkEnd w:id="79"/>
    <w:bookmarkEnd w:id="80"/>
    <w:bookmarkStart w:id="81" w:name="c3-개인정보영향평가pia"/>
    <w:p>
      <w:pPr>
        <w:pStyle w:val="Heading3"/>
      </w:pPr>
      <w:r>
        <w:t xml:space="preserve">C.3 개인정보영향평가(PIA)</w:t>
      </w:r>
    </w:p>
    <w:p>
      <w:pPr>
        <w:pStyle w:val="FirstParagraph"/>
      </w:pPr>
      <w:r>
        <w:rPr>
          <w:b/>
          <w:bCs/>
        </w:rPr>
        <w:t xml:space="preserve">Phase 0에 수행 필수</w:t>
      </w:r>
      <w:r>
        <w:t xml:space="preserve"> </w:t>
      </w:r>
      <w:r>
        <w:t xml:space="preserve">(공공 의무·금융 권고).</w:t>
      </w:r>
    </w:p>
    <w:p>
      <w:pPr>
        <w:pStyle w:val="Compact"/>
        <w:numPr>
          <w:ilvl w:val="0"/>
          <w:numId w:val="1047"/>
        </w:numPr>
      </w:pPr>
      <w:r>
        <w:t xml:space="preserve">대상: 주민번호·민감정보 포함 시스템</w:t>
      </w:r>
    </w:p>
    <w:p>
      <w:pPr>
        <w:pStyle w:val="Compact"/>
        <w:numPr>
          <w:ilvl w:val="0"/>
          <w:numId w:val="1047"/>
        </w:numPr>
      </w:pPr>
      <w:r>
        <w:t xml:space="preserve">수행 기관: 개인정보위 등록 PIA 기관</w:t>
      </w:r>
    </w:p>
    <w:p>
      <w:pPr>
        <w:pStyle w:val="Compact"/>
        <w:numPr>
          <w:ilvl w:val="0"/>
          <w:numId w:val="1047"/>
        </w:numPr>
      </w:pPr>
      <w:r>
        <w:t xml:space="preserve">결과물: PIA 보고서 → 개인정보보호위원회 신고(공공)</w:t>
      </w:r>
    </w:p>
    <w:p>
      <w:pPr>
        <w:pStyle w:val="Compact"/>
        <w:numPr>
          <w:ilvl w:val="0"/>
          <w:numId w:val="1047"/>
        </w:numPr>
      </w:pPr>
      <w:r>
        <w:t xml:space="preserve">재평가: 중대 변경 시 또는 3년 주기</w:t>
      </w:r>
    </w:p>
    <w:bookmarkEnd w:id="81"/>
    <w:bookmarkStart w:id="82" w:name="c4-거버넌스-체계"/>
    <w:p>
      <w:pPr>
        <w:pStyle w:val="Heading3"/>
      </w:pPr>
      <w:r>
        <w:t xml:space="preserve">C.4 거버넌스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직책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보고 주기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CISO</w:t>
            </w:r>
            <w:r>
              <w:t xml:space="preserve"> </w:t>
            </w:r>
            <w:r>
              <w:t xml:space="preserve">(정보보호최고책임자)</w:t>
            </w:r>
          </w:p>
        </w:tc>
        <w:tc>
          <w:tcPr/>
          <w:p>
            <w:pPr>
              <w:pStyle w:val="Compact"/>
            </w:pPr>
            <w:r>
              <w:t xml:space="preserve">보안 정책·사고 대응·감사 대응</w:t>
            </w:r>
          </w:p>
        </w:tc>
        <w:tc>
          <w:tcPr/>
          <w:p>
            <w:pPr>
              <w:pStyle w:val="Compact"/>
            </w:pPr>
            <w:r>
              <w:t xml:space="preserve">월간 경영진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CPO</w:t>
            </w:r>
            <w:r>
              <w:t xml:space="preserve"> </w:t>
            </w:r>
            <w:r>
              <w:t xml:space="preserve">(개인정보보호책임자)</w:t>
            </w:r>
          </w:p>
        </w:tc>
        <w:tc>
          <w:tcPr/>
          <w:p>
            <w:pPr>
              <w:pStyle w:val="Compact"/>
            </w:pPr>
            <w:r>
              <w:t xml:space="preserve">개인정보 처리·PIA·민원</w:t>
            </w:r>
          </w:p>
        </w:tc>
        <w:tc>
          <w:tcPr/>
          <w:p>
            <w:pPr>
              <w:pStyle w:val="Compact"/>
            </w:pPr>
            <w:r>
              <w:t xml:space="preserve">월간 경영진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보안관리자</w:t>
            </w:r>
          </w:p>
        </w:tc>
        <w:tc>
          <w:tcPr/>
          <w:p>
            <w:pPr>
              <w:pStyle w:val="Compact"/>
            </w:pPr>
            <w:r>
              <w:t xml:space="preserve">일상 운영·패치·로그</w:t>
            </w:r>
          </w:p>
        </w:tc>
        <w:tc>
          <w:tcPr/>
          <w:p>
            <w:pPr>
              <w:pStyle w:val="Compact"/>
            </w:pPr>
            <w:r>
              <w:t xml:space="preserve">주간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개인정보관리자</w:t>
            </w:r>
          </w:p>
        </w:tc>
        <w:tc>
          <w:tcPr/>
          <w:p>
            <w:pPr>
              <w:pStyle w:val="Compact"/>
            </w:pPr>
            <w:r>
              <w:t xml:space="preserve">동의·파기·정보주체 권리</w:t>
            </w:r>
          </w:p>
        </w:tc>
        <w:tc>
          <w:tcPr/>
          <w:p>
            <w:pPr>
              <w:pStyle w:val="Compact"/>
            </w:pPr>
            <w:r>
              <w:t xml:space="preserve">주간 CPO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정보보호위원회</w:t>
            </w:r>
          </w:p>
        </w:tc>
        <w:tc>
          <w:tcPr/>
          <w:p>
            <w:pPr>
              <w:pStyle w:val="Compact"/>
            </w:pPr>
            <w:r>
              <w:t xml:space="preserve">월 1회, 중대사안 수시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2"/>
    <w:bookmarkStart w:id="83" w:name="c5-감사인증-타임라인"/>
    <w:p>
      <w:pPr>
        <w:pStyle w:val="Heading3"/>
      </w:pPr>
      <w:r>
        <w:t xml:space="preserve">C.5 감사·인증 타임라인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(설계·착수)</w:t>
            </w:r>
          </w:p>
        </w:tc>
        <w:tc>
          <w:tcPr/>
          <w:p>
            <w:pPr>
              <w:pStyle w:val="Compact"/>
            </w:pPr>
            <w:r>
              <w:t xml:space="preserve">PIA 수행, 정책·거버넌스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(MVP 배포 전)</w:t>
            </w:r>
          </w:p>
        </w:tc>
        <w:tc>
          <w:tcPr/>
          <w:p>
            <w:pPr>
              <w:pStyle w:val="Compact"/>
            </w:pPr>
            <w:r>
              <w:t xml:space="preserve">내부 감사, 취약점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직후</w:t>
            </w:r>
          </w:p>
        </w:tc>
        <w:tc>
          <w:tcPr/>
          <w:p>
            <w:pPr>
              <w:pStyle w:val="Compact"/>
            </w:pPr>
            <w:r>
              <w:t xml:space="preserve">ISMS-P 예비심사(자체점검)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+ 3개월</w:t>
            </w:r>
          </w:p>
        </w:tc>
        <w:tc>
          <w:tcPr/>
          <w:p>
            <w:pPr>
              <w:pStyle w:val="Compact"/>
            </w:pPr>
            <w:r>
              <w:t xml:space="preserve">ISMS-P 본심사 신청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+ 6~9개월</w:t>
            </w:r>
          </w:p>
        </w:tc>
        <w:tc>
          <w:tcPr/>
          <w:p>
            <w:pPr>
              <w:pStyle w:val="Compact"/>
            </w:pPr>
            <w:r>
              <w:t xml:space="preserve">ISMS-P 인증 획득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사후 심사 + 전자금융기반시설 취약점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3년 주기</w:t>
            </w:r>
          </w:p>
        </w:tc>
        <w:tc>
          <w:tcPr/>
          <w:p>
            <w:pPr>
              <w:pStyle w:val="Compact"/>
            </w:pPr>
            <w:r>
              <w:t xml:space="preserve">ISMS-P 갱신 심사, PIA 재평가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3" w:name="d-품질테스트mlops"/>
    <w:p>
      <w:pPr>
        <w:pStyle w:val="Heading2"/>
      </w:pPr>
      <w:r>
        <w:t xml:space="preserve">§D. 품질·테스트·MLOps</w:t>
      </w:r>
    </w:p>
    <w:bookmarkStart w:id="85" w:name="d1-정확도-kpi-상업용-근접-정형-95--반정형-90"/>
    <w:p>
      <w:pPr>
        <w:pStyle w:val="Heading3"/>
      </w:pPr>
      <w:r>
        <w:t xml:space="preserve">D.1 정확도 KPI (상업용 근접: 정형 95%+ / 반정형 90%+)</w:t>
      </w:r>
    </w:p>
    <w:p>
      <w:pPr>
        <w:pStyle w:val="FirstParagraph"/>
      </w:pPr>
      <w:r>
        <w:rPr>
          <w:b/>
          <w:bCs/>
        </w:rPr>
        <w:t xml:space="preserve">정형 문서 (신분증·여권·사업자등록증)</w:t>
      </w:r>
      <w:r>
        <w:t xml:space="preserve"> </w:t>
      </w:r>
      <w:r>
        <w:t xml:space="preserve">— 필드 단위 정확도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주민번호 앞 6자리</w:t>
            </w:r>
          </w:p>
        </w:tc>
        <w:tc>
          <w:tcPr/>
          <w:p>
            <w:pPr>
              <w:pStyle w:val="Compact"/>
            </w:pPr>
            <w:r>
              <w:t xml:space="preserve">≥ 99%</w:t>
            </w:r>
          </w:p>
        </w:tc>
        <w:tc>
          <w:tcPr/>
          <w:p>
            <w:pPr>
              <w:pStyle w:val="Compact"/>
            </w:pPr>
            <w:r>
              <w:t xml:space="preserve">체크섬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성명(한글)</w:t>
            </w:r>
          </w:p>
        </w:tc>
        <w:tc>
          <w:tcPr/>
          <w:p>
            <w:pPr>
              <w:pStyle w:val="Compact"/>
            </w:pPr>
            <w:r>
              <w:t xml:space="preserve">≥ 97%</w:t>
            </w:r>
          </w:p>
        </w:tc>
        <w:tc>
          <w:tcPr/>
          <w:p>
            <w:pPr>
              <w:pStyle w:val="Compact"/>
            </w:pPr>
            <w:r>
              <w:t xml:space="preserve">완전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생년월일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YYYY-MM-DD 완전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발급일자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완전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 (시/도 수준)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정규화 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 (상세)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정규화 후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정형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가중 평균</w:t>
            </w:r>
          </w:p>
        </w:tc>
      </w:tr>
    </w:tbl>
    <w:p>
      <w:pPr>
        <w:pStyle w:val="BodyText"/>
      </w:pPr>
      <w:r>
        <w:rPr>
          <w:b/>
          <w:bCs/>
        </w:rPr>
        <w:t xml:space="preserve">반정형 문서 (계약서·송장·영수증)</w:t>
      </w:r>
      <w:r>
        <w:t xml:space="preserve"> </w:t>
      </w:r>
      <w:r>
        <w:t xml:space="preserve">— 핵심 필드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당사자명</w:t>
            </w:r>
          </w:p>
        </w:tc>
        <w:tc>
          <w:tcPr/>
          <w:p>
            <w:pPr>
              <w:pStyle w:val="Compact"/>
            </w:pPr>
            <w:r>
              <w:t xml:space="preserve">≥ 92%</w:t>
            </w:r>
          </w:p>
        </w:tc>
        <w:tc>
          <w:tcPr/>
          <w:p>
            <w:pPr>
              <w:pStyle w:val="Compact"/>
            </w:pPr>
            <w:r>
              <w:t xml:space="preserve">완전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금액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정규식 + 금액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일자</w:t>
            </w:r>
          </w:p>
        </w:tc>
        <w:tc>
          <w:tcPr/>
          <w:p>
            <w:pPr>
              <w:pStyle w:val="Compact"/>
            </w:pPr>
            <w:r>
              <w:t xml:space="preserve">≥ 92%</w:t>
            </w:r>
          </w:p>
        </w:tc>
        <w:tc>
          <w:tcPr/>
          <w:p>
            <w:pPr>
              <w:pStyle w:val="Compact"/>
            </w:pPr>
            <w:r>
              <w:t xml:space="preserve">완전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기간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시작-종료 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≥ 88%</w:t>
            </w:r>
          </w:p>
        </w:tc>
        <w:tc>
          <w:tcPr/>
          <w:p>
            <w:pPr>
              <w:pStyle w:val="Compact"/>
            </w:pPr>
            <w:r>
              <w:t xml:space="preserve">정규화 후 유사도 ≥ 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 존재 여부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이진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반정형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가중 평균</w:t>
            </w:r>
          </w:p>
        </w:tc>
      </w:tr>
    </w:tbl>
    <w:p>
      <w:pPr>
        <w:pStyle w:val="BodyText"/>
      </w:pPr>
      <w:r>
        <w:rPr>
          <w:b/>
          <w:bCs/>
        </w:rPr>
        <w:t xml:space="preserve">파이프라인 수준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자동처리율 (HITL 없이 승인)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오탐율 (잘못 승인)</w:t>
            </w:r>
          </w:p>
        </w:tc>
        <w:tc>
          <w:tcPr/>
          <w:p>
            <w:pPr>
              <w:pStyle w:val="Compact"/>
            </w:pPr>
            <w:r>
              <w:t xml:space="preserve">≤ 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 검토 SLA</w:t>
            </w:r>
          </w:p>
        </w:tc>
        <w:tc>
          <w:tcPr/>
          <w:p>
            <w:pPr>
              <w:pStyle w:val="Compact"/>
            </w:pPr>
            <w:r>
              <w:t xml:space="preserve">p95 ≤ 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재처리율 (재OCR 요청)</w:t>
            </w:r>
          </w:p>
        </w:tc>
        <w:tc>
          <w:tcPr/>
          <w:p>
            <w:pPr>
              <w:pStyle w:val="Compact"/>
            </w:pPr>
            <w:r>
              <w:t xml:space="preserve">≤ 2%</w:t>
            </w:r>
          </w:p>
        </w:tc>
      </w:tr>
    </w:tbl>
    <w:bookmarkEnd w:id="85"/>
    <w:bookmarkStart w:id="86" w:name="d2-ground-truth-데이터셋"/>
    <w:p>
      <w:pPr>
        <w:pStyle w:val="Heading3"/>
      </w:pPr>
      <w:r>
        <w:t xml:space="preserve">D.2 Ground-truth 데이터셋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셋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Set</w:t>
            </w:r>
          </w:p>
        </w:tc>
        <w:tc>
          <w:tcPr/>
          <w:p>
            <w:pPr>
              <w:pStyle w:val="Compact"/>
            </w:pPr>
            <w:r>
              <w:t xml:space="preserve">1,000장 (정형 500 + 반정형 500)</w:t>
            </w:r>
          </w:p>
        </w:tc>
        <w:tc>
          <w:tcPr/>
          <w:p>
            <w:pPr>
              <w:pStyle w:val="Compact"/>
            </w:pPr>
            <w:r>
              <w:t xml:space="preserve">전 모델 버전 동일 평가</w:t>
            </w:r>
          </w:p>
        </w:tc>
        <w:tc>
          <w:tcPr/>
          <w:p>
            <w:pPr>
              <w:pStyle w:val="Compact"/>
            </w:pPr>
            <w:r>
              <w:t xml:space="preserve">반기 1회 품질 점검 후 교체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Set</w:t>
            </w:r>
          </w:p>
        </w:tc>
        <w:tc>
          <w:tcPr/>
          <w:p>
            <w:pPr>
              <w:pStyle w:val="Compact"/>
            </w:pPr>
            <w:r>
              <w:t xml:space="preserve">500장 (누적)</w:t>
            </w:r>
          </w:p>
        </w:tc>
        <w:tc>
          <w:tcPr/>
          <w:p>
            <w:pPr>
              <w:pStyle w:val="Compact"/>
            </w:pPr>
            <w:r>
              <w:t xml:space="preserve">신규 이슈 케이스 회귀</w:t>
            </w:r>
          </w:p>
        </w:tc>
        <w:tc>
          <w:tcPr/>
          <w:p>
            <w:pPr>
              <w:pStyle w:val="Compact"/>
            </w:pPr>
            <w:r>
              <w:t xml:space="preserve">주간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 Set</w:t>
            </w:r>
          </w:p>
        </w:tc>
        <w:tc>
          <w:tcPr/>
          <w:p>
            <w:pPr>
              <w:pStyle w:val="Compact"/>
            </w:pPr>
            <w:r>
              <w:t xml:space="preserve">300장 (품질·지역·연령 균등)</w:t>
            </w:r>
          </w:p>
        </w:tc>
        <w:tc>
          <w:tcPr/>
          <w:p>
            <w:pPr>
              <w:pStyle w:val="Compact"/>
            </w:pPr>
            <w:r>
              <w:t xml:space="preserve">편향 검사</w:t>
            </w:r>
          </w:p>
        </w:tc>
        <w:tc>
          <w:tcPr/>
          <w:p>
            <w:pPr>
              <w:pStyle w:val="Compact"/>
            </w:pPr>
            <w:r>
              <w:t xml:space="preserve">반기 재샘플링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Adversarial Set</w:t>
            </w:r>
          </w:p>
        </w:tc>
        <w:tc>
          <w:tcPr/>
          <w:p>
            <w:pPr>
              <w:pStyle w:val="Compact"/>
            </w:pPr>
            <w:r>
              <w:t xml:space="preserve">200장 (저화질·왜곡·위변조 의심)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t xml:space="preserve">반기 추가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t xml:space="preserve">저작·동의 확보된 샘플만 포함</w:t>
      </w:r>
    </w:p>
    <w:p>
      <w:pPr>
        <w:pStyle w:val="Compact"/>
        <w:numPr>
          <w:ilvl w:val="0"/>
          <w:numId w:val="1048"/>
        </w:numPr>
      </w:pPr>
      <w:r>
        <w:t xml:space="preserve">민감필드는 마스킹 또는 토큰 원본, 원본 PII는 별도 금고</w:t>
      </w:r>
    </w:p>
    <w:p>
      <w:pPr>
        <w:pStyle w:val="Compact"/>
        <w:numPr>
          <w:ilvl w:val="0"/>
          <w:numId w:val="1048"/>
        </w:numPr>
      </w:pPr>
      <w:r>
        <w:t xml:space="preserve">DVC(Data Version Control)로 버저닝 — 모델 버전과 데이터 버전 매칭</w:t>
      </w:r>
    </w:p>
    <w:bookmarkEnd w:id="86"/>
    <w:bookmarkStart w:id="87" w:name="d3-파인튜닝-전략"/>
    <w:p>
      <w:pPr>
        <w:pStyle w:val="Heading3"/>
      </w:pPr>
      <w:r>
        <w:t xml:space="preserve">D.3 파인튜닝 전략</w:t>
      </w:r>
    </w:p>
    <w:p>
      <w:pPr>
        <w:pStyle w:val="FirstParagraph"/>
      </w:pPr>
      <w:r>
        <w:rPr>
          <w:b/>
          <w:bCs/>
        </w:rPr>
        <w:t xml:space="preserve">초기 데이터: 실 5,000장 + 합성 증강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실데이터 확보</w:t>
            </w:r>
          </w:p>
        </w:tc>
        <w:tc>
          <w:tcPr/>
          <w:p>
            <w:pPr>
              <w:pStyle w:val="Compact"/>
            </w:pPr>
            <w:r>
              <w:t xml:space="preserve">고객사 협약 샘플 + 공공 공개 데이터 5,000장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라벨링</w:t>
            </w:r>
          </w:p>
        </w:tc>
        <w:tc>
          <w:tcPr/>
          <w:p>
            <w:pPr>
              <w:pStyle w:val="Compact"/>
            </w:pPr>
            <w:r>
              <w:t xml:space="preserve">Label Studio, 2인 교차 검수, Cohen κ ≥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증강 (Synthetic)</w:t>
            </w:r>
          </w:p>
        </w:tc>
        <w:tc>
          <w:tcPr/>
          <w:p>
            <w:pPr>
              <w:pStyle w:val="Compact"/>
            </w:pPr>
            <w:r>
              <w:t xml:space="preserve">TextRecognitionDataGenerator, 한글 폰트 50종 × 배경 20 × 왜곡 조합 → 3만장 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Active Learning</w:t>
            </w:r>
          </w:p>
        </w:tc>
        <w:tc>
          <w:tcPr/>
          <w:p>
            <w:pPr>
              <w:pStyle w:val="Compact"/>
            </w:pPr>
            <w:r>
              <w:t xml:space="preserve">HITL 교정 건 주간 자동 편입, 월간 재학습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분할</w:t>
            </w:r>
          </w:p>
        </w:tc>
        <w:tc>
          <w:tcPr/>
          <w:p>
            <w:pPr>
              <w:pStyle w:val="Compact"/>
            </w:pPr>
            <w:r>
              <w:t xml:space="preserve">Train 70 / Valid 15 / Test 15 (Benchmark/Regression은 완전 분리)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유형별 전용 모델 분기</w:t>
      </w:r>
      <w:r>
        <w:t xml:space="preserve"> </w:t>
      </w:r>
      <w:r>
        <w:t xml:space="preserve">— 정형(Donut) / 반정형(LiLT+Donut) / 표(SLANet) / 필기체(TrOCR) 각각 별도 파인튜닝·배포.</w:t>
      </w:r>
    </w:p>
    <w:bookmarkEnd w:id="87"/>
    <w:bookmarkStart w:id="88" w:name="d4-테스트-피라미드"/>
    <w:p>
      <w:pPr>
        <w:pStyle w:val="Heading3"/>
      </w:pPr>
      <w:r>
        <w:t xml:space="preserve">D.4 테스트 피라미드</w:t>
      </w:r>
    </w:p>
    <w:p>
      <w:pPr>
        <w:pStyle w:val="SourceCode"/>
      </w:pPr>
      <w:r>
        <w:rPr>
          <w:rStyle w:val="VerbatimChar"/>
        </w:rPr>
        <w:t xml:space="preserve">                  [e2e + 카오스 + 펜테스트]   5%</w:t>
      </w:r>
      <w:r>
        <w:br/>
      </w:r>
      <w:r>
        <w:rPr>
          <w:rStyle w:val="VerbatimChar"/>
        </w:rPr>
        <w:t xml:space="preserve">             [통합 + OCR 정확도 회귀]        20%</w:t>
      </w:r>
      <w:r>
        <w:br/>
      </w:r>
      <w:r>
        <w:rPr>
          <w:rStyle w:val="VerbatimChar"/>
        </w:rPr>
        <w:t xml:space="preserve">       [단위 테스트 + API 계약]              75%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커버리지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JUnit 5 (Java) / pytest (Python) / Vitest (TS)</w:t>
            </w:r>
          </w:p>
        </w:tc>
        <w:tc>
          <w:tcPr/>
          <w:p>
            <w:pPr>
              <w:pStyle w:val="Compact"/>
            </w:pPr>
            <w:r>
              <w:t xml:space="preserve">PR마다</w:t>
            </w:r>
          </w:p>
        </w:tc>
        <w:tc>
          <w:tcPr/>
          <w:p>
            <w:pPr>
              <w:pStyle w:val="Compact"/>
            </w:pPr>
            <w:r>
              <w:t xml:space="preserve">Line ≥ 80%, Branch 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계약</w:t>
            </w:r>
          </w:p>
        </w:tc>
        <w:tc>
          <w:tcPr/>
          <w:p>
            <w:pPr>
              <w:pStyle w:val="Compact"/>
            </w:pPr>
            <w:r>
              <w:t xml:space="preserve">Spring REST Docs / Pact</w:t>
            </w:r>
          </w:p>
        </w:tc>
        <w:tc>
          <w:tcPr/>
          <w:p>
            <w:pPr>
              <w:pStyle w:val="Compact"/>
            </w:pPr>
            <w:r>
              <w:t xml:space="preserve">PR마다</w:t>
            </w:r>
          </w:p>
        </w:tc>
        <w:tc>
          <w:tcPr/>
          <w:p>
            <w:pPr>
              <w:pStyle w:val="Compact"/>
            </w:pPr>
            <w:r>
              <w:t xml:space="preserve">전 엔드포인트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  <w:r>
              <w:t xml:space="preserve">Testcontainers (Kafka·PG·SeaweedFS·OpenBao)</w:t>
            </w:r>
          </w:p>
        </w:tc>
        <w:tc>
          <w:tcPr/>
          <w:p>
            <w:pPr>
              <w:pStyle w:val="Compact"/>
            </w:pPr>
            <w:r>
              <w:t xml:space="preserve">PR마다</w:t>
            </w:r>
          </w:p>
        </w:tc>
        <w:tc>
          <w:tcPr/>
          <w:p>
            <w:pPr>
              <w:pStyle w:val="Compact"/>
            </w:pPr>
            <w:r>
              <w:t xml:space="preserve">핵심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정확도 회귀</w:t>
            </w:r>
          </w:p>
        </w:tc>
        <w:tc>
          <w:tcPr/>
          <w:p>
            <w:pPr>
              <w:pStyle w:val="Compact"/>
            </w:pPr>
            <w:r>
              <w:t xml:space="preserve">Benchmark Set 자동 평가</w:t>
            </w:r>
          </w:p>
        </w:tc>
        <w:tc>
          <w:tcPr/>
          <w:p>
            <w:pPr>
              <w:pStyle w:val="Compact"/>
            </w:pPr>
            <w:r>
              <w:t xml:space="preserve">모델 PR마다 + 일 1회</w:t>
            </w:r>
          </w:p>
        </w:tc>
        <w:tc>
          <w:tcPr/>
          <w:p>
            <w:pPr>
              <w:pStyle w:val="Compact"/>
            </w:pPr>
            <w:r>
              <w:t xml:space="preserve">KPI 임계치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부하</w:t>
            </w:r>
          </w:p>
        </w:tc>
        <w:tc>
          <w:tcPr/>
          <w:p>
            <w:pPr>
              <w:pStyle w:val="Compact"/>
            </w:pPr>
            <w:r>
              <w:t xml:space="preserve">k6 + Kafka Producer</w:t>
            </w:r>
          </w:p>
        </w:tc>
        <w:tc>
          <w:tcPr/>
          <w:p>
            <w:pPr>
              <w:pStyle w:val="Compact"/>
            </w:pPr>
            <w:r>
              <w:t xml:space="preserve">릴리스 전 + 월 1회</w:t>
            </w:r>
          </w:p>
        </w:tc>
        <w:tc>
          <w:tcPr/>
          <w:p>
            <w:pPr>
              <w:pStyle w:val="Compact"/>
            </w:pPr>
            <w:r>
              <w:t xml:space="preserve">피크 2×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카오스</w:t>
            </w:r>
          </w:p>
        </w:tc>
        <w:tc>
          <w:tcPr/>
          <w:p>
            <w:pPr>
              <w:pStyle w:val="Compact"/>
            </w:pPr>
            <w:r>
              <w:t xml:space="preserve">Chaos Mesh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핵심 의존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SAST</w:t>
            </w:r>
          </w:p>
        </w:tc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PR마다</w:t>
            </w:r>
          </w:p>
        </w:tc>
        <w:tc>
          <w:tcPr/>
          <w:p>
            <w:pPr>
              <w:pStyle w:val="Compact"/>
            </w:pPr>
            <w:r>
              <w:t xml:space="preserve">High/Critical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SCA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  <w:tc>
          <w:tcPr/>
          <w:p>
            <w:pPr>
              <w:pStyle w:val="Compact"/>
            </w:pPr>
            <w:r>
              <w:t xml:space="preserve">PR마다 + 일 1회</w:t>
            </w:r>
          </w:p>
        </w:tc>
        <w:tc>
          <w:tcPr/>
          <w:p>
            <w:pPr>
              <w:pStyle w:val="Compact"/>
            </w:pPr>
            <w:r>
              <w:t xml:space="preserve">CVE 7일 내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DAST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주 1회 + 릴리스 전</w:t>
            </w:r>
          </w:p>
        </w:tc>
        <w:tc>
          <w:tcPr/>
          <w:p>
            <w:pPr>
              <w:pStyle w:val="Compact"/>
            </w:pPr>
            <w:r>
              <w:t xml:space="preserve">OWASP Top10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펜테스트</w:t>
            </w:r>
          </w:p>
        </w:tc>
        <w:tc>
          <w:tcPr/>
          <w:p>
            <w:pPr>
              <w:pStyle w:val="Compact"/>
            </w:pPr>
            <w:r>
              <w:t xml:space="preserve">외부 업체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  <w:tc>
          <w:tcPr/>
          <w:p>
            <w:pPr>
              <w:pStyle w:val="Compact"/>
            </w:pPr>
            <w:r>
              <w:t xml:space="preserve">전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/>
          <w:p>
            <w:pPr>
              <w:pStyle w:val="Compact"/>
            </w:pPr>
            <w:r>
              <w:t xml:space="preserve">주요 업무 흐름</w:t>
            </w:r>
          </w:p>
        </w:tc>
      </w:tr>
    </w:tbl>
    <w:p>
      <w:pPr>
        <w:pStyle w:val="BodyText"/>
      </w:pPr>
      <w:r>
        <w:rPr>
          <w:b/>
          <w:bCs/>
        </w:rPr>
        <w:t xml:space="preserve">릴리스 게이트</w:t>
      </w:r>
      <w:r>
        <w:t xml:space="preserve">: 단위·API계약·통합·정확도 회귀·SAST·SCA 전 통과 + 핵심 KPI 임계치 충족 시만 Staging 승격.</w:t>
      </w:r>
    </w:p>
    <w:bookmarkEnd w:id="88"/>
    <w:bookmarkStart w:id="89" w:name="d5-mlops-파이프라인"/>
    <w:p>
      <w:pPr>
        <w:pStyle w:val="Heading3"/>
      </w:pPr>
      <w:r>
        <w:t xml:space="preserve">D.5 MLOps 파이프라인</w:t>
      </w:r>
    </w:p>
    <w:p>
      <w:pPr>
        <w:pStyle w:val="SourceCode"/>
      </w:pPr>
      <w:r>
        <w:rPr>
          <w:rStyle w:val="VerbatimChar"/>
        </w:rPr>
        <w:t xml:space="preserve">[데이터 수집]                              [이슈 피드백]</w:t>
      </w:r>
      <w:r>
        <w:br/>
      </w:r>
      <w:r>
        <w:rPr>
          <w:rStyle w:val="VerbatimChar"/>
        </w:rPr>
        <w:t xml:space="preserve"> - HITL 교정 이력 (주간 자동)               - 운영 중 오탐 건</w:t>
      </w:r>
      <w:r>
        <w:br/>
      </w:r>
      <w:r>
        <w:rPr>
          <w:rStyle w:val="VerbatimChar"/>
        </w:rPr>
        <w:t xml:space="preserve"> - 실데이터 협약 샘플                       - 고객 VOC</w:t>
      </w:r>
      <w:r>
        <w:br/>
      </w:r>
      <w:r>
        <w:rPr>
          <w:rStyle w:val="VerbatimChar"/>
        </w:rPr>
        <w:t xml:space="preserve"> - 합성 데이터 (TextRecGen)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[라벨링] Label Studio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[데이터셋 버저닝] DVC + S3/SeaweedFS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[학습] MLflow Experiment Tracking</w:t>
      </w:r>
      <w:r>
        <w:br/>
      </w:r>
      <w:r>
        <w:rPr>
          <w:rStyle w:val="VerbatimChar"/>
        </w:rPr>
        <w:t xml:space="preserve"> - 하이퍼파라미터·코드 버전·데이터 버전 기록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[자동 평가]  Benchmark + Regression + Fairness + Adversarial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[승격 게이트]</w:t>
      </w:r>
      <w:r>
        <w:br/>
      </w:r>
      <w:r>
        <w:rPr>
          <w:rStyle w:val="VerbatimChar"/>
        </w:rPr>
        <w:t xml:space="preserve"> - 전 지표가 현재 프로덕션 대비 악화 없음</w:t>
      </w:r>
      <w:r>
        <w:br/>
      </w:r>
      <w:r>
        <w:rPr>
          <w:rStyle w:val="VerbatimChar"/>
        </w:rPr>
        <w:t xml:space="preserve"> - Fairness Set 편향 &lt; 임계치</w:t>
      </w:r>
      <w:r>
        <w:br/>
      </w:r>
      <w:r>
        <w:rPr>
          <w:rStyle w:val="VerbatimChar"/>
        </w:rPr>
        <w:t xml:space="preserve"> - Adversarial Set 통과율 ≥ 기준</w:t>
      </w:r>
      <w:r>
        <w:br/>
      </w:r>
      <w:r>
        <w:rPr>
          <w:rStyle w:val="VerbatimChar"/>
        </w:rPr>
        <w:t xml:space="preserve"> - 모델 파일 SHA-256 서명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[Shadow 배포]  프로덕션 트래픽 10% 병렬 처리, 결과 비교 (1주)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[Canary 배포]  5% → 25% → 50% → 100% (각 단계 KPI 확인)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[운영 모니터링]</w:t>
      </w:r>
      <w:r>
        <w:br/>
      </w:r>
      <w:r>
        <w:rPr>
          <w:rStyle w:val="VerbatimChar"/>
        </w:rPr>
        <w:t xml:space="preserve"> - 필드별 정확도 추이 (MLflow + Prometheus)</w:t>
      </w:r>
      <w:r>
        <w:br/>
      </w:r>
      <w:r>
        <w:rPr>
          <w:rStyle w:val="VerbatimChar"/>
        </w:rPr>
        <w:t xml:space="preserve"> - 입력 분포 드리프트 (PSI, KL divergence)</w:t>
      </w:r>
      <w:r>
        <w:br/>
      </w:r>
      <w:r>
        <w:rPr>
          <w:rStyle w:val="VerbatimChar"/>
        </w:rPr>
        <w:t xml:space="preserve"> - 드리프트 임계 초과 시 재학습 트리거</w:t>
      </w:r>
    </w:p>
    <w:bookmarkEnd w:id="89"/>
    <w:bookmarkStart w:id="90" w:name="d6-모델-거버넌스"/>
    <w:p>
      <w:pPr>
        <w:pStyle w:val="Heading3"/>
      </w:pPr>
      <w:r>
        <w:t xml:space="preserve">D.6 모델 거버넌스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모델 카드</w:t>
      </w:r>
      <w:r>
        <w:t xml:space="preserve"> </w:t>
      </w:r>
      <w:r>
        <w:t xml:space="preserve">(Model Card): 의도된 용도, 훈련 데이터 출처·규모, 성능 지표, 한계·편향, 사용 금지 사례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데이터 시트</w:t>
      </w:r>
      <w:r>
        <w:t xml:space="preserve"> </w:t>
      </w:r>
      <w:r>
        <w:t xml:space="preserve">(Datasheet for Datasets): 수집 방법, 동의 근거, 포함/제외 기준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레드팀 테스트</w:t>
      </w:r>
      <w:r>
        <w:t xml:space="preserve">: 분기 1회 adversarial input·프롬프트 인젝션(OCR 결과 주입을 통한 KIE 우회 시도) 검사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설명가능성</w:t>
      </w:r>
      <w:r>
        <w:t xml:space="preserve">: OCR 결과의 confidence + bounding box 시각화를 HITL·감사에서 제공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모델 라이프사이클</w:t>
      </w:r>
      <w:r>
        <w:t xml:space="preserve">: 프로덕션 모델은 최소 2버전 병행 유지(이전 버전으로 즉시 롤백 가능)</w:t>
      </w:r>
    </w:p>
    <w:bookmarkEnd w:id="90"/>
    <w:bookmarkStart w:id="91" w:name="d7-운영-slo--에러버짓"/>
    <w:p>
      <w:pPr>
        <w:pStyle w:val="Heading3"/>
      </w:pPr>
      <w:r>
        <w:t xml:space="preserve">D.7 운영 SLO + 에러버짓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에러버짓 (월)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성공률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~22분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자동처리 성공률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— (목표)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p99 지연</w:t>
            </w:r>
          </w:p>
        </w:tc>
        <w:tc>
          <w:tcPr/>
          <w:p>
            <w:pPr>
              <w:pStyle w:val="Compact"/>
            </w:pPr>
            <w:r>
              <w:t xml:space="preserve">≤ 30s</w:t>
            </w:r>
          </w:p>
        </w:tc>
        <w:tc>
          <w:tcPr/>
          <w:p>
            <w:pPr>
              <w:pStyle w:val="Compact"/>
            </w:pPr>
            <w:r>
              <w:t xml:space="preserve">0.4h 초과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백오피스 가용성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43분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무손실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에러버짓 소진 시: 신규 기능 배포 동결, 안정화 우선 작업. 2회 연속 초과 시 경영진 에스컬레이션.</w:t>
      </w:r>
    </w:p>
    <w:bookmarkEnd w:id="91"/>
    <w:bookmarkStart w:id="92" w:name="d8-품질-문화"/>
    <w:p>
      <w:pPr>
        <w:pStyle w:val="Heading3"/>
      </w:pPr>
      <w:r>
        <w:t xml:space="preserve">D.8 품질 문화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Definition of Done</w:t>
      </w:r>
      <w:r>
        <w:t xml:space="preserve">: 단위·통합·보안 테스트 통과 + 코드리뷰 2인 + 문서 업데이트 + 정확도 회귀 통과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Postmortem</w:t>
      </w:r>
      <w:r>
        <w:t xml:space="preserve">: 모든 주요 사고 72h 내 Blameless Postmortem 작성, 보안위원회 공유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주간 품질 회의</w:t>
      </w:r>
      <w:r>
        <w:t xml:space="preserve">: 정확도 추이·HITL 큐·드리프트·오탐 사례 리뷰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X9098c1aac84a838030a71d0c3d5a005ab9abf9f"/>
    <w:p>
      <w:pPr>
        <w:pStyle w:val="Heading2"/>
      </w:pPr>
      <w:r>
        <w:t xml:space="preserve">9. 리스크·가정·향후 고려</w:t>
      </w:r>
    </w:p>
    <w:bookmarkStart w:id="94" w:name="Xa7ee61c67f08e74a81b559f70532d23ac159c0c"/>
    <w:p>
      <w:pPr>
        <w:pStyle w:val="Heading3"/>
      </w:pPr>
      <w:r>
        <w:t xml:space="preserve">9.1 리스크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OCR 인식률 목표 달성</w:t>
      </w:r>
      <w:r>
        <w:t xml:space="preserve">: 파인튜닝용 실데이터 5천장 확보가 결정적. 협약 지연 시 합성데이터 비중 확대로 보완하되 반정형 KPI 타협 가능성.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한국 보안 플러그인 환경</w:t>
      </w:r>
      <w:r>
        <w:t xml:space="preserve">: nProtect/AhnLab Safe Transaction이 WebCrypto 동작을 간섭하는 사례 보고. 주요 고객사 실기기 테스트 필요.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외부기관 API SLA 및 자격 확보 지연</w:t>
      </w:r>
      <w:r>
        <w:t xml:space="preserve">: 행안부·NICE 등은 사전 심사·협약이 프로젝트 시작 수 개월 전부터 필요. Phase 1 일정의</w:t>
      </w:r>
      <w:r>
        <w:t xml:space="preserve"> </w:t>
      </w:r>
      <w:r>
        <w:rPr>
          <w:b/>
          <w:bCs/>
        </w:rPr>
        <w:t xml:space="preserve">Critical Path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ISMS-P 인증 일정</w:t>
      </w:r>
      <w:r>
        <w:t xml:space="preserve">: 본심사→인증까지 최소 6~9개월. MVP 배포 직후 신청하지 않으면 Phase 2가 지연될 수 있음.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DR 인프라 비용</w:t>
      </w:r>
      <w:r>
        <w:t xml:space="preserve">: DR센터 구성 시 하드웨어·라이선스 비용이 주센터의 70~100% 수준 추가. 예산 확보 없으면 DR 등급 타협 불가피.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HSM 비용·도입 시기</w:t>
      </w:r>
      <w:r>
        <w:t xml:space="preserve">: 프로덕션은 제조사 HSM 권장. 초기 SoftHSM로 시작하되 Phase 2 금융 연계 전 도입 예산 확보 필요.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모델 라이선스 변동</w:t>
      </w:r>
      <w:r>
        <w:t xml:space="preserve">: OSS 모델 라이선스가 변할 수 있음(예: LayoutLMv3의 과거 혼선). 연 1회 재감사.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에러버짓 조기 소진</w:t>
      </w:r>
      <w:r>
        <w:t xml:space="preserve">: 99.9% 가용성 기준 월 43분. 외부기관 장애가 전체 SLA로 전이되는 구간 완충 필요.</w:t>
      </w:r>
    </w:p>
    <w:bookmarkEnd w:id="94"/>
    <w:bookmarkStart w:id="95" w:name="X28a2b65353049d97b69ca4fca3731007542bbae"/>
    <w:p>
      <w:pPr>
        <w:pStyle w:val="Heading3"/>
      </w:pPr>
      <w:r>
        <w:t xml:space="preserve">9.2 가정</w:t>
      </w:r>
    </w:p>
    <w:p>
      <w:pPr>
        <w:pStyle w:val="Compact"/>
        <w:numPr>
          <w:ilvl w:val="0"/>
          <w:numId w:val="1052"/>
        </w:numPr>
      </w:pPr>
      <w:r>
        <w:t xml:space="preserve">고객사(또는 자체) 내부망에 K8s 운영 역량 존재</w:t>
      </w:r>
    </w:p>
    <w:p>
      <w:pPr>
        <w:pStyle w:val="Compact"/>
        <w:numPr>
          <w:ilvl w:val="0"/>
          <w:numId w:val="1052"/>
        </w:numPr>
      </w:pPr>
      <w:r>
        <w:t xml:space="preserve">공공기관 API 접근 자격·협약 Phase 0~1에 확보 가능</w:t>
      </w:r>
    </w:p>
    <w:p>
      <w:pPr>
        <w:pStyle w:val="Compact"/>
        <w:numPr>
          <w:ilvl w:val="0"/>
          <w:numId w:val="1052"/>
        </w:numPr>
      </w:pPr>
      <w:r>
        <w:t xml:space="preserve">파인튜닝용 초기 데이터(실 5,000장+) 확보 가능</w:t>
      </w:r>
    </w:p>
    <w:p>
      <w:pPr>
        <w:pStyle w:val="Compact"/>
        <w:numPr>
          <w:ilvl w:val="0"/>
          <w:numId w:val="1052"/>
        </w:numPr>
      </w:pPr>
      <w:r>
        <w:t xml:space="preserve">주센터·DR센터 2개소 IDC 확보 또는 동일 IDC 내 물리 분리 존 2개</w:t>
      </w:r>
    </w:p>
    <w:p>
      <w:pPr>
        <w:pStyle w:val="Compact"/>
        <w:numPr>
          <w:ilvl w:val="0"/>
          <w:numId w:val="1052"/>
        </w:numPr>
      </w:pPr>
      <w:r>
        <w:t xml:space="preserve">PIA 수행 외부 기관 섭외 및 Phase 0 내 완료</w:t>
      </w:r>
    </w:p>
    <w:p>
      <w:pPr>
        <w:pStyle w:val="Compact"/>
        <w:numPr>
          <w:ilvl w:val="0"/>
          <w:numId w:val="1052"/>
        </w:numPr>
      </w:pPr>
      <w:r>
        <w:t xml:space="preserve">연 1회 외부 펜테스트·감사 예산 확보</w:t>
      </w:r>
    </w:p>
    <w:bookmarkEnd w:id="95"/>
    <w:bookmarkStart w:id="96" w:name="X41b17191e3ea0d6aca37732ee270d5220e06fe9"/>
    <w:p>
      <w:pPr>
        <w:pStyle w:val="Heading3"/>
      </w:pPr>
      <w:r>
        <w:t xml:space="preserve">9.3 향후 고려 (스코프 밖, 확장 여지)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Phase 2 이후</w:t>
      </w:r>
      <w:r>
        <w:t xml:space="preserve">: SPIFFE/SPIRE 서비스 메시 전면 적용, 프로덕션 HSM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문서 관리 고도화</w:t>
      </w:r>
      <w:r>
        <w:t xml:space="preserve">: 초기엔 PostgreSQL + SeaweedFS 자체 버전 체인. 규모 확대 시 Alfresco·Nuxeo 등 DMS 도입 검토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모바일 네이티브 앱</w:t>
      </w:r>
      <w:r>
        <w:t xml:space="preserve">: WKWebView/WebView 기반 업로드 앱. 디바이스 카메라 품질 게이트 일체화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국외 확장</w:t>
      </w:r>
      <w:r>
        <w:t xml:space="preserve">: 다국가 서비스 시 GDPR·각 국가 개인정보법 별도 매핑. Phase 4+.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X2dbd0ca4fe53fffe550d0e9afd25b278fe18dd9"/>
    <w:p>
      <w:pPr>
        <w:pStyle w:val="Heading2"/>
      </w:pPr>
      <w:r>
        <w:t xml:space="preserve">10. 용어·참조</w:t>
      </w:r>
    </w:p>
    <w:bookmarkStart w:id="98" w:name="X769851d9da15953e4a095333ff2c7af7cc0e941"/>
    <w:p>
      <w:pPr>
        <w:pStyle w:val="Heading3"/>
      </w:pPr>
      <w:r>
        <w:t xml:space="preserve">10.1 약어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KIE</w:t>
            </w:r>
          </w:p>
        </w:tc>
        <w:tc>
          <w:tcPr/>
          <w:p>
            <w:pPr>
              <w:pStyle w:val="Compact"/>
            </w:pPr>
            <w:r>
              <w:t xml:space="preserve">Key Information Extraction (핵심정보 추출)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DEK</w:t>
            </w:r>
          </w:p>
        </w:tc>
        <w:tc>
          <w:tcPr/>
          <w:p>
            <w:pPr>
              <w:pStyle w:val="Compact"/>
            </w:pPr>
            <w:r>
              <w:t xml:space="preserve">Data Encryption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KEK</w:t>
            </w:r>
          </w:p>
        </w:tc>
        <w:tc>
          <w:tcPr/>
          <w:p>
            <w:pPr>
              <w:pStyle w:val="Compact"/>
            </w:pPr>
            <w:r>
              <w:t xml:space="preserve">Key Encryption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FPE</w:t>
            </w:r>
          </w:p>
        </w:tc>
        <w:tc>
          <w:tcPr/>
          <w:p>
            <w:pPr>
              <w:pStyle w:val="Compact"/>
            </w:pPr>
            <w:r>
              <w:t xml:space="preserve">Format-Preserving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Long-Term Validation (전자서명 장기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Human-in-the-Loop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</w:t>
            </w:r>
          </w:p>
        </w:tc>
        <w:tc>
          <w:tcPr/>
          <w:p>
            <w:pPr>
              <w:pStyle w:val="Compact"/>
            </w:pPr>
            <w:r>
              <w:t xml:space="preserve">Segregation of Duties (직무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</w:t>
            </w:r>
          </w:p>
        </w:tc>
        <w:tc>
          <w:tcPr/>
          <w:p>
            <w:pPr>
              <w:pStyle w:val="Compact"/>
            </w:pPr>
            <w:r>
              <w:t xml:space="preserve">Attribute-Based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</w:t>
            </w:r>
          </w:p>
        </w:tc>
        <w:tc>
          <w:tcPr/>
          <w:p>
            <w:pPr>
              <w:pStyle w:val="Compact"/>
            </w:pPr>
            <w:r>
              <w:t xml:space="preserve">Open Policy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Hardware Security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</w:t>
            </w:r>
          </w:p>
        </w:tc>
        <w:tc>
          <w:tcPr/>
          <w:p>
            <w:pPr>
              <w:pStyle w:val="Compact"/>
            </w:pPr>
            <w:r>
              <w:t xml:space="preserve">Time-Stamp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</w:t>
            </w:r>
          </w:p>
        </w:tc>
        <w:tc>
          <w:tcPr/>
          <w:p>
            <w:pPr>
              <w:pStyle w:val="Compact"/>
            </w:pPr>
            <w:r>
              <w:t xml:space="preserve">Online Certificate Status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</w:t>
            </w:r>
          </w:p>
        </w:tc>
        <w:tc>
          <w:tcPr/>
          <w:p>
            <w:pPr>
              <w:pStyle w:val="Compact"/>
            </w:pPr>
            <w:r>
              <w:t xml:space="preserve">Certificate Revocation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MRZ</w:t>
            </w:r>
          </w:p>
        </w:tc>
        <w:tc>
          <w:tcPr/>
          <w:p>
            <w:pPr>
              <w:pStyle w:val="Compact"/>
            </w:pPr>
            <w:r>
              <w:t xml:space="preserve">Machine-Readable Zone (여권/신분증 기계판독 영역)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CI/DI</w:t>
            </w:r>
          </w:p>
        </w:tc>
        <w:tc>
          <w:tcPr/>
          <w:p>
            <w:pPr>
              <w:pStyle w:val="Compact"/>
            </w:pPr>
            <w:r>
              <w:t xml:space="preserve">Connecting Information / Duplicated Information (한국 본인확인)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(복구시간목표)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(복구시점목표)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</w:t>
            </w:r>
          </w:p>
        </w:tc>
        <w:tc>
          <w:tcPr/>
          <w:p>
            <w:pPr>
              <w:pStyle w:val="Compact"/>
            </w:pPr>
            <w:r>
              <w:t xml:space="preserve">Privacy Impact Assessment (개인정보영향평가)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ISMS-P</w:t>
            </w:r>
          </w:p>
        </w:tc>
        <w:tc>
          <w:tcPr/>
          <w:p>
            <w:pPr>
              <w:pStyle w:val="Compact"/>
            </w:pPr>
            <w:r>
              <w:t xml:space="preserve">정보보호 및 개인정보보호 관리체계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CSAP</w:t>
            </w:r>
          </w:p>
        </w:tc>
        <w:tc>
          <w:tcPr/>
          <w:p>
            <w:pPr>
              <w:pStyle w:val="Compact"/>
            </w:pPr>
            <w:r>
              <w:t xml:space="preserve">클라우드보안인증 (Cloud Security Assurance Program)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 / SLO</w:t>
            </w:r>
          </w:p>
        </w:tc>
        <w:tc>
          <w:tcPr/>
          <w:p>
            <w:pPr>
              <w:pStyle w:val="Compact"/>
            </w:pPr>
            <w:r>
              <w:t xml:space="preserve">Service Level Indicator /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DVC</w:t>
            </w:r>
          </w:p>
        </w:tc>
        <w:tc>
          <w:tcPr/>
          <w:p>
            <w:pPr>
              <w:pStyle w:val="Compact"/>
            </w:pPr>
            <w:r>
              <w:t xml:space="preserve">Data 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Population Stability Index (입력 분포 드리프트 지표)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/ DAST / SCA</w:t>
            </w:r>
          </w:p>
        </w:tc>
        <w:tc>
          <w:tcPr/>
          <w:p>
            <w:pPr>
              <w:pStyle w:val="Compact"/>
            </w:pPr>
            <w:r>
              <w:t xml:space="preserve">정적·동적·의존성 보안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CPO / CISO</w:t>
            </w:r>
          </w:p>
        </w:tc>
        <w:tc>
          <w:tcPr/>
          <w:p>
            <w:pPr>
              <w:pStyle w:val="Compact"/>
            </w:pPr>
            <w:r>
              <w:t xml:space="preserve">개인정보보호책임자 / 정보보호최고책임자</w:t>
            </w:r>
          </w:p>
        </w:tc>
      </w:tr>
    </w:tbl>
    <w:bookmarkEnd w:id="98"/>
    <w:bookmarkStart w:id="99" w:name="Xf10aece2bbe8a9aa73e1a2a031adf6a261f9cbe"/>
    <w:p>
      <w:pPr>
        <w:pStyle w:val="Heading3"/>
      </w:pPr>
      <w:r>
        <w:t xml:space="preserve">10.2 주요 외부 표준·규정</w:t>
      </w:r>
    </w:p>
    <w:p>
      <w:pPr>
        <w:pStyle w:val="Compact"/>
        <w:numPr>
          <w:ilvl w:val="0"/>
          <w:numId w:val="1054"/>
        </w:numPr>
      </w:pPr>
      <w:r>
        <w:t xml:space="preserve">TLS 1.3 (RFC 8446)</w:t>
      </w:r>
    </w:p>
    <w:p>
      <w:pPr>
        <w:pStyle w:val="Compact"/>
        <w:numPr>
          <w:ilvl w:val="0"/>
          <w:numId w:val="1054"/>
        </w:numPr>
      </w:pPr>
      <w:r>
        <w:t xml:space="preserve">AES-GCM (NIST SP 800-38D)</w:t>
      </w:r>
    </w:p>
    <w:p>
      <w:pPr>
        <w:pStyle w:val="Compact"/>
        <w:numPr>
          <w:ilvl w:val="0"/>
          <w:numId w:val="1054"/>
        </w:numPr>
      </w:pPr>
      <w:r>
        <w:t xml:space="preserve">RSA-OAEP (RFC 8017)</w:t>
      </w:r>
    </w:p>
    <w:p>
      <w:pPr>
        <w:pStyle w:val="Compact"/>
        <w:numPr>
          <w:ilvl w:val="0"/>
          <w:numId w:val="1054"/>
        </w:numPr>
      </w:pPr>
      <w:r>
        <w:t xml:space="preserve">Argon2id (RFC 9106) — 필요 시 패스워드 유도</w:t>
      </w:r>
    </w:p>
    <w:p>
      <w:pPr>
        <w:pStyle w:val="Compact"/>
        <w:numPr>
          <w:ilvl w:val="0"/>
          <w:numId w:val="1054"/>
        </w:numPr>
      </w:pPr>
      <w:r>
        <w:t xml:space="preserve">XAdES / CAdES / PAdES 전자서명, PAdES-LTV (ETSI EN 319 142)</w:t>
      </w:r>
    </w:p>
    <w:p>
      <w:pPr>
        <w:pStyle w:val="Compact"/>
        <w:numPr>
          <w:ilvl w:val="0"/>
          <w:numId w:val="1054"/>
        </w:numPr>
      </w:pPr>
      <w:r>
        <w:t xml:space="preserve">RFC 3161 Time-Stamp Protocol</w:t>
      </w:r>
    </w:p>
    <w:p>
      <w:pPr>
        <w:pStyle w:val="Compact"/>
        <w:numPr>
          <w:ilvl w:val="0"/>
          <w:numId w:val="1054"/>
        </w:numPr>
      </w:pPr>
      <w:r>
        <w:t xml:space="preserve">OIDC, OAuth 2.0 / 2.1</w:t>
      </w:r>
    </w:p>
    <w:p>
      <w:pPr>
        <w:pStyle w:val="Compact"/>
        <w:numPr>
          <w:ilvl w:val="0"/>
          <w:numId w:val="1054"/>
        </w:numPr>
      </w:pPr>
      <w:r>
        <w:t xml:space="preserve">WebAuthn / FIDO2</w:t>
      </w:r>
    </w:p>
    <w:p>
      <w:pPr>
        <w:pStyle w:val="Compact"/>
        <w:numPr>
          <w:ilvl w:val="0"/>
          <w:numId w:val="1054"/>
        </w:numPr>
      </w:pPr>
      <w:r>
        <w:t xml:space="preserve">개인정보보호법(PIPA) / GDPR / 상법 / 세법 문서 보관 의무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5438ef3f90c596570e0a17c3726ee78d469371c"/>
    <w:p>
      <w:pPr>
        <w:pStyle w:val="Heading2"/>
      </w:pPr>
      <w:r>
        <w:t xml:space="preserve">11. 다음 단계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스펙 리뷰</w:t>
      </w:r>
      <w:r>
        <w:t xml:space="preserve"> </w:t>
      </w:r>
      <w:r>
        <w:t xml:space="preserve">— 유저 검토 및 수정사항 반영 (§0~11 + §A~D)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Phase 0 선행작업 착수</w:t>
      </w:r>
      <w:r>
        <w:t xml:space="preserve"> </w:t>
      </w:r>
      <w:r>
        <w:t xml:space="preserve">— PIA 수행, 외부기관 API 자격·협약, IDC·DR 사이트 확정, 보안 거버넌스(CISO/CPO) 구성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구현계획(writing-plans)</w:t>
      </w:r>
      <w:r>
        <w:t xml:space="preserve"> </w:t>
      </w:r>
      <w:r>
        <w:t xml:space="preserve">— 이 설계를 Phase별 태스크로 분해, 마일스톤·검증 포인트·의존성 수립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세부 서브스펙</w:t>
      </w:r>
      <w:r>
        <w:t xml:space="preserve"> </w:t>
      </w:r>
      <w:r>
        <w:t xml:space="preserve">— Integration Hub, 백오피스, 암호화 파이프라인, 학습 파이프라인 등 복잡도 높은 영역은 개별 설계서로 분리 가능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인증 로드맵 시작</w:t>
      </w:r>
      <w:r>
        <w:t xml:space="preserve"> </w:t>
      </w:r>
      <w:r>
        <w:t xml:space="preserve">— MVP 배포 3개월 전 ISMS-P 예비심사, 배포 직후 본심사 신청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2026-04-19T03:57:14Z</dcterms:created>
  <dcterms:modified xsi:type="dcterms:W3CDTF">2026-04-19T03:57:14Z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