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9FA890E" w14:textId="216EEB7A" w:rsidR="00D23EC7" w:rsidRDefault="00610539" w:rsidP="00704373">
      <w:pPr>
        <w:pStyle w:val="Title"/>
      </w:pPr>
      <w:r>
        <w:t xml:space="preserve">Standardization of </w:t>
      </w:r>
      <w:r w:rsidR="0014159A">
        <w:t xml:space="preserve">the </w:t>
      </w:r>
      <w:r>
        <w:t>D</w:t>
      </w:r>
      <w:r w:rsidR="0014159A">
        <w:t>atabase</w:t>
      </w:r>
      <w:r>
        <w:t>-Environment</w:t>
      </w:r>
    </w:p>
    <w:sdt>
      <w:sdtPr>
        <w:rPr>
          <w:rFonts w:ascii="Verdana" w:eastAsiaTheme="minorHAnsi" w:hAnsi="Verdana" w:cstheme="minorBidi"/>
          <w:b w:val="0"/>
          <w:bCs w:val="0"/>
          <w:color w:val="auto"/>
          <w:sz w:val="20"/>
          <w:szCs w:val="22"/>
          <w:lang w:eastAsia="en-US"/>
        </w:rPr>
        <w:id w:val="-1663613117"/>
        <w:docPartObj>
          <w:docPartGallery w:val="Table of Contents"/>
          <w:docPartUnique/>
        </w:docPartObj>
      </w:sdtPr>
      <w:sdtEndPr>
        <w:rPr>
          <w:noProof/>
        </w:rPr>
      </w:sdtEndPr>
      <w:sdtContent>
        <w:p w14:paraId="29FA890F" w14:textId="77777777" w:rsidR="00704373" w:rsidRDefault="00704373">
          <w:pPr>
            <w:pStyle w:val="TOCHeading"/>
          </w:pPr>
          <w:r>
            <w:t>Contents</w:t>
          </w:r>
        </w:p>
        <w:p w14:paraId="2EDFD052" w14:textId="77777777" w:rsidR="00D659C2" w:rsidRDefault="00704373">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402252323" w:history="1">
            <w:r w:rsidR="00D659C2" w:rsidRPr="006B286E">
              <w:rPr>
                <w:rStyle w:val="Hyperlink"/>
                <w:noProof/>
              </w:rPr>
              <w:t>Configuration Policy</w:t>
            </w:r>
            <w:r w:rsidR="00D659C2">
              <w:rPr>
                <w:noProof/>
                <w:webHidden/>
              </w:rPr>
              <w:tab/>
            </w:r>
            <w:r w:rsidR="00D659C2">
              <w:rPr>
                <w:noProof/>
                <w:webHidden/>
              </w:rPr>
              <w:fldChar w:fldCharType="begin"/>
            </w:r>
            <w:r w:rsidR="00D659C2">
              <w:rPr>
                <w:noProof/>
                <w:webHidden/>
              </w:rPr>
              <w:instrText xml:space="preserve"> PAGEREF _Toc402252323 \h </w:instrText>
            </w:r>
            <w:r w:rsidR="00D659C2">
              <w:rPr>
                <w:noProof/>
                <w:webHidden/>
              </w:rPr>
            </w:r>
            <w:r w:rsidR="00D659C2">
              <w:rPr>
                <w:noProof/>
                <w:webHidden/>
              </w:rPr>
              <w:fldChar w:fldCharType="separate"/>
            </w:r>
            <w:r w:rsidR="00D659C2">
              <w:rPr>
                <w:noProof/>
                <w:webHidden/>
              </w:rPr>
              <w:t>4</w:t>
            </w:r>
            <w:r w:rsidR="00D659C2">
              <w:rPr>
                <w:noProof/>
                <w:webHidden/>
              </w:rPr>
              <w:fldChar w:fldCharType="end"/>
            </w:r>
          </w:hyperlink>
        </w:p>
        <w:p w14:paraId="5B479A00" w14:textId="77777777" w:rsidR="00D659C2" w:rsidRDefault="00D659C2">
          <w:pPr>
            <w:pStyle w:val="TOC2"/>
            <w:tabs>
              <w:tab w:val="right" w:leader="dot" w:pos="9350"/>
            </w:tabs>
            <w:rPr>
              <w:rFonts w:asciiTheme="minorHAnsi" w:eastAsiaTheme="minorEastAsia" w:hAnsiTheme="minorHAnsi"/>
              <w:noProof/>
              <w:sz w:val="22"/>
            </w:rPr>
          </w:pPr>
          <w:hyperlink w:anchor="_Toc402252324" w:history="1">
            <w:r w:rsidRPr="006B286E">
              <w:rPr>
                <w:rStyle w:val="Hyperlink"/>
                <w:noProof/>
              </w:rPr>
              <w:t>Naming Convention</w:t>
            </w:r>
            <w:r>
              <w:rPr>
                <w:noProof/>
                <w:webHidden/>
              </w:rPr>
              <w:tab/>
            </w:r>
            <w:r>
              <w:rPr>
                <w:noProof/>
                <w:webHidden/>
              </w:rPr>
              <w:fldChar w:fldCharType="begin"/>
            </w:r>
            <w:r>
              <w:rPr>
                <w:noProof/>
                <w:webHidden/>
              </w:rPr>
              <w:instrText xml:space="preserve"> PAGEREF _Toc402252324 \h </w:instrText>
            </w:r>
            <w:r>
              <w:rPr>
                <w:noProof/>
                <w:webHidden/>
              </w:rPr>
            </w:r>
            <w:r>
              <w:rPr>
                <w:noProof/>
                <w:webHidden/>
              </w:rPr>
              <w:fldChar w:fldCharType="separate"/>
            </w:r>
            <w:r>
              <w:rPr>
                <w:noProof/>
                <w:webHidden/>
              </w:rPr>
              <w:t>4</w:t>
            </w:r>
            <w:r>
              <w:rPr>
                <w:noProof/>
                <w:webHidden/>
              </w:rPr>
              <w:fldChar w:fldCharType="end"/>
            </w:r>
          </w:hyperlink>
        </w:p>
        <w:p w14:paraId="64EBE563" w14:textId="77777777" w:rsidR="00D659C2" w:rsidRDefault="00D659C2">
          <w:pPr>
            <w:pStyle w:val="TOC3"/>
            <w:tabs>
              <w:tab w:val="right" w:leader="dot" w:pos="9350"/>
            </w:tabs>
            <w:rPr>
              <w:rFonts w:asciiTheme="minorHAnsi" w:eastAsiaTheme="minorEastAsia" w:hAnsiTheme="minorHAnsi"/>
              <w:noProof/>
              <w:sz w:val="22"/>
            </w:rPr>
          </w:pPr>
          <w:hyperlink w:anchor="_Toc402252325" w:history="1">
            <w:r w:rsidRPr="006B286E">
              <w:rPr>
                <w:rStyle w:val="Hyperlink"/>
                <w:noProof/>
              </w:rPr>
              <w:t>Instance Name</w:t>
            </w:r>
            <w:r>
              <w:rPr>
                <w:noProof/>
                <w:webHidden/>
              </w:rPr>
              <w:tab/>
            </w:r>
            <w:r>
              <w:rPr>
                <w:noProof/>
                <w:webHidden/>
              </w:rPr>
              <w:fldChar w:fldCharType="begin"/>
            </w:r>
            <w:r>
              <w:rPr>
                <w:noProof/>
                <w:webHidden/>
              </w:rPr>
              <w:instrText xml:space="preserve"> PAGEREF _Toc402252325 \h </w:instrText>
            </w:r>
            <w:r>
              <w:rPr>
                <w:noProof/>
                <w:webHidden/>
              </w:rPr>
            </w:r>
            <w:r>
              <w:rPr>
                <w:noProof/>
                <w:webHidden/>
              </w:rPr>
              <w:fldChar w:fldCharType="separate"/>
            </w:r>
            <w:r>
              <w:rPr>
                <w:noProof/>
                <w:webHidden/>
              </w:rPr>
              <w:t>4</w:t>
            </w:r>
            <w:r>
              <w:rPr>
                <w:noProof/>
                <w:webHidden/>
              </w:rPr>
              <w:fldChar w:fldCharType="end"/>
            </w:r>
          </w:hyperlink>
        </w:p>
        <w:p w14:paraId="48CBFCAD" w14:textId="77777777" w:rsidR="00D659C2" w:rsidRDefault="00D659C2">
          <w:pPr>
            <w:pStyle w:val="TOC3"/>
            <w:tabs>
              <w:tab w:val="right" w:leader="dot" w:pos="9350"/>
            </w:tabs>
            <w:rPr>
              <w:rFonts w:asciiTheme="minorHAnsi" w:eastAsiaTheme="minorEastAsia" w:hAnsiTheme="minorHAnsi"/>
              <w:noProof/>
              <w:sz w:val="22"/>
            </w:rPr>
          </w:pPr>
          <w:hyperlink w:anchor="_Toc402252326" w:history="1">
            <w:r w:rsidRPr="006B286E">
              <w:rPr>
                <w:rStyle w:val="Hyperlink"/>
                <w:noProof/>
              </w:rPr>
              <w:t>Database Name</w:t>
            </w:r>
            <w:r>
              <w:rPr>
                <w:noProof/>
                <w:webHidden/>
              </w:rPr>
              <w:tab/>
            </w:r>
            <w:r>
              <w:rPr>
                <w:noProof/>
                <w:webHidden/>
              </w:rPr>
              <w:fldChar w:fldCharType="begin"/>
            </w:r>
            <w:r>
              <w:rPr>
                <w:noProof/>
                <w:webHidden/>
              </w:rPr>
              <w:instrText xml:space="preserve"> PAGEREF _Toc402252326 \h </w:instrText>
            </w:r>
            <w:r>
              <w:rPr>
                <w:noProof/>
                <w:webHidden/>
              </w:rPr>
            </w:r>
            <w:r>
              <w:rPr>
                <w:noProof/>
                <w:webHidden/>
              </w:rPr>
              <w:fldChar w:fldCharType="separate"/>
            </w:r>
            <w:r>
              <w:rPr>
                <w:noProof/>
                <w:webHidden/>
              </w:rPr>
              <w:t>4</w:t>
            </w:r>
            <w:r>
              <w:rPr>
                <w:noProof/>
                <w:webHidden/>
              </w:rPr>
              <w:fldChar w:fldCharType="end"/>
            </w:r>
          </w:hyperlink>
        </w:p>
        <w:p w14:paraId="54A96066" w14:textId="77777777" w:rsidR="00D659C2" w:rsidRDefault="00D659C2">
          <w:pPr>
            <w:pStyle w:val="TOC2"/>
            <w:tabs>
              <w:tab w:val="right" w:leader="dot" w:pos="9350"/>
            </w:tabs>
            <w:rPr>
              <w:rFonts w:asciiTheme="minorHAnsi" w:eastAsiaTheme="minorEastAsia" w:hAnsiTheme="minorHAnsi"/>
              <w:noProof/>
              <w:sz w:val="22"/>
            </w:rPr>
          </w:pPr>
          <w:hyperlink w:anchor="_Toc402252327" w:history="1">
            <w:r w:rsidRPr="006B286E">
              <w:rPr>
                <w:rStyle w:val="Hyperlink"/>
                <w:noProof/>
              </w:rPr>
              <w:t>Communication</w:t>
            </w:r>
            <w:r>
              <w:rPr>
                <w:noProof/>
                <w:webHidden/>
              </w:rPr>
              <w:tab/>
            </w:r>
            <w:r>
              <w:rPr>
                <w:noProof/>
                <w:webHidden/>
              </w:rPr>
              <w:fldChar w:fldCharType="begin"/>
            </w:r>
            <w:r>
              <w:rPr>
                <w:noProof/>
                <w:webHidden/>
              </w:rPr>
              <w:instrText xml:space="preserve"> PAGEREF _Toc402252327 \h </w:instrText>
            </w:r>
            <w:r>
              <w:rPr>
                <w:noProof/>
                <w:webHidden/>
              </w:rPr>
            </w:r>
            <w:r>
              <w:rPr>
                <w:noProof/>
                <w:webHidden/>
              </w:rPr>
              <w:fldChar w:fldCharType="separate"/>
            </w:r>
            <w:r>
              <w:rPr>
                <w:noProof/>
                <w:webHidden/>
              </w:rPr>
              <w:t>5</w:t>
            </w:r>
            <w:r>
              <w:rPr>
                <w:noProof/>
                <w:webHidden/>
              </w:rPr>
              <w:fldChar w:fldCharType="end"/>
            </w:r>
          </w:hyperlink>
        </w:p>
        <w:p w14:paraId="00E403F2" w14:textId="77777777" w:rsidR="00D659C2" w:rsidRDefault="00D659C2">
          <w:pPr>
            <w:pStyle w:val="TOC3"/>
            <w:tabs>
              <w:tab w:val="right" w:leader="dot" w:pos="9350"/>
            </w:tabs>
            <w:rPr>
              <w:rFonts w:asciiTheme="minorHAnsi" w:eastAsiaTheme="minorEastAsia" w:hAnsiTheme="minorHAnsi"/>
              <w:noProof/>
              <w:sz w:val="22"/>
            </w:rPr>
          </w:pPr>
          <w:hyperlink w:anchor="_Toc402252328" w:history="1">
            <w:r w:rsidRPr="006B286E">
              <w:rPr>
                <w:rStyle w:val="Hyperlink"/>
                <w:noProof/>
              </w:rPr>
              <w:t>SQL-Server and SQL-Browser</w:t>
            </w:r>
            <w:r>
              <w:rPr>
                <w:noProof/>
                <w:webHidden/>
              </w:rPr>
              <w:tab/>
            </w:r>
            <w:r>
              <w:rPr>
                <w:noProof/>
                <w:webHidden/>
              </w:rPr>
              <w:fldChar w:fldCharType="begin"/>
            </w:r>
            <w:r>
              <w:rPr>
                <w:noProof/>
                <w:webHidden/>
              </w:rPr>
              <w:instrText xml:space="preserve"> PAGEREF _Toc402252328 \h </w:instrText>
            </w:r>
            <w:r>
              <w:rPr>
                <w:noProof/>
                <w:webHidden/>
              </w:rPr>
            </w:r>
            <w:r>
              <w:rPr>
                <w:noProof/>
                <w:webHidden/>
              </w:rPr>
              <w:fldChar w:fldCharType="separate"/>
            </w:r>
            <w:r>
              <w:rPr>
                <w:noProof/>
                <w:webHidden/>
              </w:rPr>
              <w:t>5</w:t>
            </w:r>
            <w:r>
              <w:rPr>
                <w:noProof/>
                <w:webHidden/>
              </w:rPr>
              <w:fldChar w:fldCharType="end"/>
            </w:r>
          </w:hyperlink>
        </w:p>
        <w:p w14:paraId="46781B0D" w14:textId="77777777" w:rsidR="00D659C2" w:rsidRDefault="00D659C2">
          <w:pPr>
            <w:pStyle w:val="TOC3"/>
            <w:tabs>
              <w:tab w:val="right" w:leader="dot" w:pos="9350"/>
            </w:tabs>
            <w:rPr>
              <w:rFonts w:asciiTheme="minorHAnsi" w:eastAsiaTheme="minorEastAsia" w:hAnsiTheme="minorHAnsi"/>
              <w:noProof/>
              <w:sz w:val="22"/>
            </w:rPr>
          </w:pPr>
          <w:hyperlink w:anchor="_Toc402252329" w:history="1">
            <w:r w:rsidRPr="006B286E">
              <w:rPr>
                <w:rStyle w:val="Hyperlink"/>
                <w:noProof/>
              </w:rPr>
              <w:t>Oracle Listener Port and Service Names</w:t>
            </w:r>
            <w:r>
              <w:rPr>
                <w:noProof/>
                <w:webHidden/>
              </w:rPr>
              <w:tab/>
            </w:r>
            <w:r>
              <w:rPr>
                <w:noProof/>
                <w:webHidden/>
              </w:rPr>
              <w:fldChar w:fldCharType="begin"/>
            </w:r>
            <w:r>
              <w:rPr>
                <w:noProof/>
                <w:webHidden/>
              </w:rPr>
              <w:instrText xml:space="preserve"> PAGEREF _Toc402252329 \h </w:instrText>
            </w:r>
            <w:r>
              <w:rPr>
                <w:noProof/>
                <w:webHidden/>
              </w:rPr>
            </w:r>
            <w:r>
              <w:rPr>
                <w:noProof/>
                <w:webHidden/>
              </w:rPr>
              <w:fldChar w:fldCharType="separate"/>
            </w:r>
            <w:r>
              <w:rPr>
                <w:noProof/>
                <w:webHidden/>
              </w:rPr>
              <w:t>5</w:t>
            </w:r>
            <w:r>
              <w:rPr>
                <w:noProof/>
                <w:webHidden/>
              </w:rPr>
              <w:fldChar w:fldCharType="end"/>
            </w:r>
          </w:hyperlink>
        </w:p>
        <w:p w14:paraId="08B2AE26" w14:textId="77777777" w:rsidR="00D659C2" w:rsidRDefault="00D659C2">
          <w:pPr>
            <w:pStyle w:val="TOC3"/>
            <w:tabs>
              <w:tab w:val="right" w:leader="dot" w:pos="9350"/>
            </w:tabs>
            <w:rPr>
              <w:rFonts w:asciiTheme="minorHAnsi" w:eastAsiaTheme="minorEastAsia" w:hAnsiTheme="minorHAnsi"/>
              <w:noProof/>
              <w:sz w:val="22"/>
            </w:rPr>
          </w:pPr>
          <w:hyperlink w:anchor="_Toc402252330" w:history="1">
            <w:r w:rsidRPr="006B286E">
              <w:rPr>
                <w:rStyle w:val="Hyperlink"/>
                <w:noProof/>
              </w:rPr>
              <w:t>Friendly-ServerName (DNS-ALIAS)</w:t>
            </w:r>
            <w:r>
              <w:rPr>
                <w:noProof/>
                <w:webHidden/>
              </w:rPr>
              <w:tab/>
            </w:r>
            <w:r>
              <w:rPr>
                <w:noProof/>
                <w:webHidden/>
              </w:rPr>
              <w:fldChar w:fldCharType="begin"/>
            </w:r>
            <w:r>
              <w:rPr>
                <w:noProof/>
                <w:webHidden/>
              </w:rPr>
              <w:instrText xml:space="preserve"> PAGEREF _Toc402252330 \h </w:instrText>
            </w:r>
            <w:r>
              <w:rPr>
                <w:noProof/>
                <w:webHidden/>
              </w:rPr>
            </w:r>
            <w:r>
              <w:rPr>
                <w:noProof/>
                <w:webHidden/>
              </w:rPr>
              <w:fldChar w:fldCharType="separate"/>
            </w:r>
            <w:r>
              <w:rPr>
                <w:noProof/>
                <w:webHidden/>
              </w:rPr>
              <w:t>5</w:t>
            </w:r>
            <w:r>
              <w:rPr>
                <w:noProof/>
                <w:webHidden/>
              </w:rPr>
              <w:fldChar w:fldCharType="end"/>
            </w:r>
          </w:hyperlink>
        </w:p>
        <w:p w14:paraId="49CFA060" w14:textId="77777777" w:rsidR="00D659C2" w:rsidRDefault="00D659C2">
          <w:pPr>
            <w:pStyle w:val="TOC2"/>
            <w:tabs>
              <w:tab w:val="right" w:leader="dot" w:pos="9350"/>
            </w:tabs>
            <w:rPr>
              <w:rFonts w:asciiTheme="minorHAnsi" w:eastAsiaTheme="minorEastAsia" w:hAnsiTheme="minorHAnsi"/>
              <w:noProof/>
              <w:sz w:val="22"/>
            </w:rPr>
          </w:pPr>
          <w:hyperlink w:anchor="_Toc402252331" w:history="1">
            <w:r w:rsidRPr="006B286E">
              <w:rPr>
                <w:rStyle w:val="Hyperlink"/>
                <w:noProof/>
              </w:rPr>
              <w:t>DB Config</w:t>
            </w:r>
            <w:r w:rsidRPr="006B286E">
              <w:rPr>
                <w:rStyle w:val="Hyperlink"/>
                <w:noProof/>
              </w:rPr>
              <w:t>u</w:t>
            </w:r>
            <w:r w:rsidRPr="006B286E">
              <w:rPr>
                <w:rStyle w:val="Hyperlink"/>
                <w:noProof/>
              </w:rPr>
              <w:t>ration/Set up</w:t>
            </w:r>
            <w:r>
              <w:rPr>
                <w:noProof/>
                <w:webHidden/>
              </w:rPr>
              <w:tab/>
            </w:r>
            <w:r>
              <w:rPr>
                <w:noProof/>
                <w:webHidden/>
              </w:rPr>
              <w:fldChar w:fldCharType="begin"/>
            </w:r>
            <w:r>
              <w:rPr>
                <w:noProof/>
                <w:webHidden/>
              </w:rPr>
              <w:instrText xml:space="preserve"> PAGEREF _Toc402252331 \h </w:instrText>
            </w:r>
            <w:r>
              <w:rPr>
                <w:noProof/>
                <w:webHidden/>
              </w:rPr>
            </w:r>
            <w:r>
              <w:rPr>
                <w:noProof/>
                <w:webHidden/>
              </w:rPr>
              <w:fldChar w:fldCharType="separate"/>
            </w:r>
            <w:r>
              <w:rPr>
                <w:noProof/>
                <w:webHidden/>
              </w:rPr>
              <w:t>5</w:t>
            </w:r>
            <w:r>
              <w:rPr>
                <w:noProof/>
                <w:webHidden/>
              </w:rPr>
              <w:fldChar w:fldCharType="end"/>
            </w:r>
          </w:hyperlink>
        </w:p>
        <w:p w14:paraId="3D486209" w14:textId="77777777" w:rsidR="00D659C2" w:rsidRDefault="00D659C2">
          <w:pPr>
            <w:pStyle w:val="TOC3"/>
            <w:tabs>
              <w:tab w:val="right" w:leader="dot" w:pos="9350"/>
            </w:tabs>
            <w:rPr>
              <w:rFonts w:asciiTheme="minorHAnsi" w:eastAsiaTheme="minorEastAsia" w:hAnsiTheme="minorHAnsi"/>
              <w:noProof/>
              <w:sz w:val="22"/>
            </w:rPr>
          </w:pPr>
          <w:hyperlink w:anchor="_Toc402252332" w:history="1">
            <w:r w:rsidRPr="006B286E">
              <w:rPr>
                <w:rStyle w:val="Hyperlink"/>
                <w:noProof/>
              </w:rPr>
              <w:t>SQL-Serv</w:t>
            </w:r>
            <w:r w:rsidRPr="006B286E">
              <w:rPr>
                <w:rStyle w:val="Hyperlink"/>
                <w:noProof/>
              </w:rPr>
              <w:t>e</w:t>
            </w:r>
            <w:r w:rsidRPr="006B286E">
              <w:rPr>
                <w:rStyle w:val="Hyperlink"/>
                <w:noProof/>
              </w:rPr>
              <w:t>r</w:t>
            </w:r>
            <w:r>
              <w:rPr>
                <w:noProof/>
                <w:webHidden/>
              </w:rPr>
              <w:tab/>
            </w:r>
            <w:r>
              <w:rPr>
                <w:noProof/>
                <w:webHidden/>
              </w:rPr>
              <w:fldChar w:fldCharType="begin"/>
            </w:r>
            <w:r>
              <w:rPr>
                <w:noProof/>
                <w:webHidden/>
              </w:rPr>
              <w:instrText xml:space="preserve"> PAGEREF _Toc402252332 \h </w:instrText>
            </w:r>
            <w:r>
              <w:rPr>
                <w:noProof/>
                <w:webHidden/>
              </w:rPr>
            </w:r>
            <w:r>
              <w:rPr>
                <w:noProof/>
                <w:webHidden/>
              </w:rPr>
              <w:fldChar w:fldCharType="separate"/>
            </w:r>
            <w:r>
              <w:rPr>
                <w:noProof/>
                <w:webHidden/>
              </w:rPr>
              <w:t>5</w:t>
            </w:r>
            <w:r>
              <w:rPr>
                <w:noProof/>
                <w:webHidden/>
              </w:rPr>
              <w:fldChar w:fldCharType="end"/>
            </w:r>
          </w:hyperlink>
        </w:p>
        <w:p w14:paraId="1CE5C0F9" w14:textId="77777777" w:rsidR="00D659C2" w:rsidRDefault="00D659C2">
          <w:pPr>
            <w:pStyle w:val="TOC3"/>
            <w:tabs>
              <w:tab w:val="right" w:leader="dot" w:pos="9350"/>
            </w:tabs>
            <w:rPr>
              <w:rFonts w:asciiTheme="minorHAnsi" w:eastAsiaTheme="minorEastAsia" w:hAnsiTheme="minorHAnsi"/>
              <w:noProof/>
              <w:sz w:val="22"/>
            </w:rPr>
          </w:pPr>
          <w:hyperlink w:anchor="_Toc402252333" w:history="1">
            <w:r w:rsidRPr="006B286E">
              <w:rPr>
                <w:rStyle w:val="Hyperlink"/>
                <w:noProof/>
              </w:rPr>
              <w:t>Oracle</w:t>
            </w:r>
            <w:r>
              <w:rPr>
                <w:noProof/>
                <w:webHidden/>
              </w:rPr>
              <w:tab/>
            </w:r>
            <w:r>
              <w:rPr>
                <w:noProof/>
                <w:webHidden/>
              </w:rPr>
              <w:fldChar w:fldCharType="begin"/>
            </w:r>
            <w:r>
              <w:rPr>
                <w:noProof/>
                <w:webHidden/>
              </w:rPr>
              <w:instrText xml:space="preserve"> PAGEREF _Toc402252333 \h </w:instrText>
            </w:r>
            <w:r>
              <w:rPr>
                <w:noProof/>
                <w:webHidden/>
              </w:rPr>
            </w:r>
            <w:r>
              <w:rPr>
                <w:noProof/>
                <w:webHidden/>
              </w:rPr>
              <w:fldChar w:fldCharType="separate"/>
            </w:r>
            <w:r>
              <w:rPr>
                <w:noProof/>
                <w:webHidden/>
              </w:rPr>
              <w:t>6</w:t>
            </w:r>
            <w:r>
              <w:rPr>
                <w:noProof/>
                <w:webHidden/>
              </w:rPr>
              <w:fldChar w:fldCharType="end"/>
            </w:r>
          </w:hyperlink>
        </w:p>
        <w:p w14:paraId="3528D1CC" w14:textId="77777777" w:rsidR="00D659C2" w:rsidRDefault="00D659C2">
          <w:pPr>
            <w:pStyle w:val="TOC2"/>
            <w:tabs>
              <w:tab w:val="right" w:leader="dot" w:pos="9350"/>
            </w:tabs>
            <w:rPr>
              <w:rFonts w:asciiTheme="minorHAnsi" w:eastAsiaTheme="minorEastAsia" w:hAnsiTheme="minorHAnsi"/>
              <w:noProof/>
              <w:sz w:val="22"/>
            </w:rPr>
          </w:pPr>
          <w:hyperlink w:anchor="_Toc402252334" w:history="1">
            <w:r w:rsidRPr="006B286E">
              <w:rPr>
                <w:rStyle w:val="Hyperlink"/>
                <w:noProof/>
              </w:rPr>
              <w:t>Database Object Template Format</w:t>
            </w:r>
            <w:r>
              <w:rPr>
                <w:noProof/>
                <w:webHidden/>
              </w:rPr>
              <w:tab/>
            </w:r>
            <w:r>
              <w:rPr>
                <w:noProof/>
                <w:webHidden/>
              </w:rPr>
              <w:fldChar w:fldCharType="begin"/>
            </w:r>
            <w:r>
              <w:rPr>
                <w:noProof/>
                <w:webHidden/>
              </w:rPr>
              <w:instrText xml:space="preserve"> PAGEREF _Toc402252334 \h </w:instrText>
            </w:r>
            <w:r>
              <w:rPr>
                <w:noProof/>
                <w:webHidden/>
              </w:rPr>
            </w:r>
            <w:r>
              <w:rPr>
                <w:noProof/>
                <w:webHidden/>
              </w:rPr>
              <w:fldChar w:fldCharType="separate"/>
            </w:r>
            <w:r>
              <w:rPr>
                <w:noProof/>
                <w:webHidden/>
              </w:rPr>
              <w:t>7</w:t>
            </w:r>
            <w:r>
              <w:rPr>
                <w:noProof/>
                <w:webHidden/>
              </w:rPr>
              <w:fldChar w:fldCharType="end"/>
            </w:r>
          </w:hyperlink>
        </w:p>
        <w:p w14:paraId="7A054191" w14:textId="77777777" w:rsidR="00D659C2" w:rsidRDefault="00D659C2">
          <w:pPr>
            <w:pStyle w:val="TOC1"/>
            <w:tabs>
              <w:tab w:val="right" w:leader="dot" w:pos="9350"/>
            </w:tabs>
            <w:rPr>
              <w:rFonts w:asciiTheme="minorHAnsi" w:eastAsiaTheme="minorEastAsia" w:hAnsiTheme="minorHAnsi"/>
              <w:noProof/>
              <w:sz w:val="22"/>
            </w:rPr>
          </w:pPr>
          <w:hyperlink w:anchor="_Toc402252335" w:history="1">
            <w:r w:rsidRPr="006B286E">
              <w:rPr>
                <w:rStyle w:val="Hyperlink"/>
                <w:noProof/>
              </w:rPr>
              <w:t>Maintenance Procedures</w:t>
            </w:r>
            <w:r>
              <w:rPr>
                <w:noProof/>
                <w:webHidden/>
              </w:rPr>
              <w:tab/>
            </w:r>
            <w:r>
              <w:rPr>
                <w:noProof/>
                <w:webHidden/>
              </w:rPr>
              <w:fldChar w:fldCharType="begin"/>
            </w:r>
            <w:r>
              <w:rPr>
                <w:noProof/>
                <w:webHidden/>
              </w:rPr>
              <w:instrText xml:space="preserve"> PAGEREF _Toc402252335 \h </w:instrText>
            </w:r>
            <w:r>
              <w:rPr>
                <w:noProof/>
                <w:webHidden/>
              </w:rPr>
            </w:r>
            <w:r>
              <w:rPr>
                <w:noProof/>
                <w:webHidden/>
              </w:rPr>
              <w:fldChar w:fldCharType="separate"/>
            </w:r>
            <w:r>
              <w:rPr>
                <w:noProof/>
                <w:webHidden/>
              </w:rPr>
              <w:t>8</w:t>
            </w:r>
            <w:r>
              <w:rPr>
                <w:noProof/>
                <w:webHidden/>
              </w:rPr>
              <w:fldChar w:fldCharType="end"/>
            </w:r>
          </w:hyperlink>
        </w:p>
        <w:p w14:paraId="36B15C4D" w14:textId="77777777" w:rsidR="00D659C2" w:rsidRDefault="00D659C2">
          <w:pPr>
            <w:pStyle w:val="TOC2"/>
            <w:tabs>
              <w:tab w:val="right" w:leader="dot" w:pos="9350"/>
            </w:tabs>
            <w:rPr>
              <w:rFonts w:asciiTheme="minorHAnsi" w:eastAsiaTheme="minorEastAsia" w:hAnsiTheme="minorHAnsi"/>
              <w:noProof/>
              <w:sz w:val="22"/>
            </w:rPr>
          </w:pPr>
          <w:hyperlink w:anchor="_Toc402252336" w:history="1">
            <w:r w:rsidRPr="006B286E">
              <w:rPr>
                <w:rStyle w:val="Hyperlink"/>
                <w:noProof/>
              </w:rPr>
              <w:t>Data Retention Policy</w:t>
            </w:r>
            <w:r>
              <w:rPr>
                <w:noProof/>
                <w:webHidden/>
              </w:rPr>
              <w:tab/>
            </w:r>
            <w:r>
              <w:rPr>
                <w:noProof/>
                <w:webHidden/>
              </w:rPr>
              <w:fldChar w:fldCharType="begin"/>
            </w:r>
            <w:r>
              <w:rPr>
                <w:noProof/>
                <w:webHidden/>
              </w:rPr>
              <w:instrText xml:space="preserve"> PAGEREF _Toc402252336 \h </w:instrText>
            </w:r>
            <w:r>
              <w:rPr>
                <w:noProof/>
                <w:webHidden/>
              </w:rPr>
            </w:r>
            <w:r>
              <w:rPr>
                <w:noProof/>
                <w:webHidden/>
              </w:rPr>
              <w:fldChar w:fldCharType="separate"/>
            </w:r>
            <w:r>
              <w:rPr>
                <w:noProof/>
                <w:webHidden/>
              </w:rPr>
              <w:t>8</w:t>
            </w:r>
            <w:r>
              <w:rPr>
                <w:noProof/>
                <w:webHidden/>
              </w:rPr>
              <w:fldChar w:fldCharType="end"/>
            </w:r>
          </w:hyperlink>
        </w:p>
        <w:p w14:paraId="4D2EBCEE" w14:textId="77777777" w:rsidR="00D659C2" w:rsidRDefault="00D659C2">
          <w:pPr>
            <w:pStyle w:val="TOC2"/>
            <w:tabs>
              <w:tab w:val="right" w:leader="dot" w:pos="9350"/>
            </w:tabs>
            <w:rPr>
              <w:rFonts w:asciiTheme="minorHAnsi" w:eastAsiaTheme="minorEastAsia" w:hAnsiTheme="minorHAnsi"/>
              <w:noProof/>
              <w:sz w:val="22"/>
            </w:rPr>
          </w:pPr>
          <w:hyperlink w:anchor="_Toc402252337" w:history="1">
            <w:r w:rsidRPr="006B286E">
              <w:rPr>
                <w:rStyle w:val="Hyperlink"/>
                <w:noProof/>
              </w:rPr>
              <w:t>Maintenance Tasks</w:t>
            </w:r>
            <w:r>
              <w:rPr>
                <w:noProof/>
                <w:webHidden/>
              </w:rPr>
              <w:tab/>
            </w:r>
            <w:r>
              <w:rPr>
                <w:noProof/>
                <w:webHidden/>
              </w:rPr>
              <w:fldChar w:fldCharType="begin"/>
            </w:r>
            <w:r>
              <w:rPr>
                <w:noProof/>
                <w:webHidden/>
              </w:rPr>
              <w:instrText xml:space="preserve"> PAGEREF _Toc402252337 \h </w:instrText>
            </w:r>
            <w:r>
              <w:rPr>
                <w:noProof/>
                <w:webHidden/>
              </w:rPr>
            </w:r>
            <w:r>
              <w:rPr>
                <w:noProof/>
                <w:webHidden/>
              </w:rPr>
              <w:fldChar w:fldCharType="separate"/>
            </w:r>
            <w:r>
              <w:rPr>
                <w:noProof/>
                <w:webHidden/>
              </w:rPr>
              <w:t>8</w:t>
            </w:r>
            <w:r>
              <w:rPr>
                <w:noProof/>
                <w:webHidden/>
              </w:rPr>
              <w:fldChar w:fldCharType="end"/>
            </w:r>
          </w:hyperlink>
        </w:p>
        <w:p w14:paraId="1512D0D4" w14:textId="77777777" w:rsidR="00D659C2" w:rsidRDefault="00D659C2">
          <w:pPr>
            <w:pStyle w:val="TOC3"/>
            <w:tabs>
              <w:tab w:val="right" w:leader="dot" w:pos="9350"/>
            </w:tabs>
            <w:rPr>
              <w:rFonts w:asciiTheme="minorHAnsi" w:eastAsiaTheme="minorEastAsia" w:hAnsiTheme="minorHAnsi"/>
              <w:noProof/>
              <w:sz w:val="22"/>
            </w:rPr>
          </w:pPr>
          <w:hyperlink w:anchor="_Toc402252338" w:history="1">
            <w:r w:rsidRPr="006B286E">
              <w:rPr>
                <w:rStyle w:val="Hyperlink"/>
                <w:noProof/>
              </w:rPr>
              <w:t>Patching Policy</w:t>
            </w:r>
            <w:r>
              <w:rPr>
                <w:noProof/>
                <w:webHidden/>
              </w:rPr>
              <w:tab/>
            </w:r>
            <w:r>
              <w:rPr>
                <w:noProof/>
                <w:webHidden/>
              </w:rPr>
              <w:fldChar w:fldCharType="begin"/>
            </w:r>
            <w:r>
              <w:rPr>
                <w:noProof/>
                <w:webHidden/>
              </w:rPr>
              <w:instrText xml:space="preserve"> PAGEREF _Toc402252338 \h </w:instrText>
            </w:r>
            <w:r>
              <w:rPr>
                <w:noProof/>
                <w:webHidden/>
              </w:rPr>
            </w:r>
            <w:r>
              <w:rPr>
                <w:noProof/>
                <w:webHidden/>
              </w:rPr>
              <w:fldChar w:fldCharType="separate"/>
            </w:r>
            <w:r>
              <w:rPr>
                <w:noProof/>
                <w:webHidden/>
              </w:rPr>
              <w:t>8</w:t>
            </w:r>
            <w:r>
              <w:rPr>
                <w:noProof/>
                <w:webHidden/>
              </w:rPr>
              <w:fldChar w:fldCharType="end"/>
            </w:r>
          </w:hyperlink>
        </w:p>
        <w:p w14:paraId="0DE20ABE" w14:textId="77777777" w:rsidR="00D659C2" w:rsidRDefault="00D659C2">
          <w:pPr>
            <w:pStyle w:val="TOC3"/>
            <w:tabs>
              <w:tab w:val="right" w:leader="dot" w:pos="9350"/>
            </w:tabs>
            <w:rPr>
              <w:rFonts w:asciiTheme="minorHAnsi" w:eastAsiaTheme="minorEastAsia" w:hAnsiTheme="minorHAnsi"/>
              <w:noProof/>
              <w:sz w:val="22"/>
            </w:rPr>
          </w:pPr>
          <w:hyperlink w:anchor="_Toc402252339" w:history="1">
            <w:r w:rsidRPr="006B286E">
              <w:rPr>
                <w:rStyle w:val="Hyperlink"/>
                <w:noProof/>
              </w:rPr>
              <w:t>Backup Policy</w:t>
            </w:r>
            <w:r>
              <w:rPr>
                <w:noProof/>
                <w:webHidden/>
              </w:rPr>
              <w:tab/>
            </w:r>
            <w:r>
              <w:rPr>
                <w:noProof/>
                <w:webHidden/>
              </w:rPr>
              <w:fldChar w:fldCharType="begin"/>
            </w:r>
            <w:r>
              <w:rPr>
                <w:noProof/>
                <w:webHidden/>
              </w:rPr>
              <w:instrText xml:space="preserve"> PAGEREF _Toc402252339 \h </w:instrText>
            </w:r>
            <w:r>
              <w:rPr>
                <w:noProof/>
                <w:webHidden/>
              </w:rPr>
            </w:r>
            <w:r>
              <w:rPr>
                <w:noProof/>
                <w:webHidden/>
              </w:rPr>
              <w:fldChar w:fldCharType="separate"/>
            </w:r>
            <w:r>
              <w:rPr>
                <w:noProof/>
                <w:webHidden/>
              </w:rPr>
              <w:t>10</w:t>
            </w:r>
            <w:r>
              <w:rPr>
                <w:noProof/>
                <w:webHidden/>
              </w:rPr>
              <w:fldChar w:fldCharType="end"/>
            </w:r>
          </w:hyperlink>
        </w:p>
        <w:p w14:paraId="33C2D791" w14:textId="77777777" w:rsidR="00D659C2" w:rsidRDefault="00D659C2">
          <w:pPr>
            <w:pStyle w:val="TOC3"/>
            <w:tabs>
              <w:tab w:val="right" w:leader="dot" w:pos="9350"/>
            </w:tabs>
            <w:rPr>
              <w:rFonts w:asciiTheme="minorHAnsi" w:eastAsiaTheme="minorEastAsia" w:hAnsiTheme="minorHAnsi"/>
              <w:noProof/>
              <w:sz w:val="22"/>
            </w:rPr>
          </w:pPr>
          <w:hyperlink w:anchor="_Toc402252340" w:history="1">
            <w:r w:rsidRPr="006B286E">
              <w:rPr>
                <w:rStyle w:val="Hyperlink"/>
                <w:noProof/>
              </w:rPr>
              <w:t>Job Scheduling</w:t>
            </w:r>
            <w:r>
              <w:rPr>
                <w:noProof/>
                <w:webHidden/>
              </w:rPr>
              <w:tab/>
            </w:r>
            <w:r>
              <w:rPr>
                <w:noProof/>
                <w:webHidden/>
              </w:rPr>
              <w:fldChar w:fldCharType="begin"/>
            </w:r>
            <w:r>
              <w:rPr>
                <w:noProof/>
                <w:webHidden/>
              </w:rPr>
              <w:instrText xml:space="preserve"> PAGEREF _Toc402252340 \h </w:instrText>
            </w:r>
            <w:r>
              <w:rPr>
                <w:noProof/>
                <w:webHidden/>
              </w:rPr>
            </w:r>
            <w:r>
              <w:rPr>
                <w:noProof/>
                <w:webHidden/>
              </w:rPr>
              <w:fldChar w:fldCharType="separate"/>
            </w:r>
            <w:r>
              <w:rPr>
                <w:noProof/>
                <w:webHidden/>
              </w:rPr>
              <w:t>10</w:t>
            </w:r>
            <w:r>
              <w:rPr>
                <w:noProof/>
                <w:webHidden/>
              </w:rPr>
              <w:fldChar w:fldCharType="end"/>
            </w:r>
          </w:hyperlink>
        </w:p>
        <w:p w14:paraId="54D4A686" w14:textId="77777777" w:rsidR="00D659C2" w:rsidRDefault="00D659C2">
          <w:pPr>
            <w:pStyle w:val="TOC1"/>
            <w:tabs>
              <w:tab w:val="right" w:leader="dot" w:pos="9350"/>
            </w:tabs>
            <w:rPr>
              <w:rFonts w:asciiTheme="minorHAnsi" w:eastAsiaTheme="minorEastAsia" w:hAnsiTheme="minorHAnsi"/>
              <w:noProof/>
              <w:sz w:val="22"/>
            </w:rPr>
          </w:pPr>
          <w:hyperlink w:anchor="_Toc402252341" w:history="1">
            <w:r w:rsidRPr="006B286E">
              <w:rPr>
                <w:rStyle w:val="Hyperlink"/>
                <w:noProof/>
              </w:rPr>
              <w:t>Incident &amp; Change Management Procedures</w:t>
            </w:r>
            <w:r>
              <w:rPr>
                <w:noProof/>
                <w:webHidden/>
              </w:rPr>
              <w:tab/>
            </w:r>
            <w:r>
              <w:rPr>
                <w:noProof/>
                <w:webHidden/>
              </w:rPr>
              <w:fldChar w:fldCharType="begin"/>
            </w:r>
            <w:r>
              <w:rPr>
                <w:noProof/>
                <w:webHidden/>
              </w:rPr>
              <w:instrText xml:space="preserve"> PAGEREF _Toc402252341 \h </w:instrText>
            </w:r>
            <w:r>
              <w:rPr>
                <w:noProof/>
                <w:webHidden/>
              </w:rPr>
            </w:r>
            <w:r>
              <w:rPr>
                <w:noProof/>
                <w:webHidden/>
              </w:rPr>
              <w:fldChar w:fldCharType="separate"/>
            </w:r>
            <w:r>
              <w:rPr>
                <w:noProof/>
                <w:webHidden/>
              </w:rPr>
              <w:t>10</w:t>
            </w:r>
            <w:r>
              <w:rPr>
                <w:noProof/>
                <w:webHidden/>
              </w:rPr>
              <w:fldChar w:fldCharType="end"/>
            </w:r>
          </w:hyperlink>
        </w:p>
        <w:p w14:paraId="7D053C24" w14:textId="77777777" w:rsidR="00D659C2" w:rsidRDefault="00D659C2">
          <w:pPr>
            <w:pStyle w:val="TOC2"/>
            <w:tabs>
              <w:tab w:val="right" w:leader="dot" w:pos="9350"/>
            </w:tabs>
            <w:rPr>
              <w:rFonts w:asciiTheme="minorHAnsi" w:eastAsiaTheme="minorEastAsia" w:hAnsiTheme="minorHAnsi"/>
              <w:noProof/>
              <w:sz w:val="22"/>
            </w:rPr>
          </w:pPr>
          <w:hyperlink w:anchor="_Toc402252342" w:history="1">
            <w:r w:rsidRPr="006B286E">
              <w:rPr>
                <w:rStyle w:val="Hyperlink"/>
                <w:noProof/>
              </w:rPr>
              <w:t>Deployment Procedures</w:t>
            </w:r>
            <w:r>
              <w:rPr>
                <w:noProof/>
                <w:webHidden/>
              </w:rPr>
              <w:tab/>
            </w:r>
            <w:r>
              <w:rPr>
                <w:noProof/>
                <w:webHidden/>
              </w:rPr>
              <w:fldChar w:fldCharType="begin"/>
            </w:r>
            <w:r>
              <w:rPr>
                <w:noProof/>
                <w:webHidden/>
              </w:rPr>
              <w:instrText xml:space="preserve"> PAGEREF _Toc402252342 \h </w:instrText>
            </w:r>
            <w:r>
              <w:rPr>
                <w:noProof/>
                <w:webHidden/>
              </w:rPr>
            </w:r>
            <w:r>
              <w:rPr>
                <w:noProof/>
                <w:webHidden/>
              </w:rPr>
              <w:fldChar w:fldCharType="separate"/>
            </w:r>
            <w:r>
              <w:rPr>
                <w:noProof/>
                <w:webHidden/>
              </w:rPr>
              <w:t>10</w:t>
            </w:r>
            <w:r>
              <w:rPr>
                <w:noProof/>
                <w:webHidden/>
              </w:rPr>
              <w:fldChar w:fldCharType="end"/>
            </w:r>
          </w:hyperlink>
        </w:p>
        <w:p w14:paraId="4CE12CA2" w14:textId="77777777" w:rsidR="00D659C2" w:rsidRDefault="00D659C2">
          <w:pPr>
            <w:pStyle w:val="TOC2"/>
            <w:tabs>
              <w:tab w:val="right" w:leader="dot" w:pos="9350"/>
            </w:tabs>
            <w:rPr>
              <w:rFonts w:asciiTheme="minorHAnsi" w:eastAsiaTheme="minorEastAsia" w:hAnsiTheme="minorHAnsi"/>
              <w:noProof/>
              <w:sz w:val="22"/>
            </w:rPr>
          </w:pPr>
          <w:hyperlink w:anchor="_Toc402252343" w:history="1">
            <w:r w:rsidRPr="006B286E">
              <w:rPr>
                <w:rStyle w:val="Hyperlink"/>
                <w:noProof/>
              </w:rPr>
              <w:t>Script Implementation</w:t>
            </w:r>
            <w:r>
              <w:rPr>
                <w:noProof/>
                <w:webHidden/>
              </w:rPr>
              <w:tab/>
            </w:r>
            <w:r>
              <w:rPr>
                <w:noProof/>
                <w:webHidden/>
              </w:rPr>
              <w:fldChar w:fldCharType="begin"/>
            </w:r>
            <w:r>
              <w:rPr>
                <w:noProof/>
                <w:webHidden/>
              </w:rPr>
              <w:instrText xml:space="preserve"> PAGEREF _Toc402252343 \h </w:instrText>
            </w:r>
            <w:r>
              <w:rPr>
                <w:noProof/>
                <w:webHidden/>
              </w:rPr>
            </w:r>
            <w:r>
              <w:rPr>
                <w:noProof/>
                <w:webHidden/>
              </w:rPr>
              <w:fldChar w:fldCharType="separate"/>
            </w:r>
            <w:r>
              <w:rPr>
                <w:noProof/>
                <w:webHidden/>
              </w:rPr>
              <w:t>11</w:t>
            </w:r>
            <w:r>
              <w:rPr>
                <w:noProof/>
                <w:webHidden/>
              </w:rPr>
              <w:fldChar w:fldCharType="end"/>
            </w:r>
          </w:hyperlink>
        </w:p>
        <w:p w14:paraId="757A30EB" w14:textId="77777777" w:rsidR="00D659C2" w:rsidRDefault="00D659C2">
          <w:pPr>
            <w:pStyle w:val="TOC3"/>
            <w:tabs>
              <w:tab w:val="right" w:leader="dot" w:pos="9350"/>
            </w:tabs>
            <w:rPr>
              <w:rFonts w:asciiTheme="minorHAnsi" w:eastAsiaTheme="minorEastAsia" w:hAnsiTheme="minorHAnsi"/>
              <w:noProof/>
              <w:sz w:val="22"/>
            </w:rPr>
          </w:pPr>
          <w:hyperlink w:anchor="_Toc402252344" w:history="1">
            <w:r w:rsidRPr="006B286E">
              <w:rPr>
                <w:rStyle w:val="Hyperlink"/>
                <w:noProof/>
              </w:rPr>
              <w:t>Script Format &amp; Delivery Requirements</w:t>
            </w:r>
            <w:r>
              <w:rPr>
                <w:noProof/>
                <w:webHidden/>
              </w:rPr>
              <w:tab/>
            </w:r>
            <w:r>
              <w:rPr>
                <w:noProof/>
                <w:webHidden/>
              </w:rPr>
              <w:fldChar w:fldCharType="begin"/>
            </w:r>
            <w:r>
              <w:rPr>
                <w:noProof/>
                <w:webHidden/>
              </w:rPr>
              <w:instrText xml:space="preserve"> PAGEREF _Toc402252344 \h </w:instrText>
            </w:r>
            <w:r>
              <w:rPr>
                <w:noProof/>
                <w:webHidden/>
              </w:rPr>
            </w:r>
            <w:r>
              <w:rPr>
                <w:noProof/>
                <w:webHidden/>
              </w:rPr>
              <w:fldChar w:fldCharType="separate"/>
            </w:r>
            <w:r>
              <w:rPr>
                <w:noProof/>
                <w:webHidden/>
              </w:rPr>
              <w:t>11</w:t>
            </w:r>
            <w:r>
              <w:rPr>
                <w:noProof/>
                <w:webHidden/>
              </w:rPr>
              <w:fldChar w:fldCharType="end"/>
            </w:r>
          </w:hyperlink>
        </w:p>
        <w:p w14:paraId="6BB3A10D" w14:textId="77777777" w:rsidR="00D659C2" w:rsidRDefault="00D659C2">
          <w:pPr>
            <w:pStyle w:val="TOC3"/>
            <w:tabs>
              <w:tab w:val="right" w:leader="dot" w:pos="9350"/>
            </w:tabs>
            <w:rPr>
              <w:rFonts w:asciiTheme="minorHAnsi" w:eastAsiaTheme="minorEastAsia" w:hAnsiTheme="minorHAnsi"/>
              <w:noProof/>
              <w:sz w:val="22"/>
            </w:rPr>
          </w:pPr>
          <w:hyperlink w:anchor="_Toc402252345" w:history="1">
            <w:r w:rsidRPr="006B286E">
              <w:rPr>
                <w:rStyle w:val="Hyperlink"/>
                <w:noProof/>
              </w:rPr>
              <w:t>Testing and Auditing Process</w:t>
            </w:r>
            <w:r>
              <w:rPr>
                <w:noProof/>
                <w:webHidden/>
              </w:rPr>
              <w:tab/>
            </w:r>
            <w:r>
              <w:rPr>
                <w:noProof/>
                <w:webHidden/>
              </w:rPr>
              <w:fldChar w:fldCharType="begin"/>
            </w:r>
            <w:r>
              <w:rPr>
                <w:noProof/>
                <w:webHidden/>
              </w:rPr>
              <w:instrText xml:space="preserve"> PAGEREF _Toc402252345 \h </w:instrText>
            </w:r>
            <w:r>
              <w:rPr>
                <w:noProof/>
                <w:webHidden/>
              </w:rPr>
            </w:r>
            <w:r>
              <w:rPr>
                <w:noProof/>
                <w:webHidden/>
              </w:rPr>
              <w:fldChar w:fldCharType="separate"/>
            </w:r>
            <w:r>
              <w:rPr>
                <w:noProof/>
                <w:webHidden/>
              </w:rPr>
              <w:t>11</w:t>
            </w:r>
            <w:r>
              <w:rPr>
                <w:noProof/>
                <w:webHidden/>
              </w:rPr>
              <w:fldChar w:fldCharType="end"/>
            </w:r>
          </w:hyperlink>
        </w:p>
        <w:p w14:paraId="65366F53" w14:textId="77777777" w:rsidR="00D659C2" w:rsidRDefault="00D659C2">
          <w:pPr>
            <w:pStyle w:val="TOC1"/>
            <w:tabs>
              <w:tab w:val="right" w:leader="dot" w:pos="9350"/>
            </w:tabs>
            <w:rPr>
              <w:rFonts w:asciiTheme="minorHAnsi" w:eastAsiaTheme="minorEastAsia" w:hAnsiTheme="minorHAnsi"/>
              <w:noProof/>
              <w:sz w:val="22"/>
            </w:rPr>
          </w:pPr>
          <w:hyperlink w:anchor="_Toc402252346" w:history="1">
            <w:r w:rsidRPr="006B286E">
              <w:rPr>
                <w:rStyle w:val="Hyperlink"/>
                <w:noProof/>
              </w:rPr>
              <w:t>Environments</w:t>
            </w:r>
            <w:r>
              <w:rPr>
                <w:noProof/>
                <w:webHidden/>
              </w:rPr>
              <w:tab/>
            </w:r>
            <w:r>
              <w:rPr>
                <w:noProof/>
                <w:webHidden/>
              </w:rPr>
              <w:fldChar w:fldCharType="begin"/>
            </w:r>
            <w:r>
              <w:rPr>
                <w:noProof/>
                <w:webHidden/>
              </w:rPr>
              <w:instrText xml:space="preserve"> PAGEREF _Toc402252346 \h </w:instrText>
            </w:r>
            <w:r>
              <w:rPr>
                <w:noProof/>
                <w:webHidden/>
              </w:rPr>
            </w:r>
            <w:r>
              <w:rPr>
                <w:noProof/>
                <w:webHidden/>
              </w:rPr>
              <w:fldChar w:fldCharType="separate"/>
            </w:r>
            <w:r>
              <w:rPr>
                <w:noProof/>
                <w:webHidden/>
              </w:rPr>
              <w:t>11</w:t>
            </w:r>
            <w:r>
              <w:rPr>
                <w:noProof/>
                <w:webHidden/>
              </w:rPr>
              <w:fldChar w:fldCharType="end"/>
            </w:r>
          </w:hyperlink>
        </w:p>
        <w:p w14:paraId="7459A9E0" w14:textId="77777777" w:rsidR="00D659C2" w:rsidRDefault="00D659C2">
          <w:pPr>
            <w:pStyle w:val="TOC2"/>
            <w:tabs>
              <w:tab w:val="right" w:leader="dot" w:pos="9350"/>
            </w:tabs>
            <w:rPr>
              <w:rFonts w:asciiTheme="minorHAnsi" w:eastAsiaTheme="minorEastAsia" w:hAnsiTheme="minorHAnsi"/>
              <w:noProof/>
              <w:sz w:val="22"/>
            </w:rPr>
          </w:pPr>
          <w:hyperlink w:anchor="_Toc402252347" w:history="1">
            <w:r w:rsidRPr="006B286E">
              <w:rPr>
                <w:rStyle w:val="Hyperlink"/>
                <w:noProof/>
              </w:rPr>
              <w:t>Lifecycle Requirements</w:t>
            </w:r>
            <w:r>
              <w:rPr>
                <w:noProof/>
                <w:webHidden/>
              </w:rPr>
              <w:tab/>
            </w:r>
            <w:r>
              <w:rPr>
                <w:noProof/>
                <w:webHidden/>
              </w:rPr>
              <w:fldChar w:fldCharType="begin"/>
            </w:r>
            <w:r>
              <w:rPr>
                <w:noProof/>
                <w:webHidden/>
              </w:rPr>
              <w:instrText xml:space="preserve"> PAGEREF _Toc402252347 \h </w:instrText>
            </w:r>
            <w:r>
              <w:rPr>
                <w:noProof/>
                <w:webHidden/>
              </w:rPr>
            </w:r>
            <w:r>
              <w:rPr>
                <w:noProof/>
                <w:webHidden/>
              </w:rPr>
              <w:fldChar w:fldCharType="separate"/>
            </w:r>
            <w:r>
              <w:rPr>
                <w:noProof/>
                <w:webHidden/>
              </w:rPr>
              <w:t>11</w:t>
            </w:r>
            <w:r>
              <w:rPr>
                <w:noProof/>
                <w:webHidden/>
              </w:rPr>
              <w:fldChar w:fldCharType="end"/>
            </w:r>
          </w:hyperlink>
        </w:p>
        <w:p w14:paraId="2ED6F7B4" w14:textId="77777777" w:rsidR="00D659C2" w:rsidRDefault="00D659C2">
          <w:pPr>
            <w:pStyle w:val="TOC3"/>
            <w:tabs>
              <w:tab w:val="right" w:leader="dot" w:pos="9350"/>
            </w:tabs>
            <w:rPr>
              <w:rFonts w:asciiTheme="minorHAnsi" w:eastAsiaTheme="minorEastAsia" w:hAnsiTheme="minorHAnsi"/>
              <w:noProof/>
              <w:sz w:val="22"/>
            </w:rPr>
          </w:pPr>
          <w:hyperlink w:anchor="_Toc402252348" w:history="1">
            <w:r w:rsidRPr="006B286E">
              <w:rPr>
                <w:rStyle w:val="Hyperlink"/>
                <w:noProof/>
              </w:rPr>
              <w:t>Decommissioning</w:t>
            </w:r>
            <w:r>
              <w:rPr>
                <w:noProof/>
                <w:webHidden/>
              </w:rPr>
              <w:tab/>
            </w:r>
            <w:r>
              <w:rPr>
                <w:noProof/>
                <w:webHidden/>
              </w:rPr>
              <w:fldChar w:fldCharType="begin"/>
            </w:r>
            <w:r>
              <w:rPr>
                <w:noProof/>
                <w:webHidden/>
              </w:rPr>
              <w:instrText xml:space="preserve"> PAGEREF _Toc402252348 \h </w:instrText>
            </w:r>
            <w:r>
              <w:rPr>
                <w:noProof/>
                <w:webHidden/>
              </w:rPr>
            </w:r>
            <w:r>
              <w:rPr>
                <w:noProof/>
                <w:webHidden/>
              </w:rPr>
              <w:fldChar w:fldCharType="separate"/>
            </w:r>
            <w:r>
              <w:rPr>
                <w:noProof/>
                <w:webHidden/>
              </w:rPr>
              <w:t>11</w:t>
            </w:r>
            <w:r>
              <w:rPr>
                <w:noProof/>
                <w:webHidden/>
              </w:rPr>
              <w:fldChar w:fldCharType="end"/>
            </w:r>
          </w:hyperlink>
        </w:p>
        <w:p w14:paraId="07E97BA7" w14:textId="77777777" w:rsidR="00D659C2" w:rsidRDefault="00D659C2">
          <w:pPr>
            <w:pStyle w:val="TOC2"/>
            <w:tabs>
              <w:tab w:val="right" w:leader="dot" w:pos="9350"/>
            </w:tabs>
            <w:rPr>
              <w:rFonts w:asciiTheme="minorHAnsi" w:eastAsiaTheme="minorEastAsia" w:hAnsiTheme="minorHAnsi"/>
              <w:noProof/>
              <w:sz w:val="22"/>
            </w:rPr>
          </w:pPr>
          <w:hyperlink w:anchor="_Toc402252349" w:history="1">
            <w:r w:rsidRPr="006B286E">
              <w:rPr>
                <w:rStyle w:val="Hyperlink"/>
                <w:noProof/>
              </w:rPr>
              <w:t>QA &amp; Testing Environment Guidelines</w:t>
            </w:r>
            <w:r>
              <w:rPr>
                <w:noProof/>
                <w:webHidden/>
              </w:rPr>
              <w:tab/>
            </w:r>
            <w:r>
              <w:rPr>
                <w:noProof/>
                <w:webHidden/>
              </w:rPr>
              <w:fldChar w:fldCharType="begin"/>
            </w:r>
            <w:r>
              <w:rPr>
                <w:noProof/>
                <w:webHidden/>
              </w:rPr>
              <w:instrText xml:space="preserve"> PAGEREF _Toc402252349 \h </w:instrText>
            </w:r>
            <w:r>
              <w:rPr>
                <w:noProof/>
                <w:webHidden/>
              </w:rPr>
            </w:r>
            <w:r>
              <w:rPr>
                <w:noProof/>
                <w:webHidden/>
              </w:rPr>
              <w:fldChar w:fldCharType="separate"/>
            </w:r>
            <w:r>
              <w:rPr>
                <w:noProof/>
                <w:webHidden/>
              </w:rPr>
              <w:t>11</w:t>
            </w:r>
            <w:r>
              <w:rPr>
                <w:noProof/>
                <w:webHidden/>
              </w:rPr>
              <w:fldChar w:fldCharType="end"/>
            </w:r>
          </w:hyperlink>
        </w:p>
        <w:p w14:paraId="23395F2E" w14:textId="77777777" w:rsidR="00D659C2" w:rsidRDefault="00D659C2">
          <w:pPr>
            <w:pStyle w:val="TOC1"/>
            <w:tabs>
              <w:tab w:val="right" w:leader="dot" w:pos="9350"/>
            </w:tabs>
            <w:rPr>
              <w:rFonts w:asciiTheme="minorHAnsi" w:eastAsiaTheme="minorEastAsia" w:hAnsiTheme="minorHAnsi"/>
              <w:noProof/>
              <w:sz w:val="22"/>
            </w:rPr>
          </w:pPr>
          <w:hyperlink w:anchor="_Toc402252350" w:history="1">
            <w:r w:rsidRPr="006B286E">
              <w:rPr>
                <w:rStyle w:val="Hyperlink"/>
                <w:noProof/>
              </w:rPr>
              <w:t>Compliance Procedures</w:t>
            </w:r>
            <w:r>
              <w:rPr>
                <w:noProof/>
                <w:webHidden/>
              </w:rPr>
              <w:tab/>
            </w:r>
            <w:r>
              <w:rPr>
                <w:noProof/>
                <w:webHidden/>
              </w:rPr>
              <w:fldChar w:fldCharType="begin"/>
            </w:r>
            <w:r>
              <w:rPr>
                <w:noProof/>
                <w:webHidden/>
              </w:rPr>
              <w:instrText xml:space="preserve"> PAGEREF _Toc402252350 \h </w:instrText>
            </w:r>
            <w:r>
              <w:rPr>
                <w:noProof/>
                <w:webHidden/>
              </w:rPr>
            </w:r>
            <w:r>
              <w:rPr>
                <w:noProof/>
                <w:webHidden/>
              </w:rPr>
              <w:fldChar w:fldCharType="separate"/>
            </w:r>
            <w:r>
              <w:rPr>
                <w:noProof/>
                <w:webHidden/>
              </w:rPr>
              <w:t>11</w:t>
            </w:r>
            <w:r>
              <w:rPr>
                <w:noProof/>
                <w:webHidden/>
              </w:rPr>
              <w:fldChar w:fldCharType="end"/>
            </w:r>
          </w:hyperlink>
        </w:p>
        <w:p w14:paraId="6B053350" w14:textId="77777777" w:rsidR="00D659C2" w:rsidRDefault="00D659C2">
          <w:pPr>
            <w:pStyle w:val="TOC2"/>
            <w:tabs>
              <w:tab w:val="right" w:leader="dot" w:pos="9350"/>
            </w:tabs>
            <w:rPr>
              <w:rFonts w:asciiTheme="minorHAnsi" w:eastAsiaTheme="minorEastAsia" w:hAnsiTheme="minorHAnsi"/>
              <w:noProof/>
              <w:sz w:val="22"/>
            </w:rPr>
          </w:pPr>
          <w:hyperlink w:anchor="_Toc402252351" w:history="1">
            <w:r w:rsidRPr="006B286E">
              <w:rPr>
                <w:rStyle w:val="Hyperlink"/>
                <w:noProof/>
              </w:rPr>
              <w:t>Security Access Level</w:t>
            </w:r>
            <w:r>
              <w:rPr>
                <w:noProof/>
                <w:webHidden/>
              </w:rPr>
              <w:tab/>
            </w:r>
            <w:r>
              <w:rPr>
                <w:noProof/>
                <w:webHidden/>
              </w:rPr>
              <w:fldChar w:fldCharType="begin"/>
            </w:r>
            <w:r>
              <w:rPr>
                <w:noProof/>
                <w:webHidden/>
              </w:rPr>
              <w:instrText xml:space="preserve"> PAGEREF _Toc402252351 \h </w:instrText>
            </w:r>
            <w:r>
              <w:rPr>
                <w:noProof/>
                <w:webHidden/>
              </w:rPr>
            </w:r>
            <w:r>
              <w:rPr>
                <w:noProof/>
                <w:webHidden/>
              </w:rPr>
              <w:fldChar w:fldCharType="separate"/>
            </w:r>
            <w:r>
              <w:rPr>
                <w:noProof/>
                <w:webHidden/>
              </w:rPr>
              <w:t>11</w:t>
            </w:r>
            <w:r>
              <w:rPr>
                <w:noProof/>
                <w:webHidden/>
              </w:rPr>
              <w:fldChar w:fldCharType="end"/>
            </w:r>
          </w:hyperlink>
        </w:p>
        <w:p w14:paraId="418E6877" w14:textId="77777777" w:rsidR="00D659C2" w:rsidRDefault="00D659C2">
          <w:pPr>
            <w:pStyle w:val="TOC3"/>
            <w:tabs>
              <w:tab w:val="right" w:leader="dot" w:pos="9350"/>
            </w:tabs>
            <w:rPr>
              <w:rFonts w:asciiTheme="minorHAnsi" w:eastAsiaTheme="minorEastAsia" w:hAnsiTheme="minorHAnsi"/>
              <w:noProof/>
              <w:sz w:val="22"/>
            </w:rPr>
          </w:pPr>
          <w:hyperlink w:anchor="_Toc402252352" w:history="1">
            <w:r w:rsidRPr="006B286E">
              <w:rPr>
                <w:rStyle w:val="Hyperlink"/>
                <w:noProof/>
              </w:rPr>
              <w:t>User Access Management</w:t>
            </w:r>
            <w:r>
              <w:rPr>
                <w:noProof/>
                <w:webHidden/>
              </w:rPr>
              <w:tab/>
            </w:r>
            <w:r>
              <w:rPr>
                <w:noProof/>
                <w:webHidden/>
              </w:rPr>
              <w:fldChar w:fldCharType="begin"/>
            </w:r>
            <w:r>
              <w:rPr>
                <w:noProof/>
                <w:webHidden/>
              </w:rPr>
              <w:instrText xml:space="preserve"> PAGEREF _Toc402252352 \h </w:instrText>
            </w:r>
            <w:r>
              <w:rPr>
                <w:noProof/>
                <w:webHidden/>
              </w:rPr>
            </w:r>
            <w:r>
              <w:rPr>
                <w:noProof/>
                <w:webHidden/>
              </w:rPr>
              <w:fldChar w:fldCharType="separate"/>
            </w:r>
            <w:r>
              <w:rPr>
                <w:noProof/>
                <w:webHidden/>
              </w:rPr>
              <w:t>11</w:t>
            </w:r>
            <w:r>
              <w:rPr>
                <w:noProof/>
                <w:webHidden/>
              </w:rPr>
              <w:fldChar w:fldCharType="end"/>
            </w:r>
          </w:hyperlink>
        </w:p>
        <w:p w14:paraId="0F4A865C" w14:textId="77777777" w:rsidR="00D659C2" w:rsidRDefault="00D659C2">
          <w:pPr>
            <w:pStyle w:val="TOC3"/>
            <w:tabs>
              <w:tab w:val="right" w:leader="dot" w:pos="9350"/>
            </w:tabs>
            <w:rPr>
              <w:rFonts w:asciiTheme="minorHAnsi" w:eastAsiaTheme="minorEastAsia" w:hAnsiTheme="minorHAnsi"/>
              <w:noProof/>
              <w:sz w:val="22"/>
            </w:rPr>
          </w:pPr>
          <w:hyperlink w:anchor="_Toc402252353" w:history="1">
            <w:r w:rsidRPr="006B286E">
              <w:rPr>
                <w:rStyle w:val="Hyperlink"/>
                <w:noProof/>
              </w:rPr>
              <w:t>External Database Access</w:t>
            </w:r>
            <w:r>
              <w:rPr>
                <w:noProof/>
                <w:webHidden/>
              </w:rPr>
              <w:tab/>
            </w:r>
            <w:r>
              <w:rPr>
                <w:noProof/>
                <w:webHidden/>
              </w:rPr>
              <w:fldChar w:fldCharType="begin"/>
            </w:r>
            <w:r>
              <w:rPr>
                <w:noProof/>
                <w:webHidden/>
              </w:rPr>
              <w:instrText xml:space="preserve"> PAGEREF _Toc402252353 \h </w:instrText>
            </w:r>
            <w:r>
              <w:rPr>
                <w:noProof/>
                <w:webHidden/>
              </w:rPr>
            </w:r>
            <w:r>
              <w:rPr>
                <w:noProof/>
                <w:webHidden/>
              </w:rPr>
              <w:fldChar w:fldCharType="separate"/>
            </w:r>
            <w:r>
              <w:rPr>
                <w:noProof/>
                <w:webHidden/>
              </w:rPr>
              <w:t>12</w:t>
            </w:r>
            <w:r>
              <w:rPr>
                <w:noProof/>
                <w:webHidden/>
              </w:rPr>
              <w:fldChar w:fldCharType="end"/>
            </w:r>
          </w:hyperlink>
        </w:p>
        <w:p w14:paraId="391124D4" w14:textId="77777777" w:rsidR="00D659C2" w:rsidRDefault="00D659C2">
          <w:pPr>
            <w:pStyle w:val="TOC2"/>
            <w:tabs>
              <w:tab w:val="right" w:leader="dot" w:pos="9350"/>
            </w:tabs>
            <w:rPr>
              <w:rFonts w:asciiTheme="minorHAnsi" w:eastAsiaTheme="minorEastAsia" w:hAnsiTheme="minorHAnsi"/>
              <w:noProof/>
              <w:sz w:val="22"/>
            </w:rPr>
          </w:pPr>
          <w:hyperlink w:anchor="_Toc402252354" w:history="1">
            <w:r w:rsidRPr="006B286E">
              <w:rPr>
                <w:rStyle w:val="Hyperlink"/>
                <w:noProof/>
              </w:rPr>
              <w:t>Security Encryption Requirements</w:t>
            </w:r>
            <w:r>
              <w:rPr>
                <w:noProof/>
                <w:webHidden/>
              </w:rPr>
              <w:tab/>
            </w:r>
            <w:r>
              <w:rPr>
                <w:noProof/>
                <w:webHidden/>
              </w:rPr>
              <w:fldChar w:fldCharType="begin"/>
            </w:r>
            <w:r>
              <w:rPr>
                <w:noProof/>
                <w:webHidden/>
              </w:rPr>
              <w:instrText xml:space="preserve"> PAGEREF _Toc402252354 \h </w:instrText>
            </w:r>
            <w:r>
              <w:rPr>
                <w:noProof/>
                <w:webHidden/>
              </w:rPr>
            </w:r>
            <w:r>
              <w:rPr>
                <w:noProof/>
                <w:webHidden/>
              </w:rPr>
              <w:fldChar w:fldCharType="separate"/>
            </w:r>
            <w:r>
              <w:rPr>
                <w:noProof/>
                <w:webHidden/>
              </w:rPr>
              <w:t>12</w:t>
            </w:r>
            <w:r>
              <w:rPr>
                <w:noProof/>
                <w:webHidden/>
              </w:rPr>
              <w:fldChar w:fldCharType="end"/>
            </w:r>
          </w:hyperlink>
        </w:p>
        <w:p w14:paraId="61BEB5B3" w14:textId="77777777" w:rsidR="00D659C2" w:rsidRDefault="00D659C2">
          <w:pPr>
            <w:pStyle w:val="TOC2"/>
            <w:tabs>
              <w:tab w:val="right" w:leader="dot" w:pos="9350"/>
            </w:tabs>
            <w:rPr>
              <w:rFonts w:asciiTheme="minorHAnsi" w:eastAsiaTheme="minorEastAsia" w:hAnsiTheme="minorHAnsi"/>
              <w:noProof/>
              <w:sz w:val="22"/>
            </w:rPr>
          </w:pPr>
          <w:hyperlink w:anchor="_Toc402252355" w:history="1">
            <w:r w:rsidRPr="006B286E">
              <w:rPr>
                <w:rStyle w:val="Hyperlink"/>
                <w:noProof/>
              </w:rPr>
              <w:t>Version Upgrades</w:t>
            </w:r>
            <w:r>
              <w:rPr>
                <w:noProof/>
                <w:webHidden/>
              </w:rPr>
              <w:tab/>
            </w:r>
            <w:r>
              <w:rPr>
                <w:noProof/>
                <w:webHidden/>
              </w:rPr>
              <w:fldChar w:fldCharType="begin"/>
            </w:r>
            <w:r>
              <w:rPr>
                <w:noProof/>
                <w:webHidden/>
              </w:rPr>
              <w:instrText xml:space="preserve"> PAGEREF _Toc402252355 \h </w:instrText>
            </w:r>
            <w:r>
              <w:rPr>
                <w:noProof/>
                <w:webHidden/>
              </w:rPr>
            </w:r>
            <w:r>
              <w:rPr>
                <w:noProof/>
                <w:webHidden/>
              </w:rPr>
              <w:fldChar w:fldCharType="separate"/>
            </w:r>
            <w:r>
              <w:rPr>
                <w:noProof/>
                <w:webHidden/>
              </w:rPr>
              <w:t>12</w:t>
            </w:r>
            <w:r>
              <w:rPr>
                <w:noProof/>
                <w:webHidden/>
              </w:rPr>
              <w:fldChar w:fldCharType="end"/>
            </w:r>
          </w:hyperlink>
        </w:p>
        <w:p w14:paraId="6C4D8850" w14:textId="77777777" w:rsidR="00D659C2" w:rsidRDefault="00D659C2">
          <w:pPr>
            <w:pStyle w:val="TOC2"/>
            <w:tabs>
              <w:tab w:val="right" w:leader="dot" w:pos="9350"/>
            </w:tabs>
            <w:rPr>
              <w:rFonts w:asciiTheme="minorHAnsi" w:eastAsiaTheme="minorEastAsia" w:hAnsiTheme="minorHAnsi"/>
              <w:noProof/>
              <w:sz w:val="22"/>
            </w:rPr>
          </w:pPr>
          <w:hyperlink w:anchor="_Toc402252356" w:history="1">
            <w:r w:rsidRPr="006B286E">
              <w:rPr>
                <w:rStyle w:val="Hyperlink"/>
                <w:noProof/>
              </w:rPr>
              <w:t>Auditing</w:t>
            </w:r>
            <w:r>
              <w:rPr>
                <w:noProof/>
                <w:webHidden/>
              </w:rPr>
              <w:tab/>
            </w:r>
            <w:r>
              <w:rPr>
                <w:noProof/>
                <w:webHidden/>
              </w:rPr>
              <w:fldChar w:fldCharType="begin"/>
            </w:r>
            <w:r>
              <w:rPr>
                <w:noProof/>
                <w:webHidden/>
              </w:rPr>
              <w:instrText xml:space="preserve"> PAGEREF _Toc402252356 \h </w:instrText>
            </w:r>
            <w:r>
              <w:rPr>
                <w:noProof/>
                <w:webHidden/>
              </w:rPr>
            </w:r>
            <w:r>
              <w:rPr>
                <w:noProof/>
                <w:webHidden/>
              </w:rPr>
              <w:fldChar w:fldCharType="separate"/>
            </w:r>
            <w:r>
              <w:rPr>
                <w:noProof/>
                <w:webHidden/>
              </w:rPr>
              <w:t>12</w:t>
            </w:r>
            <w:r>
              <w:rPr>
                <w:noProof/>
                <w:webHidden/>
              </w:rPr>
              <w:fldChar w:fldCharType="end"/>
            </w:r>
          </w:hyperlink>
        </w:p>
        <w:p w14:paraId="757361AA" w14:textId="77777777" w:rsidR="00D659C2" w:rsidRDefault="00D659C2">
          <w:pPr>
            <w:pStyle w:val="TOC1"/>
            <w:tabs>
              <w:tab w:val="right" w:leader="dot" w:pos="9350"/>
            </w:tabs>
            <w:rPr>
              <w:rFonts w:asciiTheme="minorHAnsi" w:eastAsiaTheme="minorEastAsia" w:hAnsiTheme="minorHAnsi"/>
              <w:noProof/>
              <w:sz w:val="22"/>
            </w:rPr>
          </w:pPr>
          <w:hyperlink w:anchor="_Toc402252357" w:history="1">
            <w:r w:rsidRPr="006B286E">
              <w:rPr>
                <w:rStyle w:val="Hyperlink"/>
                <w:noProof/>
              </w:rPr>
              <w:t>Monitoring Procedures</w:t>
            </w:r>
            <w:r>
              <w:rPr>
                <w:noProof/>
                <w:webHidden/>
              </w:rPr>
              <w:tab/>
            </w:r>
            <w:r>
              <w:rPr>
                <w:noProof/>
                <w:webHidden/>
              </w:rPr>
              <w:fldChar w:fldCharType="begin"/>
            </w:r>
            <w:r>
              <w:rPr>
                <w:noProof/>
                <w:webHidden/>
              </w:rPr>
              <w:instrText xml:space="preserve"> PAGEREF _Toc402252357 \h </w:instrText>
            </w:r>
            <w:r>
              <w:rPr>
                <w:noProof/>
                <w:webHidden/>
              </w:rPr>
            </w:r>
            <w:r>
              <w:rPr>
                <w:noProof/>
                <w:webHidden/>
              </w:rPr>
              <w:fldChar w:fldCharType="separate"/>
            </w:r>
            <w:r>
              <w:rPr>
                <w:noProof/>
                <w:webHidden/>
              </w:rPr>
              <w:t>13</w:t>
            </w:r>
            <w:r>
              <w:rPr>
                <w:noProof/>
                <w:webHidden/>
              </w:rPr>
              <w:fldChar w:fldCharType="end"/>
            </w:r>
          </w:hyperlink>
        </w:p>
        <w:p w14:paraId="6676B9A8" w14:textId="77777777" w:rsidR="00D659C2" w:rsidRDefault="00D659C2">
          <w:pPr>
            <w:pStyle w:val="TOC2"/>
            <w:tabs>
              <w:tab w:val="right" w:leader="dot" w:pos="9350"/>
            </w:tabs>
            <w:rPr>
              <w:rFonts w:asciiTheme="minorHAnsi" w:eastAsiaTheme="minorEastAsia" w:hAnsiTheme="minorHAnsi"/>
              <w:noProof/>
              <w:sz w:val="22"/>
            </w:rPr>
          </w:pPr>
          <w:hyperlink w:anchor="_Toc402252358" w:history="1">
            <w:r w:rsidRPr="006B286E">
              <w:rPr>
                <w:rStyle w:val="Hyperlink"/>
                <w:noProof/>
              </w:rPr>
              <w:t>Monitoring Tools</w:t>
            </w:r>
            <w:r>
              <w:rPr>
                <w:noProof/>
                <w:webHidden/>
              </w:rPr>
              <w:tab/>
            </w:r>
            <w:r>
              <w:rPr>
                <w:noProof/>
                <w:webHidden/>
              </w:rPr>
              <w:fldChar w:fldCharType="begin"/>
            </w:r>
            <w:r>
              <w:rPr>
                <w:noProof/>
                <w:webHidden/>
              </w:rPr>
              <w:instrText xml:space="preserve"> PAGEREF _Toc402252358 \h </w:instrText>
            </w:r>
            <w:r>
              <w:rPr>
                <w:noProof/>
                <w:webHidden/>
              </w:rPr>
            </w:r>
            <w:r>
              <w:rPr>
                <w:noProof/>
                <w:webHidden/>
              </w:rPr>
              <w:fldChar w:fldCharType="separate"/>
            </w:r>
            <w:r>
              <w:rPr>
                <w:noProof/>
                <w:webHidden/>
              </w:rPr>
              <w:t>13</w:t>
            </w:r>
            <w:r>
              <w:rPr>
                <w:noProof/>
                <w:webHidden/>
              </w:rPr>
              <w:fldChar w:fldCharType="end"/>
            </w:r>
          </w:hyperlink>
        </w:p>
        <w:p w14:paraId="73BD4875" w14:textId="77777777" w:rsidR="00D659C2" w:rsidRDefault="00D659C2">
          <w:pPr>
            <w:pStyle w:val="TOC2"/>
            <w:tabs>
              <w:tab w:val="right" w:leader="dot" w:pos="9350"/>
            </w:tabs>
            <w:rPr>
              <w:rFonts w:asciiTheme="minorHAnsi" w:eastAsiaTheme="minorEastAsia" w:hAnsiTheme="minorHAnsi"/>
              <w:noProof/>
              <w:sz w:val="22"/>
            </w:rPr>
          </w:pPr>
          <w:hyperlink w:anchor="_Toc402252359" w:history="1">
            <w:r w:rsidRPr="006B286E">
              <w:rPr>
                <w:rStyle w:val="Hyperlink"/>
                <w:noProof/>
              </w:rPr>
              <w:t>Metrics</w:t>
            </w:r>
            <w:r>
              <w:rPr>
                <w:noProof/>
                <w:webHidden/>
              </w:rPr>
              <w:tab/>
            </w:r>
            <w:r>
              <w:rPr>
                <w:noProof/>
                <w:webHidden/>
              </w:rPr>
              <w:fldChar w:fldCharType="begin"/>
            </w:r>
            <w:r>
              <w:rPr>
                <w:noProof/>
                <w:webHidden/>
              </w:rPr>
              <w:instrText xml:space="preserve"> PAGEREF _Toc402252359 \h </w:instrText>
            </w:r>
            <w:r>
              <w:rPr>
                <w:noProof/>
                <w:webHidden/>
              </w:rPr>
            </w:r>
            <w:r>
              <w:rPr>
                <w:noProof/>
                <w:webHidden/>
              </w:rPr>
              <w:fldChar w:fldCharType="separate"/>
            </w:r>
            <w:r>
              <w:rPr>
                <w:noProof/>
                <w:webHidden/>
              </w:rPr>
              <w:t>13</w:t>
            </w:r>
            <w:r>
              <w:rPr>
                <w:noProof/>
                <w:webHidden/>
              </w:rPr>
              <w:fldChar w:fldCharType="end"/>
            </w:r>
          </w:hyperlink>
        </w:p>
        <w:p w14:paraId="3F9195F5" w14:textId="77777777" w:rsidR="00D659C2" w:rsidRDefault="00D659C2">
          <w:pPr>
            <w:pStyle w:val="TOC3"/>
            <w:tabs>
              <w:tab w:val="right" w:leader="dot" w:pos="9350"/>
            </w:tabs>
            <w:rPr>
              <w:rFonts w:asciiTheme="minorHAnsi" w:eastAsiaTheme="minorEastAsia" w:hAnsiTheme="minorHAnsi"/>
              <w:noProof/>
              <w:sz w:val="22"/>
            </w:rPr>
          </w:pPr>
          <w:hyperlink w:anchor="_Toc402252360" w:history="1">
            <w:r w:rsidRPr="006B286E">
              <w:rPr>
                <w:rStyle w:val="Hyperlink"/>
                <w:noProof/>
              </w:rPr>
              <w:t>Alert Indicators</w:t>
            </w:r>
            <w:r>
              <w:rPr>
                <w:noProof/>
                <w:webHidden/>
              </w:rPr>
              <w:tab/>
            </w:r>
            <w:r>
              <w:rPr>
                <w:noProof/>
                <w:webHidden/>
              </w:rPr>
              <w:fldChar w:fldCharType="begin"/>
            </w:r>
            <w:r>
              <w:rPr>
                <w:noProof/>
                <w:webHidden/>
              </w:rPr>
              <w:instrText xml:space="preserve"> PAGEREF _Toc402252360 \h </w:instrText>
            </w:r>
            <w:r>
              <w:rPr>
                <w:noProof/>
                <w:webHidden/>
              </w:rPr>
            </w:r>
            <w:r>
              <w:rPr>
                <w:noProof/>
                <w:webHidden/>
              </w:rPr>
              <w:fldChar w:fldCharType="separate"/>
            </w:r>
            <w:r>
              <w:rPr>
                <w:noProof/>
                <w:webHidden/>
              </w:rPr>
              <w:t>13</w:t>
            </w:r>
            <w:r>
              <w:rPr>
                <w:noProof/>
                <w:webHidden/>
              </w:rPr>
              <w:fldChar w:fldCharType="end"/>
            </w:r>
          </w:hyperlink>
        </w:p>
        <w:p w14:paraId="4F32AFBF" w14:textId="77777777" w:rsidR="00D659C2" w:rsidRDefault="00D659C2">
          <w:pPr>
            <w:pStyle w:val="TOC3"/>
            <w:tabs>
              <w:tab w:val="right" w:leader="dot" w:pos="9350"/>
            </w:tabs>
            <w:rPr>
              <w:rFonts w:asciiTheme="minorHAnsi" w:eastAsiaTheme="minorEastAsia" w:hAnsiTheme="minorHAnsi"/>
              <w:noProof/>
              <w:sz w:val="22"/>
            </w:rPr>
          </w:pPr>
          <w:hyperlink w:anchor="_Toc402252361" w:history="1">
            <w:r w:rsidRPr="006B286E">
              <w:rPr>
                <w:rStyle w:val="Hyperlink"/>
                <w:noProof/>
              </w:rPr>
              <w:t>Performance Indicators (Tuning/Optimization)</w:t>
            </w:r>
            <w:r>
              <w:rPr>
                <w:noProof/>
                <w:webHidden/>
              </w:rPr>
              <w:tab/>
            </w:r>
            <w:r>
              <w:rPr>
                <w:noProof/>
                <w:webHidden/>
              </w:rPr>
              <w:fldChar w:fldCharType="begin"/>
            </w:r>
            <w:r>
              <w:rPr>
                <w:noProof/>
                <w:webHidden/>
              </w:rPr>
              <w:instrText xml:space="preserve"> PAGEREF _Toc402252361 \h </w:instrText>
            </w:r>
            <w:r>
              <w:rPr>
                <w:noProof/>
                <w:webHidden/>
              </w:rPr>
            </w:r>
            <w:r>
              <w:rPr>
                <w:noProof/>
                <w:webHidden/>
              </w:rPr>
              <w:fldChar w:fldCharType="separate"/>
            </w:r>
            <w:r>
              <w:rPr>
                <w:noProof/>
                <w:webHidden/>
              </w:rPr>
              <w:t>14</w:t>
            </w:r>
            <w:r>
              <w:rPr>
                <w:noProof/>
                <w:webHidden/>
              </w:rPr>
              <w:fldChar w:fldCharType="end"/>
            </w:r>
          </w:hyperlink>
        </w:p>
        <w:p w14:paraId="668D00C2" w14:textId="77777777" w:rsidR="00D659C2" w:rsidRDefault="00D659C2">
          <w:pPr>
            <w:pStyle w:val="TOC3"/>
            <w:tabs>
              <w:tab w:val="right" w:leader="dot" w:pos="9350"/>
            </w:tabs>
            <w:rPr>
              <w:rFonts w:asciiTheme="minorHAnsi" w:eastAsiaTheme="minorEastAsia" w:hAnsiTheme="minorHAnsi"/>
              <w:noProof/>
              <w:sz w:val="22"/>
            </w:rPr>
          </w:pPr>
          <w:hyperlink w:anchor="_Toc402252362" w:history="1">
            <w:r w:rsidRPr="006B286E">
              <w:rPr>
                <w:rStyle w:val="Hyperlink"/>
                <w:noProof/>
              </w:rPr>
              <w:t>Utilization Indicators</w:t>
            </w:r>
            <w:r>
              <w:rPr>
                <w:noProof/>
                <w:webHidden/>
              </w:rPr>
              <w:tab/>
            </w:r>
            <w:r>
              <w:rPr>
                <w:noProof/>
                <w:webHidden/>
              </w:rPr>
              <w:fldChar w:fldCharType="begin"/>
            </w:r>
            <w:r>
              <w:rPr>
                <w:noProof/>
                <w:webHidden/>
              </w:rPr>
              <w:instrText xml:space="preserve"> PAGEREF _Toc402252362 \h </w:instrText>
            </w:r>
            <w:r>
              <w:rPr>
                <w:noProof/>
                <w:webHidden/>
              </w:rPr>
            </w:r>
            <w:r>
              <w:rPr>
                <w:noProof/>
                <w:webHidden/>
              </w:rPr>
              <w:fldChar w:fldCharType="separate"/>
            </w:r>
            <w:r>
              <w:rPr>
                <w:noProof/>
                <w:webHidden/>
              </w:rPr>
              <w:t>14</w:t>
            </w:r>
            <w:r>
              <w:rPr>
                <w:noProof/>
                <w:webHidden/>
              </w:rPr>
              <w:fldChar w:fldCharType="end"/>
            </w:r>
          </w:hyperlink>
        </w:p>
        <w:p w14:paraId="29FA8923" w14:textId="77777777" w:rsidR="00704373" w:rsidRDefault="00704373">
          <w:r>
            <w:rPr>
              <w:b/>
              <w:bCs/>
              <w:noProof/>
            </w:rPr>
            <w:fldChar w:fldCharType="end"/>
          </w:r>
        </w:p>
      </w:sdtContent>
    </w:sdt>
    <w:p w14:paraId="29FA8924" w14:textId="77777777" w:rsidR="00704373" w:rsidRDefault="00704373">
      <w:r>
        <w:br w:type="page"/>
      </w:r>
    </w:p>
    <w:p w14:paraId="3ECC84C2" w14:textId="05EB6E06" w:rsidR="00A453A2" w:rsidRDefault="00A453A2">
      <w:r>
        <w:lastRenderedPageBreak/>
        <w:t>Required Test &amp; Production Environments?</w:t>
      </w:r>
    </w:p>
    <w:p w14:paraId="29FA893C" w14:textId="77777777" w:rsidR="0035210B" w:rsidRDefault="0035210B"/>
    <w:p w14:paraId="3C67A1C9" w14:textId="77777777" w:rsidR="00A453A2" w:rsidRDefault="00A453A2"/>
    <w:p w14:paraId="29FA893D" w14:textId="77777777" w:rsidR="00610539" w:rsidRDefault="00203879">
      <w:r>
        <w:t>Environment and Application DB-Server Relationship</w:t>
      </w:r>
    </w:p>
    <w:p w14:paraId="29FA893E" w14:textId="77777777" w:rsidR="00203879" w:rsidRDefault="00203879">
      <w:r>
        <w:t xml:space="preserve">There are </w:t>
      </w:r>
      <w:r w:rsidR="00911E51">
        <w:t>6</w:t>
      </w:r>
      <w:r>
        <w:t xml:space="preserve"> Environments available. </w:t>
      </w:r>
    </w:p>
    <w:p w14:paraId="29FA893F" w14:textId="77777777" w:rsidR="00203879" w:rsidRDefault="00203879">
      <w:proofErr w:type="gramStart"/>
      <w:r>
        <w:t>Production,</w:t>
      </w:r>
      <w:r w:rsidR="00911E51">
        <w:t xml:space="preserve"> QA,</w:t>
      </w:r>
      <w:r>
        <w:t xml:space="preserve"> Test, Development, Sandbox, User acceptance.</w:t>
      </w:r>
      <w:proofErr w:type="gramEnd"/>
    </w:p>
    <w:tbl>
      <w:tblPr>
        <w:tblStyle w:val="TableGrid"/>
        <w:tblW w:w="0" w:type="auto"/>
        <w:tblLook w:val="04A0" w:firstRow="1" w:lastRow="0" w:firstColumn="1" w:lastColumn="0" w:noHBand="0" w:noVBand="1"/>
      </w:tblPr>
      <w:tblGrid>
        <w:gridCol w:w="1998"/>
        <w:gridCol w:w="7578"/>
      </w:tblGrid>
      <w:tr w:rsidR="00911E51" w14:paraId="29FA8942" w14:textId="77777777" w:rsidTr="0011411B">
        <w:tc>
          <w:tcPr>
            <w:tcW w:w="1998" w:type="dxa"/>
          </w:tcPr>
          <w:p w14:paraId="29FA8940" w14:textId="77777777" w:rsidR="00911E51" w:rsidRPr="00911E51" w:rsidRDefault="00911E51">
            <w:pPr>
              <w:rPr>
                <w:b/>
              </w:rPr>
            </w:pPr>
            <w:r w:rsidRPr="00911E51">
              <w:rPr>
                <w:b/>
              </w:rPr>
              <w:t>Environment</w:t>
            </w:r>
          </w:p>
        </w:tc>
        <w:tc>
          <w:tcPr>
            <w:tcW w:w="7578" w:type="dxa"/>
          </w:tcPr>
          <w:p w14:paraId="29FA8941" w14:textId="77777777" w:rsidR="00911E51" w:rsidRPr="00911E51" w:rsidRDefault="00911E51">
            <w:pPr>
              <w:rPr>
                <w:b/>
              </w:rPr>
            </w:pPr>
            <w:r w:rsidRPr="00911E51">
              <w:rPr>
                <w:b/>
              </w:rPr>
              <w:t>Purpose</w:t>
            </w:r>
          </w:p>
        </w:tc>
      </w:tr>
      <w:tr w:rsidR="00911E51" w14:paraId="29FA8945" w14:textId="77777777" w:rsidTr="0011411B">
        <w:tc>
          <w:tcPr>
            <w:tcW w:w="1998" w:type="dxa"/>
          </w:tcPr>
          <w:p w14:paraId="29FA8943" w14:textId="77777777" w:rsidR="00911E51" w:rsidRDefault="00911E51">
            <w:r>
              <w:t>Production</w:t>
            </w:r>
          </w:p>
        </w:tc>
        <w:tc>
          <w:tcPr>
            <w:tcW w:w="7578" w:type="dxa"/>
          </w:tcPr>
          <w:p w14:paraId="29FA8944" w14:textId="77777777" w:rsidR="00911E51" w:rsidRDefault="0011411B" w:rsidP="0011411B">
            <w:r>
              <w:rPr>
                <w:rFonts w:ascii="Arial" w:hAnsi="Arial" w:cs="Arial"/>
                <w:color w:val="000000"/>
                <w:szCs w:val="20"/>
              </w:rPr>
              <w:t>This is the actual environment in which your system will run once it is deployed</w:t>
            </w:r>
          </w:p>
        </w:tc>
      </w:tr>
      <w:tr w:rsidR="00911E51" w14:paraId="29FA8948" w14:textId="77777777" w:rsidTr="0011411B">
        <w:tc>
          <w:tcPr>
            <w:tcW w:w="1998" w:type="dxa"/>
          </w:tcPr>
          <w:p w14:paraId="29FA8946" w14:textId="77777777" w:rsidR="00911E51" w:rsidRDefault="00911E51">
            <w:r>
              <w:t>QA</w:t>
            </w:r>
          </w:p>
        </w:tc>
        <w:tc>
          <w:tcPr>
            <w:tcW w:w="7578" w:type="dxa"/>
          </w:tcPr>
          <w:p w14:paraId="29FA8947" w14:textId="77777777" w:rsidR="00911E51" w:rsidRDefault="0011411B" w:rsidP="0011411B">
            <w:r>
              <w:rPr>
                <w:rFonts w:ascii="Arial" w:hAnsi="Arial" w:cs="Arial"/>
                <w:color w:val="000000"/>
                <w:szCs w:val="20"/>
              </w:rPr>
              <w:t xml:space="preserve">Its purpose is to provide an environment that simulates your actual production environment as closely as possible so you can test your application in conjunction with other applications </w:t>
            </w:r>
          </w:p>
        </w:tc>
      </w:tr>
      <w:tr w:rsidR="00911E51" w14:paraId="29FA894B" w14:textId="77777777" w:rsidTr="0011411B">
        <w:tc>
          <w:tcPr>
            <w:tcW w:w="1998" w:type="dxa"/>
          </w:tcPr>
          <w:p w14:paraId="29FA8949" w14:textId="77777777" w:rsidR="00911E51" w:rsidRDefault="00911E51">
            <w:r>
              <w:t>Test</w:t>
            </w:r>
          </w:p>
        </w:tc>
        <w:tc>
          <w:tcPr>
            <w:tcW w:w="7578" w:type="dxa"/>
          </w:tcPr>
          <w:p w14:paraId="29FA894A" w14:textId="77777777" w:rsidR="00911E51" w:rsidRDefault="00911E51"/>
        </w:tc>
      </w:tr>
      <w:tr w:rsidR="00911E51" w14:paraId="29FA894E" w14:textId="77777777" w:rsidTr="0011411B">
        <w:tc>
          <w:tcPr>
            <w:tcW w:w="1998" w:type="dxa"/>
          </w:tcPr>
          <w:p w14:paraId="29FA894C" w14:textId="77777777" w:rsidR="00911E51" w:rsidRDefault="00911E51">
            <w:r>
              <w:t>Development</w:t>
            </w:r>
          </w:p>
        </w:tc>
        <w:tc>
          <w:tcPr>
            <w:tcW w:w="7578" w:type="dxa"/>
          </w:tcPr>
          <w:p w14:paraId="29FA894D" w14:textId="77777777" w:rsidR="00911E51" w:rsidRDefault="00911E51"/>
        </w:tc>
      </w:tr>
      <w:tr w:rsidR="00911E51" w14:paraId="29FA8951" w14:textId="77777777" w:rsidTr="0011411B">
        <w:tc>
          <w:tcPr>
            <w:tcW w:w="1998" w:type="dxa"/>
          </w:tcPr>
          <w:p w14:paraId="29FA894F" w14:textId="77777777" w:rsidR="00911E51" w:rsidRDefault="00911E51">
            <w:r>
              <w:t>Sandbox</w:t>
            </w:r>
          </w:p>
        </w:tc>
        <w:tc>
          <w:tcPr>
            <w:tcW w:w="7578" w:type="dxa"/>
          </w:tcPr>
          <w:p w14:paraId="29FA8950" w14:textId="77777777" w:rsidR="00911E51" w:rsidRDefault="00911E51"/>
        </w:tc>
      </w:tr>
      <w:tr w:rsidR="00911E51" w14:paraId="29FA8954" w14:textId="77777777" w:rsidTr="0011411B">
        <w:tc>
          <w:tcPr>
            <w:tcW w:w="1998" w:type="dxa"/>
          </w:tcPr>
          <w:p w14:paraId="29FA8952" w14:textId="77777777" w:rsidR="00911E51" w:rsidRDefault="00911E51">
            <w:r>
              <w:t>User</w:t>
            </w:r>
            <w:r w:rsidR="0011411B">
              <w:t>-</w:t>
            </w:r>
            <w:r>
              <w:t>acceptance</w:t>
            </w:r>
          </w:p>
        </w:tc>
        <w:tc>
          <w:tcPr>
            <w:tcW w:w="7578" w:type="dxa"/>
          </w:tcPr>
          <w:p w14:paraId="29FA8953" w14:textId="77777777" w:rsidR="00911E51" w:rsidRDefault="00911E51"/>
        </w:tc>
      </w:tr>
    </w:tbl>
    <w:p w14:paraId="29FA8955" w14:textId="77777777" w:rsidR="00911E51" w:rsidRDefault="00911E51"/>
    <w:p w14:paraId="29FA8956" w14:textId="77777777" w:rsidR="00911E51" w:rsidRDefault="00911E51"/>
    <w:p w14:paraId="29FA8957" w14:textId="77777777" w:rsidR="00203879" w:rsidRDefault="00203879">
      <w:r>
        <w:t xml:space="preserve">Dependent on </w:t>
      </w:r>
      <w:r w:rsidR="00C60553">
        <w:t xml:space="preserve">the </w:t>
      </w:r>
      <w:r>
        <w:t>Workload and … Requirements on Application and</w:t>
      </w:r>
    </w:p>
    <w:p w14:paraId="75E67D62" w14:textId="00C99659" w:rsidR="000B4CA1" w:rsidRDefault="000B4CA1">
      <w:pPr>
        <w:pStyle w:val="Heading1"/>
      </w:pPr>
      <w:bookmarkStart w:id="0" w:name="_Toc402252323"/>
      <w:r>
        <w:lastRenderedPageBreak/>
        <w:t>Configuration Policy</w:t>
      </w:r>
      <w:bookmarkEnd w:id="0"/>
    </w:p>
    <w:p w14:paraId="256A79A6" w14:textId="77777777" w:rsidR="000B4CA1" w:rsidRPr="000B4CA1" w:rsidRDefault="000B4CA1" w:rsidP="000B4CA1"/>
    <w:p w14:paraId="29FA89A2" w14:textId="77777777" w:rsidR="00CF6476" w:rsidRDefault="00CF6476" w:rsidP="000B4CA1">
      <w:pPr>
        <w:pStyle w:val="Heading2"/>
      </w:pPr>
      <w:bookmarkStart w:id="1" w:name="_Toc402252327"/>
      <w:r>
        <w:t>Communication</w:t>
      </w:r>
      <w:bookmarkEnd w:id="1"/>
      <w:r>
        <w:t xml:space="preserve"> </w:t>
      </w:r>
    </w:p>
    <w:p w14:paraId="29FA89A3" w14:textId="77777777" w:rsidR="00CF6476" w:rsidRDefault="00CF6476" w:rsidP="000B4CA1">
      <w:pPr>
        <w:pStyle w:val="Heading3"/>
      </w:pPr>
      <w:bookmarkStart w:id="2" w:name="_Toc402252328"/>
      <w:r>
        <w:t>SQL-Server and SQL-Browser</w:t>
      </w:r>
      <w:bookmarkEnd w:id="2"/>
    </w:p>
    <w:p w14:paraId="29FA89A4" w14:textId="4C6DD644" w:rsidR="00CF6476" w:rsidRDefault="00CF6476" w:rsidP="000B4CA1">
      <w:r>
        <w:t xml:space="preserve">To mitigate Problems with JDBC-Access, it has to be used a fixed TCP Port for MSSQL Instance </w:t>
      </w:r>
      <w:r w:rsidRPr="00C53220">
        <w:rPr>
          <w:b/>
        </w:rPr>
        <w:t>1433</w:t>
      </w:r>
      <w:r>
        <w:t>.</w:t>
      </w:r>
    </w:p>
    <w:p w14:paraId="29FA89A5" w14:textId="77777777" w:rsidR="00CF6476" w:rsidRDefault="00CF6476" w:rsidP="000B4CA1">
      <w:pPr>
        <w:pStyle w:val="Heading3"/>
      </w:pPr>
      <w:bookmarkStart w:id="3" w:name="_Toc402252329"/>
      <w:r>
        <w:t>Oracle Listener Port and Service Names</w:t>
      </w:r>
      <w:bookmarkEnd w:id="3"/>
    </w:p>
    <w:p w14:paraId="29FA89A6" w14:textId="77777777" w:rsidR="00CF6476" w:rsidRDefault="00CF6476" w:rsidP="000B4CA1">
      <w:r>
        <w:t>The Oracle default Listener-Port 1521 should be used.</w:t>
      </w:r>
    </w:p>
    <w:p w14:paraId="29FA89A7" w14:textId="77777777" w:rsidR="005D045D" w:rsidRDefault="005D045D" w:rsidP="000B4CA1"/>
    <w:p w14:paraId="29FA89A8" w14:textId="77777777" w:rsidR="005D045D" w:rsidRDefault="005D045D" w:rsidP="000B4CA1"/>
    <w:p w14:paraId="29FA89A9" w14:textId="77777777" w:rsidR="005D045D" w:rsidRDefault="005D045D" w:rsidP="000B4CA1"/>
    <w:p w14:paraId="29FA89AA" w14:textId="77777777" w:rsidR="00C23C08" w:rsidRDefault="00C23C08" w:rsidP="000B4CA1">
      <w:pPr>
        <w:pStyle w:val="Heading3"/>
      </w:pPr>
      <w:bookmarkStart w:id="4" w:name="_Toc402252330"/>
      <w:r>
        <w:t>Friendly-</w:t>
      </w:r>
      <w:proofErr w:type="spellStart"/>
      <w:r>
        <w:t>ServerName</w:t>
      </w:r>
      <w:proofErr w:type="spellEnd"/>
      <w:r>
        <w:t xml:space="preserve"> (DNS-ALIAS)</w:t>
      </w:r>
      <w:bookmarkEnd w:id="4"/>
    </w:p>
    <w:p w14:paraId="29FA89AB" w14:textId="77777777" w:rsidR="00C23C08" w:rsidRDefault="00C23C08" w:rsidP="00C23C08">
      <w:r>
        <w:t xml:space="preserve">To have a higher flexibility and to be independent from Server Name changes in the future, due to server migrations </w:t>
      </w:r>
      <w:proofErr w:type="spellStart"/>
      <w:r>
        <w:t>etc</w:t>
      </w:r>
      <w:proofErr w:type="spellEnd"/>
      <w:r>
        <w:t>, a DNS-ALIAS (C-Name) has to be used by the application to access the database server.</w:t>
      </w:r>
    </w:p>
    <w:p w14:paraId="29FA89AC" w14:textId="77777777" w:rsidR="00C23C08" w:rsidRDefault="00667773" w:rsidP="00C23C08">
      <w:pPr>
        <w:pStyle w:val="NoSpacing"/>
      </w:pPr>
      <w:proofErr w:type="spellStart"/>
      <w:r>
        <w:t>EnvironmentRDBMSAPPLNAME</w:t>
      </w:r>
      <w:proofErr w:type="spellEnd"/>
    </w:p>
    <w:p w14:paraId="29FA89AD" w14:textId="77777777" w:rsidR="00667773" w:rsidRDefault="00667773" w:rsidP="00C23C08">
      <w:r>
        <w:t xml:space="preserve">       1        </w:t>
      </w:r>
      <w:r w:rsidR="00C23C08">
        <w:t xml:space="preserve">  </w:t>
      </w:r>
      <w:r>
        <w:t xml:space="preserve">   </w:t>
      </w:r>
      <w:r w:rsidR="00C23C08">
        <w:t xml:space="preserve"> 3     </w:t>
      </w:r>
      <w:proofErr w:type="gramStart"/>
      <w:r w:rsidR="00C23C08">
        <w:t>max(</w:t>
      </w:r>
      <w:proofErr w:type="gramEnd"/>
      <w:r w:rsidR="00C23C08">
        <w:t>10)</w:t>
      </w:r>
    </w:p>
    <w:p w14:paraId="29FA89AE" w14:textId="77777777" w:rsidR="00C23C08" w:rsidRDefault="00C23C08" w:rsidP="00C23C08">
      <w:r>
        <w:t>Example:</w:t>
      </w:r>
    </w:p>
    <w:tbl>
      <w:tblPr>
        <w:tblStyle w:val="LightList-Accent1"/>
        <w:tblW w:w="0" w:type="auto"/>
        <w:tblLook w:val="04A0" w:firstRow="1" w:lastRow="0" w:firstColumn="1" w:lastColumn="0" w:noHBand="0" w:noVBand="1"/>
      </w:tblPr>
      <w:tblGrid>
        <w:gridCol w:w="2001"/>
        <w:gridCol w:w="2492"/>
        <w:gridCol w:w="2789"/>
        <w:gridCol w:w="2294"/>
      </w:tblGrid>
      <w:tr w:rsidR="00C23C08" w14:paraId="29FA89B3" w14:textId="77777777" w:rsidTr="005B234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tcPr>
          <w:p w14:paraId="29FA89AF" w14:textId="77777777" w:rsidR="00C23C08" w:rsidRPr="00203879" w:rsidRDefault="00C23C08" w:rsidP="005F2031">
            <w:pPr>
              <w:rPr>
                <w:b w:val="0"/>
              </w:rPr>
            </w:pPr>
            <w:r w:rsidRPr="00203879">
              <w:rPr>
                <w:b w:val="0"/>
              </w:rPr>
              <w:t>Application</w:t>
            </w:r>
          </w:p>
        </w:tc>
        <w:tc>
          <w:tcPr>
            <w:tcW w:w="2492" w:type="dxa"/>
          </w:tcPr>
          <w:p w14:paraId="29FA89B0" w14:textId="77777777" w:rsidR="00C23C08" w:rsidRPr="00203879" w:rsidRDefault="00C23C08" w:rsidP="005F2031">
            <w:pPr>
              <w:cnfStyle w:val="100000000000" w:firstRow="1" w:lastRow="0" w:firstColumn="0" w:lastColumn="0" w:oddVBand="0" w:evenVBand="0" w:oddHBand="0" w:evenHBand="0" w:firstRowFirstColumn="0" w:firstRowLastColumn="0" w:lastRowFirstColumn="0" w:lastRowLastColumn="0"/>
              <w:rPr>
                <w:b w:val="0"/>
              </w:rPr>
            </w:pPr>
            <w:r w:rsidRPr="00203879">
              <w:rPr>
                <w:b w:val="0"/>
              </w:rPr>
              <w:t>Server Name</w:t>
            </w:r>
          </w:p>
        </w:tc>
        <w:tc>
          <w:tcPr>
            <w:tcW w:w="2789" w:type="dxa"/>
          </w:tcPr>
          <w:p w14:paraId="29FA89B1" w14:textId="77777777" w:rsidR="00C23C08" w:rsidRPr="00203879" w:rsidRDefault="00C23C08" w:rsidP="005F2031">
            <w:pPr>
              <w:cnfStyle w:val="100000000000" w:firstRow="1" w:lastRow="0" w:firstColumn="0" w:lastColumn="0" w:oddVBand="0" w:evenVBand="0" w:oddHBand="0" w:evenHBand="0" w:firstRowFirstColumn="0" w:firstRowLastColumn="0" w:lastRowFirstColumn="0" w:lastRowLastColumn="0"/>
              <w:rPr>
                <w:b w:val="0"/>
              </w:rPr>
            </w:pPr>
            <w:r w:rsidRPr="00203879">
              <w:rPr>
                <w:b w:val="0"/>
              </w:rPr>
              <w:t>C-Name</w:t>
            </w:r>
          </w:p>
        </w:tc>
        <w:tc>
          <w:tcPr>
            <w:tcW w:w="2294" w:type="dxa"/>
          </w:tcPr>
          <w:p w14:paraId="29FA89B2" w14:textId="77777777" w:rsidR="00C23C08" w:rsidRPr="00203879" w:rsidRDefault="00C23C08" w:rsidP="005F2031">
            <w:pPr>
              <w:cnfStyle w:val="100000000000" w:firstRow="1" w:lastRow="0" w:firstColumn="0" w:lastColumn="0" w:oddVBand="0" w:evenVBand="0" w:oddHBand="0" w:evenHBand="0" w:firstRowFirstColumn="0" w:firstRowLastColumn="0" w:lastRowFirstColumn="0" w:lastRowLastColumn="0"/>
              <w:rPr>
                <w:b w:val="0"/>
              </w:rPr>
            </w:pPr>
            <w:r w:rsidRPr="00203879">
              <w:rPr>
                <w:b w:val="0"/>
              </w:rPr>
              <w:t>RDBMS</w:t>
            </w:r>
          </w:p>
        </w:tc>
      </w:tr>
      <w:tr w:rsidR="00C23C08" w14:paraId="29FA89B8" w14:textId="77777777" w:rsidTr="005B2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tcPr>
          <w:p w14:paraId="29FA89B4" w14:textId="77777777" w:rsidR="00C23C08" w:rsidRDefault="00C23C08" w:rsidP="005F2031">
            <w:pPr>
              <w:rPr>
                <w:rFonts w:ascii="Calibri" w:hAnsi="Calibri"/>
                <w:color w:val="000000"/>
                <w:sz w:val="22"/>
              </w:rPr>
            </w:pPr>
            <w:r>
              <w:rPr>
                <w:rFonts w:ascii="Calibri" w:hAnsi="Calibri"/>
                <w:color w:val="000000"/>
                <w:sz w:val="22"/>
              </w:rPr>
              <w:t>Right Fax</w:t>
            </w:r>
          </w:p>
        </w:tc>
        <w:tc>
          <w:tcPr>
            <w:tcW w:w="2492" w:type="dxa"/>
          </w:tcPr>
          <w:p w14:paraId="29FA89B5" w14:textId="77777777" w:rsidR="00C23C08" w:rsidRPr="004804C0" w:rsidRDefault="00C23C08" w:rsidP="005F2031">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Pfhlbdmsql02</w:t>
            </w:r>
          </w:p>
        </w:tc>
        <w:tc>
          <w:tcPr>
            <w:tcW w:w="2789" w:type="dxa"/>
          </w:tcPr>
          <w:p w14:paraId="29FA89B6" w14:textId="77777777" w:rsidR="00C23C08" w:rsidRDefault="00667773" w:rsidP="00477251">
            <w:pPr>
              <w:cnfStyle w:val="000000100000" w:firstRow="0" w:lastRow="0" w:firstColumn="0" w:lastColumn="0" w:oddVBand="0" w:evenVBand="0" w:oddHBand="1" w:evenHBand="0" w:firstRowFirstColumn="0" w:firstRowLastColumn="0" w:lastRowFirstColumn="0" w:lastRowLastColumn="0"/>
            </w:pPr>
            <w:proofErr w:type="spellStart"/>
            <w:r>
              <w:t>p</w:t>
            </w:r>
            <w:r w:rsidR="00C23C08">
              <w:t>SQLRightfax</w:t>
            </w:r>
            <w:proofErr w:type="spellEnd"/>
          </w:p>
        </w:tc>
        <w:tc>
          <w:tcPr>
            <w:tcW w:w="2294" w:type="dxa"/>
          </w:tcPr>
          <w:p w14:paraId="29FA89B7" w14:textId="77777777" w:rsidR="00C23C08" w:rsidRDefault="00C23C08" w:rsidP="005F2031">
            <w:pPr>
              <w:cnfStyle w:val="000000100000" w:firstRow="0" w:lastRow="0" w:firstColumn="0" w:lastColumn="0" w:oddVBand="0" w:evenVBand="0" w:oddHBand="1" w:evenHBand="0" w:firstRowFirstColumn="0" w:firstRowLastColumn="0" w:lastRowFirstColumn="0" w:lastRowLastColumn="0"/>
            </w:pPr>
            <w:r>
              <w:t>SQL-Server</w:t>
            </w:r>
          </w:p>
        </w:tc>
      </w:tr>
      <w:tr w:rsidR="00C23C08" w14:paraId="29FA89BD" w14:textId="77777777" w:rsidTr="005B2347">
        <w:tc>
          <w:tcPr>
            <w:cnfStyle w:val="001000000000" w:firstRow="0" w:lastRow="0" w:firstColumn="1" w:lastColumn="0" w:oddVBand="0" w:evenVBand="0" w:oddHBand="0" w:evenHBand="0" w:firstRowFirstColumn="0" w:firstRowLastColumn="0" w:lastRowFirstColumn="0" w:lastRowLastColumn="0"/>
            <w:tcW w:w="2001" w:type="dxa"/>
          </w:tcPr>
          <w:p w14:paraId="29FA89B9" w14:textId="77777777" w:rsidR="00C23C08" w:rsidRDefault="00C23C08" w:rsidP="005F2031"/>
        </w:tc>
        <w:tc>
          <w:tcPr>
            <w:tcW w:w="2492" w:type="dxa"/>
          </w:tcPr>
          <w:p w14:paraId="29FA89BA" w14:textId="77777777" w:rsidR="00C23C08" w:rsidRDefault="00C23C08" w:rsidP="005F2031">
            <w:pPr>
              <w:cnfStyle w:val="000000000000" w:firstRow="0" w:lastRow="0" w:firstColumn="0" w:lastColumn="0" w:oddVBand="0" w:evenVBand="0" w:oddHBand="0" w:evenHBand="0" w:firstRowFirstColumn="0" w:firstRowLastColumn="0" w:lastRowFirstColumn="0" w:lastRowLastColumn="0"/>
            </w:pPr>
          </w:p>
        </w:tc>
        <w:tc>
          <w:tcPr>
            <w:tcW w:w="2789" w:type="dxa"/>
          </w:tcPr>
          <w:p w14:paraId="29FA89BB" w14:textId="77777777" w:rsidR="00C23C08" w:rsidRDefault="00477251" w:rsidP="00667773">
            <w:pPr>
              <w:cnfStyle w:val="000000000000" w:firstRow="0" w:lastRow="0" w:firstColumn="0" w:lastColumn="0" w:oddVBand="0" w:evenVBand="0" w:oddHBand="0" w:evenHBand="0" w:firstRowFirstColumn="0" w:firstRowLastColumn="0" w:lastRowFirstColumn="0" w:lastRowLastColumn="0"/>
            </w:pPr>
            <w:proofErr w:type="spellStart"/>
            <w:r>
              <w:t>t</w:t>
            </w:r>
            <w:r w:rsidR="00C23C08">
              <w:t>SQLRightFax</w:t>
            </w:r>
            <w:proofErr w:type="spellEnd"/>
          </w:p>
        </w:tc>
        <w:tc>
          <w:tcPr>
            <w:tcW w:w="2294" w:type="dxa"/>
          </w:tcPr>
          <w:p w14:paraId="29FA89BC" w14:textId="77777777" w:rsidR="00C23C08" w:rsidRDefault="00C23C08" w:rsidP="005F2031">
            <w:pPr>
              <w:cnfStyle w:val="000000000000" w:firstRow="0" w:lastRow="0" w:firstColumn="0" w:lastColumn="0" w:oddVBand="0" w:evenVBand="0" w:oddHBand="0" w:evenHBand="0" w:firstRowFirstColumn="0" w:firstRowLastColumn="0" w:lastRowFirstColumn="0" w:lastRowLastColumn="0"/>
            </w:pPr>
          </w:p>
        </w:tc>
      </w:tr>
      <w:tr w:rsidR="00C23C08" w14:paraId="29FA89C2" w14:textId="77777777" w:rsidTr="005B2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tcPr>
          <w:p w14:paraId="29FA89BE" w14:textId="77777777" w:rsidR="00C23C08" w:rsidRDefault="00C23C08" w:rsidP="005F2031">
            <w:proofErr w:type="spellStart"/>
            <w:r>
              <w:t>SharePoiint</w:t>
            </w:r>
            <w:proofErr w:type="spellEnd"/>
          </w:p>
        </w:tc>
        <w:tc>
          <w:tcPr>
            <w:tcW w:w="2492" w:type="dxa"/>
          </w:tcPr>
          <w:p w14:paraId="29FA89BF" w14:textId="77777777" w:rsidR="00C23C08" w:rsidRPr="00CF437F" w:rsidRDefault="00C23C08" w:rsidP="005F2031">
            <w:pPr>
              <w:cnfStyle w:val="000000100000" w:firstRow="0" w:lastRow="0" w:firstColumn="0" w:lastColumn="0" w:oddVBand="0" w:evenVBand="0" w:oddHBand="1" w:evenHBand="0" w:firstRowFirstColumn="0" w:firstRowLastColumn="0" w:lastRowFirstColumn="0" w:lastRowLastColumn="0"/>
              <w:rPr>
                <w:rFonts w:ascii="Calibri" w:hAnsi="Calibri"/>
                <w:color w:val="000000"/>
                <w:sz w:val="22"/>
              </w:rPr>
            </w:pPr>
            <w:r>
              <w:rPr>
                <w:rFonts w:ascii="Calibri" w:hAnsi="Calibri"/>
                <w:color w:val="000000"/>
                <w:sz w:val="22"/>
              </w:rPr>
              <w:t>psharepsql01</w:t>
            </w:r>
          </w:p>
        </w:tc>
        <w:tc>
          <w:tcPr>
            <w:tcW w:w="2789" w:type="dxa"/>
          </w:tcPr>
          <w:p w14:paraId="29FA89C0" w14:textId="77777777" w:rsidR="00C23C08" w:rsidRDefault="00667773" w:rsidP="00477251">
            <w:pPr>
              <w:cnfStyle w:val="000000100000" w:firstRow="0" w:lastRow="0" w:firstColumn="0" w:lastColumn="0" w:oddVBand="0" w:evenVBand="0" w:oddHBand="1" w:evenHBand="0" w:firstRowFirstColumn="0" w:firstRowLastColumn="0" w:lastRowFirstColumn="0" w:lastRowLastColumn="0"/>
            </w:pPr>
            <w:proofErr w:type="spellStart"/>
            <w:r>
              <w:t>p</w:t>
            </w:r>
            <w:r w:rsidR="00C23C08">
              <w:t>SQLMoss</w:t>
            </w:r>
            <w:proofErr w:type="spellEnd"/>
          </w:p>
        </w:tc>
        <w:tc>
          <w:tcPr>
            <w:tcW w:w="2294" w:type="dxa"/>
          </w:tcPr>
          <w:p w14:paraId="29FA89C1" w14:textId="77777777" w:rsidR="00C23C08" w:rsidRDefault="00C23C08" w:rsidP="005F2031">
            <w:pPr>
              <w:cnfStyle w:val="000000100000" w:firstRow="0" w:lastRow="0" w:firstColumn="0" w:lastColumn="0" w:oddVBand="0" w:evenVBand="0" w:oddHBand="1" w:evenHBand="0" w:firstRowFirstColumn="0" w:firstRowLastColumn="0" w:lastRowFirstColumn="0" w:lastRowLastColumn="0"/>
            </w:pPr>
          </w:p>
        </w:tc>
      </w:tr>
      <w:tr w:rsidR="00C23C08" w14:paraId="29FA89C7" w14:textId="77777777" w:rsidTr="005B2347">
        <w:tc>
          <w:tcPr>
            <w:cnfStyle w:val="001000000000" w:firstRow="0" w:lastRow="0" w:firstColumn="1" w:lastColumn="0" w:oddVBand="0" w:evenVBand="0" w:oddHBand="0" w:evenHBand="0" w:firstRowFirstColumn="0" w:firstRowLastColumn="0" w:lastRowFirstColumn="0" w:lastRowLastColumn="0"/>
            <w:tcW w:w="2001" w:type="dxa"/>
          </w:tcPr>
          <w:p w14:paraId="29FA89C3" w14:textId="77777777" w:rsidR="00C23C08" w:rsidRDefault="00C23C08" w:rsidP="005F2031">
            <w:r>
              <w:t>Calypso</w:t>
            </w:r>
          </w:p>
        </w:tc>
        <w:tc>
          <w:tcPr>
            <w:tcW w:w="2492" w:type="dxa"/>
          </w:tcPr>
          <w:p w14:paraId="29FA89C4" w14:textId="77777777" w:rsidR="00C23C08" w:rsidRDefault="00C23C08" w:rsidP="005F2031">
            <w:pPr>
              <w:cnfStyle w:val="000000000000" w:firstRow="0" w:lastRow="0" w:firstColumn="0" w:lastColumn="0" w:oddVBand="0" w:evenVBand="0" w:oddHBand="0" w:evenHBand="0" w:firstRowFirstColumn="0" w:firstRowLastColumn="0" w:lastRowFirstColumn="0" w:lastRowLastColumn="0"/>
            </w:pPr>
            <w:r>
              <w:t>pcalora01</w:t>
            </w:r>
          </w:p>
        </w:tc>
        <w:tc>
          <w:tcPr>
            <w:tcW w:w="2789" w:type="dxa"/>
          </w:tcPr>
          <w:p w14:paraId="29FA89C5" w14:textId="77777777" w:rsidR="00C23C08" w:rsidRDefault="00667773" w:rsidP="00477251">
            <w:pPr>
              <w:cnfStyle w:val="000000000000" w:firstRow="0" w:lastRow="0" w:firstColumn="0" w:lastColumn="0" w:oddVBand="0" w:evenVBand="0" w:oddHBand="0" w:evenHBand="0" w:firstRowFirstColumn="0" w:firstRowLastColumn="0" w:lastRowFirstColumn="0" w:lastRowLastColumn="0"/>
            </w:pPr>
            <w:proofErr w:type="spellStart"/>
            <w:r>
              <w:t>p</w:t>
            </w:r>
            <w:r w:rsidR="00C23C08">
              <w:t>ORACalypso</w:t>
            </w:r>
            <w:proofErr w:type="spellEnd"/>
          </w:p>
        </w:tc>
        <w:tc>
          <w:tcPr>
            <w:tcW w:w="2294" w:type="dxa"/>
          </w:tcPr>
          <w:p w14:paraId="29FA89C6" w14:textId="77777777" w:rsidR="00C23C08" w:rsidRDefault="00C23C08" w:rsidP="005F2031">
            <w:pPr>
              <w:cnfStyle w:val="000000000000" w:firstRow="0" w:lastRow="0" w:firstColumn="0" w:lastColumn="0" w:oddVBand="0" w:evenVBand="0" w:oddHBand="0" w:evenHBand="0" w:firstRowFirstColumn="0" w:firstRowLastColumn="0" w:lastRowFirstColumn="0" w:lastRowLastColumn="0"/>
            </w:pPr>
            <w:r>
              <w:t>Oracle</w:t>
            </w:r>
          </w:p>
        </w:tc>
      </w:tr>
      <w:tr w:rsidR="00C23C08" w14:paraId="29FA89CC" w14:textId="77777777" w:rsidTr="005B234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01" w:type="dxa"/>
          </w:tcPr>
          <w:p w14:paraId="29FA89C8" w14:textId="77777777" w:rsidR="00C23C08" w:rsidRDefault="00C23C08" w:rsidP="005F2031">
            <w:r>
              <w:t>Principia</w:t>
            </w:r>
          </w:p>
        </w:tc>
        <w:tc>
          <w:tcPr>
            <w:tcW w:w="2492" w:type="dxa"/>
          </w:tcPr>
          <w:p w14:paraId="29FA89C9" w14:textId="77777777" w:rsidR="00C23C08" w:rsidRPr="004804C0" w:rsidRDefault="00C23C08" w:rsidP="005F2031">
            <w:pPr>
              <w:cnfStyle w:val="000000100000" w:firstRow="0" w:lastRow="0" w:firstColumn="0" w:lastColumn="0" w:oddVBand="0" w:evenVBand="0" w:oddHBand="1" w:evenHBand="0" w:firstRowFirstColumn="0" w:firstRowLastColumn="0" w:lastRowFirstColumn="0" w:lastRowLastColumn="0"/>
              <w:rPr>
                <w:rFonts w:ascii="Calibri" w:hAnsi="Calibri"/>
                <w:sz w:val="22"/>
              </w:rPr>
            </w:pPr>
            <w:r>
              <w:rPr>
                <w:rFonts w:ascii="Calibri" w:hAnsi="Calibri"/>
                <w:sz w:val="22"/>
              </w:rPr>
              <w:t>ppasora01</w:t>
            </w:r>
          </w:p>
        </w:tc>
        <w:tc>
          <w:tcPr>
            <w:tcW w:w="2789" w:type="dxa"/>
          </w:tcPr>
          <w:p w14:paraId="29FA89CA" w14:textId="77777777" w:rsidR="00C23C08" w:rsidRDefault="00667773" w:rsidP="00477251">
            <w:pPr>
              <w:cnfStyle w:val="000000100000" w:firstRow="0" w:lastRow="0" w:firstColumn="0" w:lastColumn="0" w:oddVBand="0" w:evenVBand="0" w:oddHBand="1" w:evenHBand="0" w:firstRowFirstColumn="0" w:firstRowLastColumn="0" w:lastRowFirstColumn="0" w:lastRowLastColumn="0"/>
            </w:pPr>
            <w:proofErr w:type="spellStart"/>
            <w:r>
              <w:t>p</w:t>
            </w:r>
            <w:r w:rsidR="00C23C08">
              <w:t>ORAPrincip</w:t>
            </w:r>
            <w:proofErr w:type="spellEnd"/>
          </w:p>
        </w:tc>
        <w:tc>
          <w:tcPr>
            <w:tcW w:w="2294" w:type="dxa"/>
          </w:tcPr>
          <w:p w14:paraId="29FA89CB" w14:textId="77777777" w:rsidR="00C23C08" w:rsidRDefault="00C23C08" w:rsidP="005F2031">
            <w:pPr>
              <w:cnfStyle w:val="000000100000" w:firstRow="0" w:lastRow="0" w:firstColumn="0" w:lastColumn="0" w:oddVBand="0" w:evenVBand="0" w:oddHBand="1" w:evenHBand="0" w:firstRowFirstColumn="0" w:firstRowLastColumn="0" w:lastRowFirstColumn="0" w:lastRowLastColumn="0"/>
            </w:pPr>
            <w:r>
              <w:t>Oracle</w:t>
            </w:r>
          </w:p>
        </w:tc>
      </w:tr>
    </w:tbl>
    <w:p w14:paraId="29FA89CD" w14:textId="77777777" w:rsidR="00C23C08" w:rsidRDefault="00C23C08" w:rsidP="00C23C08"/>
    <w:p w14:paraId="29FA89CE" w14:textId="7C2C5CFF" w:rsidR="00C23C08" w:rsidRDefault="00BB2E6A" w:rsidP="00BB2E6A">
      <w:pPr>
        <w:pStyle w:val="Heading2"/>
      </w:pPr>
      <w:bookmarkStart w:id="5" w:name="_Toc402252331"/>
      <w:r>
        <w:t>DB Configuration/Set up</w:t>
      </w:r>
      <w:bookmarkEnd w:id="5"/>
    </w:p>
    <w:p w14:paraId="1FC7AF6B" w14:textId="77777777" w:rsidR="00FF3A23" w:rsidRDefault="00FF3A23" w:rsidP="00FF3A23"/>
    <w:p w14:paraId="6456D20B" w14:textId="5D03AA50" w:rsidR="00FF3A23" w:rsidRDefault="00FF3A23" w:rsidP="00FF3A23">
      <w:r>
        <w:t xml:space="preserve">The Requirements for a database creation will be captured with </w:t>
      </w:r>
      <w:proofErr w:type="spellStart"/>
      <w:r>
        <w:t>Sharepoint</w:t>
      </w:r>
      <w:proofErr w:type="spellEnd"/>
      <w:r>
        <w:t xml:space="preserve"> E-mail form.</w:t>
      </w:r>
    </w:p>
    <w:p w14:paraId="555DF1D9" w14:textId="6A4FF41B" w:rsidR="00FF3A23" w:rsidRDefault="00FF3A23" w:rsidP="00FF3A23">
      <w:r>
        <w:t>These information are required.</w:t>
      </w:r>
    </w:p>
    <w:p w14:paraId="1854AB4B" w14:textId="77777777" w:rsidR="00FF3A23" w:rsidRDefault="00FF3A23" w:rsidP="00FF3A23">
      <w:pPr>
        <w:pStyle w:val="NoSpacing"/>
      </w:pPr>
      <w:r>
        <w:t>Application-Name:</w:t>
      </w:r>
    </w:p>
    <w:p w14:paraId="033C1CEA" w14:textId="77777777" w:rsidR="00FF3A23" w:rsidRDefault="00FF3A23" w:rsidP="00FF3A23">
      <w:pPr>
        <w:pStyle w:val="NoSpacing"/>
      </w:pPr>
      <w:r>
        <w:t>Application Owner:</w:t>
      </w:r>
    </w:p>
    <w:p w14:paraId="342DE71E" w14:textId="77777777" w:rsidR="00FF3A23" w:rsidRDefault="00FF3A23" w:rsidP="00FF3A23">
      <w:pPr>
        <w:pStyle w:val="NoSpacing"/>
      </w:pPr>
      <w:r>
        <w:t>Department:</w:t>
      </w:r>
    </w:p>
    <w:p w14:paraId="600846E3" w14:textId="77777777" w:rsidR="00FF3A23" w:rsidRDefault="00FF3A23" w:rsidP="00FF3A23">
      <w:pPr>
        <w:pStyle w:val="NoSpacing"/>
      </w:pPr>
      <w:r>
        <w:t>Project:</w:t>
      </w:r>
    </w:p>
    <w:p w14:paraId="38944CE7" w14:textId="77777777" w:rsidR="00FF3A23" w:rsidRDefault="00FF3A23" w:rsidP="00FF3A23">
      <w:pPr>
        <w:pStyle w:val="NoSpacing"/>
      </w:pPr>
      <w:r>
        <w:t>Application-Type: DSS, OLTP, OLAP</w:t>
      </w:r>
    </w:p>
    <w:p w14:paraId="2C571CFA" w14:textId="77777777" w:rsidR="00FF3A23" w:rsidRDefault="00FF3A23" w:rsidP="00FF3A23">
      <w:pPr>
        <w:pStyle w:val="NoSpacing"/>
      </w:pPr>
      <w:r>
        <w:t>SOX-relevant:</w:t>
      </w:r>
    </w:p>
    <w:p w14:paraId="24FF5B3E" w14:textId="77777777" w:rsidR="00FF3A23" w:rsidRDefault="00FF3A23" w:rsidP="00FF3A23">
      <w:pPr>
        <w:pStyle w:val="NoSpacing"/>
      </w:pPr>
      <w:r>
        <w:t>Data-Deletion Policy:</w:t>
      </w:r>
    </w:p>
    <w:p w14:paraId="0E9D2085" w14:textId="052F7CFC" w:rsidR="003B7587" w:rsidRDefault="003B7587" w:rsidP="00FF3A23">
      <w:pPr>
        <w:pStyle w:val="NoSpacing"/>
      </w:pPr>
      <w:r>
        <w:t>Application Requirements Document</w:t>
      </w:r>
    </w:p>
    <w:p w14:paraId="735C2ABE" w14:textId="77777777" w:rsidR="00FF3A23" w:rsidRDefault="00FF3A23" w:rsidP="00FF3A23">
      <w:pPr>
        <w:pStyle w:val="NoSpacing"/>
      </w:pPr>
    </w:p>
    <w:p w14:paraId="31E0B755" w14:textId="77777777" w:rsidR="00FF3A23" w:rsidRDefault="00FF3A23" w:rsidP="00FF3A23">
      <w:pPr>
        <w:pStyle w:val="NoSpacing"/>
        <w:rPr>
          <w:u w:val="single"/>
        </w:rPr>
      </w:pPr>
      <w:r>
        <w:rPr>
          <w:u w:val="single"/>
        </w:rPr>
        <w:t>DB-Requirements</w:t>
      </w:r>
    </w:p>
    <w:p w14:paraId="14E5F88C" w14:textId="77777777" w:rsidR="00FF3A23" w:rsidRDefault="00FF3A23" w:rsidP="00FF3A23">
      <w:pPr>
        <w:pStyle w:val="NoSpacing"/>
      </w:pPr>
      <w:r>
        <w:t>DB Server</w:t>
      </w:r>
    </w:p>
    <w:p w14:paraId="557CBCF8" w14:textId="5998AD2E" w:rsidR="00FF3A23" w:rsidRDefault="00FF3A23" w:rsidP="00FF3A23">
      <w:pPr>
        <w:pStyle w:val="NoSpacing"/>
      </w:pPr>
      <w:r>
        <w:t xml:space="preserve">DB Database </w:t>
      </w:r>
      <w:r w:rsidR="00F018F4">
        <w:t>Edition</w:t>
      </w:r>
      <w:r>
        <w:t xml:space="preserve"> (Enterprise, </w:t>
      </w:r>
      <w:proofErr w:type="spellStart"/>
      <w:proofErr w:type="gramStart"/>
      <w:r>
        <w:t>Std</w:t>
      </w:r>
      <w:proofErr w:type="spellEnd"/>
      <w:proofErr w:type="gramEnd"/>
      <w:r>
        <w:t>, BI)</w:t>
      </w:r>
    </w:p>
    <w:p w14:paraId="51389706" w14:textId="0306AECE" w:rsidR="00F018F4" w:rsidRDefault="00F018F4" w:rsidP="00FF3A23">
      <w:pPr>
        <w:pStyle w:val="NoSpacing"/>
      </w:pPr>
      <w:r>
        <w:t xml:space="preserve">DB Database Minimum Version </w:t>
      </w:r>
    </w:p>
    <w:p w14:paraId="2D6A5315" w14:textId="77777777" w:rsidR="00FF3A23" w:rsidRDefault="00FF3A23" w:rsidP="00FF3A23">
      <w:pPr>
        <w:pStyle w:val="NoSpacing"/>
      </w:pPr>
      <w:r>
        <w:t>DB Type – Oracle/SQL</w:t>
      </w:r>
    </w:p>
    <w:p w14:paraId="63021010" w14:textId="77777777" w:rsidR="00FF3A23" w:rsidRDefault="00FF3A23" w:rsidP="00FF3A23">
      <w:pPr>
        <w:pStyle w:val="NoSpacing"/>
      </w:pPr>
      <w:r>
        <w:t>DB-Size Initial in MB:</w:t>
      </w:r>
    </w:p>
    <w:p w14:paraId="612F21EF" w14:textId="77777777" w:rsidR="00FF3A23" w:rsidRDefault="00FF3A23" w:rsidP="00FF3A23">
      <w:pPr>
        <w:pStyle w:val="NoSpacing"/>
      </w:pPr>
      <w:proofErr w:type="gramStart"/>
      <w:r>
        <w:t>yearly-DB</w:t>
      </w:r>
      <w:proofErr w:type="gramEnd"/>
      <w:r>
        <w:t xml:space="preserve"> growth in MB:</w:t>
      </w:r>
    </w:p>
    <w:p w14:paraId="6835ABC8" w14:textId="77777777" w:rsidR="00FF3A23" w:rsidRDefault="00FF3A23" w:rsidP="00FF3A23">
      <w:pPr>
        <w:pStyle w:val="NoSpacing"/>
      </w:pPr>
      <w:r>
        <w:t>DB Supported Service Pack/Patching</w:t>
      </w:r>
    </w:p>
    <w:p w14:paraId="6E0C0F50" w14:textId="77777777" w:rsidR="00FF3A23" w:rsidRDefault="00FF3A23" w:rsidP="00FF3A23">
      <w:pPr>
        <w:pStyle w:val="NoSpacing"/>
      </w:pPr>
      <w:r>
        <w:t>Concurrent-User:</w:t>
      </w:r>
    </w:p>
    <w:p w14:paraId="5FB47356" w14:textId="77777777" w:rsidR="00FF3A23" w:rsidRDefault="00FF3A23" w:rsidP="00FF3A23">
      <w:pPr>
        <w:pStyle w:val="NoSpacing"/>
      </w:pPr>
    </w:p>
    <w:p w14:paraId="28B98D13" w14:textId="77777777" w:rsidR="00FF3A23" w:rsidRDefault="00FF3A23" w:rsidP="00FF3A23">
      <w:pPr>
        <w:pStyle w:val="NoSpacing"/>
      </w:pPr>
      <w:r>
        <w:t xml:space="preserve">Backup: Point-In-Time </w:t>
      </w:r>
    </w:p>
    <w:p w14:paraId="7165DBC7" w14:textId="77777777" w:rsidR="00FF3A23" w:rsidRDefault="00FF3A23" w:rsidP="00FF3A23">
      <w:pPr>
        <w:pStyle w:val="NoSpacing"/>
      </w:pPr>
      <w:r>
        <w:t>Backup-Retention: bank-standard (daily backup 10 days, monthly 5/7 years)</w:t>
      </w:r>
    </w:p>
    <w:p w14:paraId="6BAD653D" w14:textId="77777777" w:rsidR="00FF3A23" w:rsidRDefault="00FF3A23" w:rsidP="00FF3A23">
      <w:pPr>
        <w:pStyle w:val="NoSpacing"/>
      </w:pPr>
    </w:p>
    <w:p w14:paraId="7611D06A" w14:textId="77777777" w:rsidR="00FF3A23" w:rsidRDefault="00FF3A23" w:rsidP="00FF3A23">
      <w:pPr>
        <w:pStyle w:val="NoSpacing"/>
        <w:rPr>
          <w:u w:val="single"/>
        </w:rPr>
      </w:pPr>
      <w:r>
        <w:rPr>
          <w:u w:val="single"/>
        </w:rPr>
        <w:t>Security</w:t>
      </w:r>
    </w:p>
    <w:p w14:paraId="24756B12" w14:textId="77777777" w:rsidR="00FF3A23" w:rsidRDefault="00FF3A23" w:rsidP="00FF3A23">
      <w:pPr>
        <w:pStyle w:val="NoSpacing"/>
      </w:pPr>
      <w:r>
        <w:t>Initial Permissions</w:t>
      </w:r>
    </w:p>
    <w:p w14:paraId="47994F0E" w14:textId="77777777" w:rsidR="00FF3A23" w:rsidRDefault="00FF3A23" w:rsidP="00FF3A23">
      <w:pPr>
        <w:pStyle w:val="NoSpacing"/>
      </w:pPr>
      <w:r>
        <w:t>Transparent Data Encryption</w:t>
      </w:r>
    </w:p>
    <w:p w14:paraId="5F7AAACB" w14:textId="77777777" w:rsidR="00FF3A23" w:rsidRDefault="00FF3A23" w:rsidP="00FF3A23">
      <w:r>
        <w:t>Network Encryption</w:t>
      </w:r>
    </w:p>
    <w:p w14:paraId="1013FFFB" w14:textId="77777777" w:rsidR="00FF3A23" w:rsidRDefault="00FF3A23" w:rsidP="00FF3A23"/>
    <w:p w14:paraId="2925FE3D" w14:textId="26425414" w:rsidR="00FF3A23" w:rsidRDefault="00FF3A23" w:rsidP="00FF3A23">
      <w:r>
        <w:t>The DB Edition and DB-Options are be determined by the business application and security needs.</w:t>
      </w:r>
    </w:p>
    <w:p w14:paraId="60793DBD" w14:textId="3CFB0527" w:rsidR="00FF3A23" w:rsidRDefault="00FF3A23" w:rsidP="00FF3A23">
      <w:r>
        <w:t>Example Scripts see ….</w:t>
      </w:r>
    </w:p>
    <w:p w14:paraId="7EF2A042" w14:textId="21CFA847" w:rsidR="00FF3A23" w:rsidRDefault="00FF3A23" w:rsidP="00FF3A23">
      <w:r>
        <w:t xml:space="preserve">SQL_DB ENGINE, SQL_DB ENGINE + SSIS, </w:t>
      </w:r>
      <w:r>
        <w:t>SQL_DB ENGINE + SSIS</w:t>
      </w:r>
      <w:r>
        <w:t xml:space="preserve"> + SSRS, SSRS</w:t>
      </w:r>
    </w:p>
    <w:p w14:paraId="050188B5" w14:textId="20AB3D2E" w:rsidR="00FF3A23" w:rsidRDefault="00FF3A23" w:rsidP="00FF3A23">
      <w:r>
        <w:t>For additional settings after installation</w:t>
      </w:r>
    </w:p>
    <w:p w14:paraId="4AA14D79" w14:textId="77777777" w:rsidR="00FF3A23" w:rsidRPr="00FF3A23" w:rsidRDefault="00FF3A23" w:rsidP="00FF3A23"/>
    <w:p w14:paraId="15502956" w14:textId="77777777" w:rsidR="003C48FD" w:rsidRDefault="003C48FD" w:rsidP="003C48FD">
      <w:pPr>
        <w:pStyle w:val="Heading2"/>
      </w:pPr>
      <w:bookmarkStart w:id="6" w:name="_Toc402252332"/>
      <w:bookmarkStart w:id="7" w:name="_Toc402252324"/>
      <w:r>
        <w:t>Naming Convention</w:t>
      </w:r>
      <w:bookmarkEnd w:id="7"/>
    </w:p>
    <w:p w14:paraId="3F4E74E6" w14:textId="77777777" w:rsidR="003C48FD" w:rsidRDefault="003C48FD" w:rsidP="003C48FD">
      <w:r>
        <w:t>Server Name</w:t>
      </w:r>
    </w:p>
    <w:p w14:paraId="3FE77F49" w14:textId="77777777" w:rsidR="003C48FD" w:rsidRDefault="003C48FD" w:rsidP="003C48FD">
      <w:r>
        <w:t>The Server Name should describe the environment and the RDBMS it is used for.</w:t>
      </w:r>
    </w:p>
    <w:p w14:paraId="2F0AE44B" w14:textId="77777777" w:rsidR="003C48FD" w:rsidRPr="00911E51" w:rsidRDefault="003C48FD" w:rsidP="003C48FD">
      <w:pPr>
        <w:rPr>
          <w:b/>
        </w:rPr>
      </w:pPr>
      <w:r w:rsidRPr="00911E51">
        <w:rPr>
          <w:b/>
        </w:rPr>
        <w:t>P</w:t>
      </w:r>
      <w:r w:rsidRPr="00911E51">
        <w:t>FHLBDM</w:t>
      </w:r>
      <w:r w:rsidRPr="00911E51">
        <w:rPr>
          <w:b/>
        </w:rPr>
        <w:t>SQL</w:t>
      </w:r>
      <w:r>
        <w:rPr>
          <w:b/>
        </w:rPr>
        <w:t>01</w:t>
      </w:r>
    </w:p>
    <w:p w14:paraId="4FE4E3BE" w14:textId="77777777" w:rsidR="003C48FD" w:rsidRPr="00911E51" w:rsidRDefault="003C48FD" w:rsidP="003C48FD">
      <w:r w:rsidRPr="00911E51">
        <w:rPr>
          <w:b/>
        </w:rPr>
        <w:t>T</w:t>
      </w:r>
      <w:r w:rsidRPr="00911E51">
        <w:t>FHLBDM</w:t>
      </w:r>
      <w:r>
        <w:rPr>
          <w:b/>
        </w:rPr>
        <w:t>ORA01</w:t>
      </w:r>
    </w:p>
    <w:p w14:paraId="1B01C957" w14:textId="77777777" w:rsidR="003C48FD" w:rsidRDefault="003C48FD" w:rsidP="003C48FD">
      <w:pPr>
        <w:pStyle w:val="Heading3"/>
      </w:pPr>
      <w:bookmarkStart w:id="8" w:name="_Toc402252325"/>
      <w:r>
        <w:t>Instance Name</w:t>
      </w:r>
      <w:bookmarkEnd w:id="8"/>
    </w:p>
    <w:p w14:paraId="2E95D5DD" w14:textId="77777777" w:rsidR="003C48FD" w:rsidRDefault="003C48FD" w:rsidP="003C48FD">
      <w:pPr>
        <w:pStyle w:val="Heading4"/>
      </w:pPr>
      <w:r>
        <w:t>SQL-Server</w:t>
      </w:r>
    </w:p>
    <w:p w14:paraId="453A4F29" w14:textId="77777777" w:rsidR="003C48FD" w:rsidRPr="0041791C" w:rsidRDefault="003C48FD" w:rsidP="003C48FD">
      <w:r>
        <w:t>The “Default Instance” (MSSQLSERVER) should be used, except otherwise stated.</w:t>
      </w:r>
    </w:p>
    <w:p w14:paraId="68FBA37F" w14:textId="77777777" w:rsidR="003C48FD" w:rsidRDefault="003C48FD" w:rsidP="003C48FD">
      <w:pPr>
        <w:pStyle w:val="Heading4"/>
      </w:pPr>
      <w:r>
        <w:t>Oracle</w:t>
      </w:r>
    </w:p>
    <w:p w14:paraId="18BC238B" w14:textId="77777777" w:rsidR="003C48FD" w:rsidRDefault="003C48FD" w:rsidP="003C48FD">
      <w:r>
        <w:t>The instance name should describe the environment and the application it is used for.</w:t>
      </w:r>
    </w:p>
    <w:p w14:paraId="04AC4E43" w14:textId="77777777" w:rsidR="003C48FD" w:rsidRDefault="003C48FD" w:rsidP="003C48FD">
      <w:proofErr w:type="spellStart"/>
      <w:r>
        <w:t>EnvironmentInstanceName</w:t>
      </w:r>
      <w:proofErr w:type="spellEnd"/>
    </w:p>
    <w:p w14:paraId="61430DBF" w14:textId="77777777" w:rsidR="003C48FD" w:rsidRDefault="003C48FD" w:rsidP="003C48FD">
      <w:pPr>
        <w:pStyle w:val="ListParagraph"/>
        <w:numPr>
          <w:ilvl w:val="0"/>
          <w:numId w:val="1"/>
        </w:numPr>
      </w:pPr>
      <w:r>
        <w:t>7</w:t>
      </w:r>
    </w:p>
    <w:p w14:paraId="64733512" w14:textId="77777777" w:rsidR="003C48FD" w:rsidRDefault="003C48FD" w:rsidP="003C48FD">
      <w:r>
        <w:t>Example:</w:t>
      </w:r>
    </w:p>
    <w:tbl>
      <w:tblPr>
        <w:tblStyle w:val="LightList-Accent1"/>
        <w:tblW w:w="9576" w:type="dxa"/>
        <w:tblLook w:val="04A0" w:firstRow="1" w:lastRow="0" w:firstColumn="1" w:lastColumn="0" w:noHBand="0" w:noVBand="1"/>
      </w:tblPr>
      <w:tblGrid>
        <w:gridCol w:w="1900"/>
        <w:gridCol w:w="2539"/>
        <w:gridCol w:w="2568"/>
        <w:gridCol w:w="2569"/>
      </w:tblGrid>
      <w:tr w:rsidR="003C48FD" w:rsidRPr="00011F88" w14:paraId="117DFB26" w14:textId="77777777" w:rsidTr="002B4A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tcPr>
          <w:p w14:paraId="32C7E7D4" w14:textId="77777777" w:rsidR="003C48FD" w:rsidRPr="00011F88" w:rsidRDefault="003C48FD" w:rsidP="002B4AA0">
            <w:pPr>
              <w:rPr>
                <w:b w:val="0"/>
              </w:rPr>
            </w:pPr>
            <w:r w:rsidRPr="00011F88">
              <w:rPr>
                <w:b w:val="0"/>
              </w:rPr>
              <w:t>Environment</w:t>
            </w:r>
          </w:p>
        </w:tc>
        <w:tc>
          <w:tcPr>
            <w:tcW w:w="2539" w:type="dxa"/>
          </w:tcPr>
          <w:p w14:paraId="3A158642" w14:textId="77777777" w:rsidR="003C48FD" w:rsidRDefault="003C48FD" w:rsidP="002B4AA0">
            <w:pPr>
              <w:cnfStyle w:val="100000000000" w:firstRow="1" w:lastRow="0" w:firstColumn="0" w:lastColumn="0" w:oddVBand="0" w:evenVBand="0" w:oddHBand="0" w:evenHBand="0" w:firstRowFirstColumn="0" w:firstRowLastColumn="0" w:lastRowFirstColumn="0" w:lastRowLastColumn="0"/>
              <w:rPr>
                <w:b w:val="0"/>
              </w:rPr>
            </w:pPr>
            <w:r>
              <w:rPr>
                <w:b w:val="0"/>
              </w:rPr>
              <w:t>Application</w:t>
            </w:r>
          </w:p>
        </w:tc>
        <w:tc>
          <w:tcPr>
            <w:tcW w:w="2568" w:type="dxa"/>
          </w:tcPr>
          <w:p w14:paraId="66CC6E70" w14:textId="77777777" w:rsidR="003C48FD" w:rsidRPr="00011F88" w:rsidRDefault="003C48FD" w:rsidP="002B4AA0">
            <w:pP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Curr</w:t>
            </w:r>
            <w:proofErr w:type="spellEnd"/>
            <w:r>
              <w:rPr>
                <w:b w:val="0"/>
              </w:rPr>
              <w:t xml:space="preserve"> Instance Name</w:t>
            </w:r>
          </w:p>
        </w:tc>
        <w:tc>
          <w:tcPr>
            <w:tcW w:w="2569" w:type="dxa"/>
          </w:tcPr>
          <w:p w14:paraId="4BB59E12" w14:textId="77777777" w:rsidR="003C48FD" w:rsidRPr="00011F88" w:rsidRDefault="003C48FD" w:rsidP="002B4AA0">
            <w:pPr>
              <w:cnfStyle w:val="100000000000" w:firstRow="1" w:lastRow="0" w:firstColumn="0" w:lastColumn="0" w:oddVBand="0" w:evenVBand="0" w:oddHBand="0" w:evenHBand="0" w:firstRowFirstColumn="0" w:firstRowLastColumn="0" w:lastRowFirstColumn="0" w:lastRowLastColumn="0"/>
              <w:rPr>
                <w:b w:val="0"/>
              </w:rPr>
            </w:pPr>
            <w:r>
              <w:rPr>
                <w:b w:val="0"/>
              </w:rPr>
              <w:t>New Instance Name</w:t>
            </w:r>
          </w:p>
        </w:tc>
      </w:tr>
      <w:tr w:rsidR="003C48FD" w14:paraId="029F28DD" w14:textId="77777777" w:rsidTr="002B4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tcPr>
          <w:p w14:paraId="291895C8" w14:textId="77777777" w:rsidR="003C48FD" w:rsidRDefault="003C48FD" w:rsidP="002B4AA0">
            <w:r>
              <w:t>Production</w:t>
            </w:r>
          </w:p>
        </w:tc>
        <w:tc>
          <w:tcPr>
            <w:tcW w:w="2539" w:type="dxa"/>
          </w:tcPr>
          <w:p w14:paraId="2F36DD3E" w14:textId="77777777" w:rsidR="003C48FD" w:rsidRDefault="003C48FD" w:rsidP="002B4AA0">
            <w:pPr>
              <w:cnfStyle w:val="000000100000" w:firstRow="0" w:lastRow="0" w:firstColumn="0" w:lastColumn="0" w:oddVBand="0" w:evenVBand="0" w:oddHBand="1" w:evenHBand="0" w:firstRowFirstColumn="0" w:firstRowLastColumn="0" w:lastRowFirstColumn="0" w:lastRowLastColumn="0"/>
            </w:pPr>
            <w:r>
              <w:t>Calypso</w:t>
            </w:r>
          </w:p>
        </w:tc>
        <w:tc>
          <w:tcPr>
            <w:tcW w:w="2568" w:type="dxa"/>
          </w:tcPr>
          <w:p w14:paraId="66D26737" w14:textId="77777777" w:rsidR="003C48FD" w:rsidRDefault="003C48FD" w:rsidP="002B4AA0">
            <w:pPr>
              <w:cnfStyle w:val="000000100000" w:firstRow="0" w:lastRow="0" w:firstColumn="0" w:lastColumn="0" w:oddVBand="0" w:evenVBand="0" w:oddHBand="1" w:evenHBand="0" w:firstRowFirstColumn="0" w:firstRowLastColumn="0" w:lastRowFirstColumn="0" w:lastRowLastColumn="0"/>
            </w:pPr>
            <w:r>
              <w:t>CALTX01</w:t>
            </w:r>
          </w:p>
        </w:tc>
        <w:tc>
          <w:tcPr>
            <w:tcW w:w="2569" w:type="dxa"/>
          </w:tcPr>
          <w:p w14:paraId="30CEA510" w14:textId="77777777" w:rsidR="003C48FD" w:rsidRDefault="003C48FD" w:rsidP="002B4AA0">
            <w:pPr>
              <w:cnfStyle w:val="000000100000" w:firstRow="0" w:lastRow="0" w:firstColumn="0" w:lastColumn="0" w:oddVBand="0" w:evenVBand="0" w:oddHBand="1" w:evenHBand="0" w:firstRowFirstColumn="0" w:firstRowLastColumn="0" w:lastRowFirstColumn="0" w:lastRowLastColumn="0"/>
            </w:pPr>
            <w:r>
              <w:t>PCALTX01</w:t>
            </w:r>
          </w:p>
        </w:tc>
      </w:tr>
      <w:tr w:rsidR="003C48FD" w14:paraId="7FDE71C5" w14:textId="77777777" w:rsidTr="002B4AA0">
        <w:tc>
          <w:tcPr>
            <w:cnfStyle w:val="001000000000" w:firstRow="0" w:lastRow="0" w:firstColumn="1" w:lastColumn="0" w:oddVBand="0" w:evenVBand="0" w:oddHBand="0" w:evenHBand="0" w:firstRowFirstColumn="0" w:firstRowLastColumn="0" w:lastRowFirstColumn="0" w:lastRowLastColumn="0"/>
            <w:tcW w:w="1900" w:type="dxa"/>
          </w:tcPr>
          <w:p w14:paraId="2EEF55CB" w14:textId="77777777" w:rsidR="003C48FD" w:rsidRDefault="003C48FD" w:rsidP="002B4AA0">
            <w:r>
              <w:t>Test</w:t>
            </w:r>
          </w:p>
        </w:tc>
        <w:tc>
          <w:tcPr>
            <w:tcW w:w="2539" w:type="dxa"/>
          </w:tcPr>
          <w:p w14:paraId="2EBB065F" w14:textId="77777777" w:rsidR="003C48FD" w:rsidRDefault="003C48FD" w:rsidP="002B4AA0">
            <w:pPr>
              <w:cnfStyle w:val="000000000000" w:firstRow="0" w:lastRow="0" w:firstColumn="0" w:lastColumn="0" w:oddVBand="0" w:evenVBand="0" w:oddHBand="0" w:evenHBand="0" w:firstRowFirstColumn="0" w:firstRowLastColumn="0" w:lastRowFirstColumn="0" w:lastRowLastColumn="0"/>
            </w:pPr>
          </w:p>
        </w:tc>
        <w:tc>
          <w:tcPr>
            <w:tcW w:w="2568" w:type="dxa"/>
          </w:tcPr>
          <w:p w14:paraId="57F028C7" w14:textId="77777777" w:rsidR="003C48FD" w:rsidRDefault="003C48FD" w:rsidP="002B4AA0">
            <w:pPr>
              <w:cnfStyle w:val="000000000000" w:firstRow="0" w:lastRow="0" w:firstColumn="0" w:lastColumn="0" w:oddVBand="0" w:evenVBand="0" w:oddHBand="0" w:evenHBand="0" w:firstRowFirstColumn="0" w:firstRowLastColumn="0" w:lastRowFirstColumn="0" w:lastRowLastColumn="0"/>
            </w:pPr>
            <w:r>
              <w:t>CALTX01</w:t>
            </w:r>
          </w:p>
        </w:tc>
        <w:tc>
          <w:tcPr>
            <w:tcW w:w="2569" w:type="dxa"/>
          </w:tcPr>
          <w:p w14:paraId="335931F6" w14:textId="77777777" w:rsidR="003C48FD" w:rsidRDefault="003C48FD" w:rsidP="002B4AA0">
            <w:pPr>
              <w:cnfStyle w:val="000000000000" w:firstRow="0" w:lastRow="0" w:firstColumn="0" w:lastColumn="0" w:oddVBand="0" w:evenVBand="0" w:oddHBand="0" w:evenHBand="0" w:firstRowFirstColumn="0" w:firstRowLastColumn="0" w:lastRowFirstColumn="0" w:lastRowLastColumn="0"/>
            </w:pPr>
            <w:r>
              <w:t>TCALTX01</w:t>
            </w:r>
          </w:p>
        </w:tc>
      </w:tr>
      <w:tr w:rsidR="003C48FD" w14:paraId="6634FB29" w14:textId="77777777" w:rsidTr="002B4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0" w:type="dxa"/>
          </w:tcPr>
          <w:p w14:paraId="13BF96BE" w14:textId="77777777" w:rsidR="003C48FD" w:rsidRDefault="003C48FD" w:rsidP="002B4AA0">
            <w:r>
              <w:t>Development</w:t>
            </w:r>
          </w:p>
        </w:tc>
        <w:tc>
          <w:tcPr>
            <w:tcW w:w="2539" w:type="dxa"/>
          </w:tcPr>
          <w:p w14:paraId="3806BA63" w14:textId="77777777" w:rsidR="003C48FD" w:rsidRDefault="003C48FD" w:rsidP="002B4AA0">
            <w:pPr>
              <w:cnfStyle w:val="000000100000" w:firstRow="0" w:lastRow="0" w:firstColumn="0" w:lastColumn="0" w:oddVBand="0" w:evenVBand="0" w:oddHBand="1" w:evenHBand="0" w:firstRowFirstColumn="0" w:firstRowLastColumn="0" w:lastRowFirstColumn="0" w:lastRowLastColumn="0"/>
            </w:pPr>
            <w:r>
              <w:t>Principia</w:t>
            </w:r>
          </w:p>
        </w:tc>
        <w:tc>
          <w:tcPr>
            <w:tcW w:w="2568" w:type="dxa"/>
          </w:tcPr>
          <w:p w14:paraId="752926C0" w14:textId="77777777" w:rsidR="003C48FD" w:rsidRDefault="003C48FD" w:rsidP="002B4AA0">
            <w:pPr>
              <w:cnfStyle w:val="000000100000" w:firstRow="0" w:lastRow="0" w:firstColumn="0" w:lastColumn="0" w:oddVBand="0" w:evenVBand="0" w:oddHBand="1" w:evenHBand="0" w:firstRowFirstColumn="0" w:firstRowLastColumn="0" w:lastRowFirstColumn="0" w:lastRowLastColumn="0"/>
            </w:pPr>
            <w:r>
              <w:t>PRODDB</w:t>
            </w:r>
          </w:p>
        </w:tc>
        <w:tc>
          <w:tcPr>
            <w:tcW w:w="2569" w:type="dxa"/>
          </w:tcPr>
          <w:p w14:paraId="46C09C32" w14:textId="77777777" w:rsidR="003C48FD" w:rsidRDefault="003C48FD" w:rsidP="002B4AA0">
            <w:pPr>
              <w:cnfStyle w:val="000000100000" w:firstRow="0" w:lastRow="0" w:firstColumn="0" w:lastColumn="0" w:oddVBand="0" w:evenVBand="0" w:oddHBand="1" w:evenHBand="0" w:firstRowFirstColumn="0" w:firstRowLastColumn="0" w:lastRowFirstColumn="0" w:lastRowLastColumn="0"/>
            </w:pPr>
            <w:r>
              <w:t>DPRODDB</w:t>
            </w:r>
          </w:p>
        </w:tc>
      </w:tr>
      <w:tr w:rsidR="003C48FD" w14:paraId="05EC8EF9" w14:textId="77777777" w:rsidTr="002B4AA0">
        <w:tc>
          <w:tcPr>
            <w:cnfStyle w:val="001000000000" w:firstRow="0" w:lastRow="0" w:firstColumn="1" w:lastColumn="0" w:oddVBand="0" w:evenVBand="0" w:oddHBand="0" w:evenHBand="0" w:firstRowFirstColumn="0" w:firstRowLastColumn="0" w:lastRowFirstColumn="0" w:lastRowLastColumn="0"/>
            <w:tcW w:w="1900" w:type="dxa"/>
          </w:tcPr>
          <w:p w14:paraId="19943B4C" w14:textId="77777777" w:rsidR="003C48FD" w:rsidRDefault="003C48FD" w:rsidP="002B4AA0"/>
        </w:tc>
        <w:tc>
          <w:tcPr>
            <w:tcW w:w="2539" w:type="dxa"/>
          </w:tcPr>
          <w:p w14:paraId="66B39F8F" w14:textId="77777777" w:rsidR="003C48FD" w:rsidRDefault="003C48FD" w:rsidP="002B4AA0">
            <w:pPr>
              <w:cnfStyle w:val="000000000000" w:firstRow="0" w:lastRow="0" w:firstColumn="0" w:lastColumn="0" w:oddVBand="0" w:evenVBand="0" w:oddHBand="0" w:evenHBand="0" w:firstRowFirstColumn="0" w:firstRowLastColumn="0" w:lastRowFirstColumn="0" w:lastRowLastColumn="0"/>
            </w:pPr>
          </w:p>
        </w:tc>
        <w:tc>
          <w:tcPr>
            <w:tcW w:w="2568" w:type="dxa"/>
          </w:tcPr>
          <w:p w14:paraId="13FD1FB2" w14:textId="77777777" w:rsidR="003C48FD" w:rsidRDefault="003C48FD" w:rsidP="002B4AA0">
            <w:pPr>
              <w:cnfStyle w:val="000000000000" w:firstRow="0" w:lastRow="0" w:firstColumn="0" w:lastColumn="0" w:oddVBand="0" w:evenVBand="0" w:oddHBand="0" w:evenHBand="0" w:firstRowFirstColumn="0" w:firstRowLastColumn="0" w:lastRowFirstColumn="0" w:lastRowLastColumn="0"/>
            </w:pPr>
            <w:r>
              <w:t>CALTX01</w:t>
            </w:r>
          </w:p>
        </w:tc>
        <w:tc>
          <w:tcPr>
            <w:tcW w:w="2569" w:type="dxa"/>
          </w:tcPr>
          <w:p w14:paraId="70B5B4F8" w14:textId="77777777" w:rsidR="003C48FD" w:rsidRDefault="003C48FD" w:rsidP="002B4AA0">
            <w:pPr>
              <w:cnfStyle w:val="000000000000" w:firstRow="0" w:lastRow="0" w:firstColumn="0" w:lastColumn="0" w:oddVBand="0" w:evenVBand="0" w:oddHBand="0" w:evenHBand="0" w:firstRowFirstColumn="0" w:firstRowLastColumn="0" w:lastRowFirstColumn="0" w:lastRowLastColumn="0"/>
            </w:pPr>
            <w:r>
              <w:t>ORA01</w:t>
            </w:r>
          </w:p>
        </w:tc>
      </w:tr>
    </w:tbl>
    <w:p w14:paraId="5F35AA1E" w14:textId="77777777" w:rsidR="003C48FD" w:rsidRDefault="003C48FD" w:rsidP="003C48FD"/>
    <w:p w14:paraId="28CC1B90" w14:textId="77777777" w:rsidR="003C48FD" w:rsidRDefault="003C48FD" w:rsidP="003C48FD">
      <w:pPr>
        <w:pStyle w:val="Heading4"/>
      </w:pPr>
      <w:bookmarkStart w:id="9" w:name="_Toc402252326"/>
      <w:r>
        <w:t>Database Name</w:t>
      </w:r>
      <w:bookmarkEnd w:id="9"/>
    </w:p>
    <w:p w14:paraId="394A34E9" w14:textId="77777777" w:rsidR="003C48FD" w:rsidRPr="0080456F" w:rsidRDefault="003C48FD" w:rsidP="003C48FD">
      <w:pPr>
        <w:pStyle w:val="Heading5"/>
      </w:pPr>
      <w:r>
        <w:t>SQL-Server</w:t>
      </w:r>
    </w:p>
    <w:p w14:paraId="6EDCA110" w14:textId="77777777" w:rsidR="003C48FD" w:rsidRDefault="003C48FD" w:rsidP="003C48FD">
      <w:r>
        <w:t>Where ever possible, the Database Name should describe the environment and the application it is used for.</w:t>
      </w:r>
    </w:p>
    <w:p w14:paraId="211BDB86" w14:textId="77777777" w:rsidR="003C48FD" w:rsidRDefault="003C48FD" w:rsidP="003C48FD">
      <w:pPr>
        <w:pStyle w:val="NoSpacing"/>
      </w:pPr>
      <w:proofErr w:type="spellStart"/>
      <w:r>
        <w:t>EnvironmentDBName</w:t>
      </w:r>
      <w:proofErr w:type="spellEnd"/>
    </w:p>
    <w:p w14:paraId="44C16F22" w14:textId="77777777" w:rsidR="003C48FD" w:rsidRDefault="003C48FD" w:rsidP="003C48FD">
      <w:pPr>
        <w:pStyle w:val="NoSpacing"/>
      </w:pPr>
      <w:r>
        <w:t xml:space="preserve">        1           32    </w:t>
      </w:r>
    </w:p>
    <w:p w14:paraId="4BD141D2" w14:textId="77777777" w:rsidR="003C48FD" w:rsidRDefault="003C48FD" w:rsidP="003C48FD">
      <w:pPr>
        <w:pStyle w:val="NoSpacing"/>
      </w:pPr>
      <w:r>
        <w:t>Example:</w:t>
      </w:r>
    </w:p>
    <w:p w14:paraId="35D6E04B" w14:textId="77777777" w:rsidR="003C48FD" w:rsidRDefault="003C48FD" w:rsidP="003C48FD">
      <w:pPr>
        <w:pStyle w:val="NoSpacing"/>
      </w:pPr>
    </w:p>
    <w:tbl>
      <w:tblPr>
        <w:tblStyle w:val="LightList-Accent1"/>
        <w:tblW w:w="9576" w:type="dxa"/>
        <w:tblLook w:val="04A0" w:firstRow="1" w:lastRow="0" w:firstColumn="1" w:lastColumn="0" w:noHBand="0" w:noVBand="1"/>
      </w:tblPr>
      <w:tblGrid>
        <w:gridCol w:w="1901"/>
        <w:gridCol w:w="2537"/>
        <w:gridCol w:w="2569"/>
        <w:gridCol w:w="2569"/>
      </w:tblGrid>
      <w:tr w:rsidR="003C48FD" w14:paraId="7749D314" w14:textId="77777777" w:rsidTr="002B4AA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1" w:type="dxa"/>
          </w:tcPr>
          <w:p w14:paraId="0F677045" w14:textId="77777777" w:rsidR="003C48FD" w:rsidRPr="00011F88" w:rsidRDefault="003C48FD" w:rsidP="003C48FD">
            <w:pPr>
              <w:rPr>
                <w:b w:val="0"/>
              </w:rPr>
            </w:pPr>
            <w:r w:rsidRPr="00011F88">
              <w:rPr>
                <w:b w:val="0"/>
              </w:rPr>
              <w:t>Environment</w:t>
            </w:r>
          </w:p>
        </w:tc>
        <w:tc>
          <w:tcPr>
            <w:tcW w:w="2537" w:type="dxa"/>
          </w:tcPr>
          <w:p w14:paraId="0E4AC470" w14:textId="77777777" w:rsidR="003C48FD" w:rsidRDefault="003C48FD" w:rsidP="003C48FD">
            <w:pPr>
              <w:cnfStyle w:val="100000000000" w:firstRow="1" w:lastRow="0" w:firstColumn="0" w:lastColumn="0" w:oddVBand="0" w:evenVBand="0" w:oddHBand="0" w:evenHBand="0" w:firstRowFirstColumn="0" w:firstRowLastColumn="0" w:lastRowFirstColumn="0" w:lastRowLastColumn="0"/>
              <w:rPr>
                <w:b w:val="0"/>
              </w:rPr>
            </w:pPr>
            <w:r>
              <w:rPr>
                <w:b w:val="0"/>
              </w:rPr>
              <w:t>Application</w:t>
            </w:r>
          </w:p>
        </w:tc>
        <w:tc>
          <w:tcPr>
            <w:tcW w:w="2569" w:type="dxa"/>
          </w:tcPr>
          <w:p w14:paraId="655EA718" w14:textId="77777777" w:rsidR="003C48FD" w:rsidRPr="00011F88" w:rsidRDefault="003C48FD" w:rsidP="003C48FD">
            <w:pPr>
              <w:cnfStyle w:val="100000000000" w:firstRow="1" w:lastRow="0" w:firstColumn="0" w:lastColumn="0" w:oddVBand="0" w:evenVBand="0" w:oddHBand="0" w:evenHBand="0" w:firstRowFirstColumn="0" w:firstRowLastColumn="0" w:lastRowFirstColumn="0" w:lastRowLastColumn="0"/>
              <w:rPr>
                <w:b w:val="0"/>
              </w:rPr>
            </w:pPr>
            <w:proofErr w:type="spellStart"/>
            <w:r>
              <w:rPr>
                <w:b w:val="0"/>
              </w:rPr>
              <w:t>Curr</w:t>
            </w:r>
            <w:proofErr w:type="spellEnd"/>
            <w:r>
              <w:rPr>
                <w:b w:val="0"/>
              </w:rPr>
              <w:t xml:space="preserve"> </w:t>
            </w:r>
            <w:r w:rsidRPr="00011F88">
              <w:rPr>
                <w:b w:val="0"/>
              </w:rPr>
              <w:t>Database Name</w:t>
            </w:r>
          </w:p>
        </w:tc>
        <w:tc>
          <w:tcPr>
            <w:tcW w:w="2569" w:type="dxa"/>
          </w:tcPr>
          <w:p w14:paraId="7B3D3C93" w14:textId="77777777" w:rsidR="003C48FD" w:rsidRPr="00011F88" w:rsidRDefault="003C48FD" w:rsidP="003C48FD">
            <w:pPr>
              <w:cnfStyle w:val="100000000000" w:firstRow="1" w:lastRow="0" w:firstColumn="0" w:lastColumn="0" w:oddVBand="0" w:evenVBand="0" w:oddHBand="0" w:evenHBand="0" w:firstRowFirstColumn="0" w:firstRowLastColumn="0" w:lastRowFirstColumn="0" w:lastRowLastColumn="0"/>
              <w:rPr>
                <w:b w:val="0"/>
              </w:rPr>
            </w:pPr>
            <w:r>
              <w:rPr>
                <w:b w:val="0"/>
              </w:rPr>
              <w:t>New Database Name</w:t>
            </w:r>
          </w:p>
        </w:tc>
      </w:tr>
      <w:tr w:rsidR="003C48FD" w14:paraId="3AF52B6F" w14:textId="77777777" w:rsidTr="002B4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1" w:type="dxa"/>
          </w:tcPr>
          <w:p w14:paraId="663393E2" w14:textId="77777777" w:rsidR="003C48FD" w:rsidRDefault="003C48FD" w:rsidP="003C48FD">
            <w:r>
              <w:t>Production</w:t>
            </w:r>
          </w:p>
        </w:tc>
        <w:tc>
          <w:tcPr>
            <w:tcW w:w="2537" w:type="dxa"/>
          </w:tcPr>
          <w:p w14:paraId="63BD3B69" w14:textId="77777777" w:rsidR="003C48FD" w:rsidRDefault="003C48FD" w:rsidP="003C48FD">
            <w:pPr>
              <w:cnfStyle w:val="000000100000" w:firstRow="0" w:lastRow="0" w:firstColumn="0" w:lastColumn="0" w:oddVBand="0" w:evenVBand="0" w:oddHBand="1" w:evenHBand="0" w:firstRowFirstColumn="0" w:firstRowLastColumn="0" w:lastRowFirstColumn="0" w:lastRowLastColumn="0"/>
            </w:pPr>
            <w:r>
              <w:t>Right Fax</w:t>
            </w:r>
          </w:p>
        </w:tc>
        <w:tc>
          <w:tcPr>
            <w:tcW w:w="2569" w:type="dxa"/>
          </w:tcPr>
          <w:p w14:paraId="6D9D2414" w14:textId="77777777" w:rsidR="003C48FD" w:rsidRDefault="003C48FD" w:rsidP="003C48FD">
            <w:pPr>
              <w:cnfStyle w:val="000000100000" w:firstRow="0" w:lastRow="0" w:firstColumn="0" w:lastColumn="0" w:oddVBand="0" w:evenVBand="0" w:oddHBand="1" w:evenHBand="0" w:firstRowFirstColumn="0" w:firstRowLastColumn="0" w:lastRowFirstColumn="0" w:lastRowLastColumn="0"/>
            </w:pPr>
            <w:proofErr w:type="spellStart"/>
            <w:r>
              <w:t>RightFax</w:t>
            </w:r>
            <w:proofErr w:type="spellEnd"/>
          </w:p>
        </w:tc>
        <w:tc>
          <w:tcPr>
            <w:tcW w:w="2569" w:type="dxa"/>
          </w:tcPr>
          <w:p w14:paraId="407DF38C" w14:textId="77777777" w:rsidR="003C48FD" w:rsidRDefault="003C48FD" w:rsidP="003C48FD">
            <w:pPr>
              <w:cnfStyle w:val="000000100000" w:firstRow="0" w:lastRow="0" w:firstColumn="0" w:lastColumn="0" w:oddVBand="0" w:evenVBand="0" w:oddHBand="1" w:evenHBand="0" w:firstRowFirstColumn="0" w:firstRowLastColumn="0" w:lastRowFirstColumn="0" w:lastRowLastColumn="0"/>
            </w:pPr>
            <w:proofErr w:type="spellStart"/>
            <w:r>
              <w:t>RightFaxp</w:t>
            </w:r>
            <w:proofErr w:type="spellEnd"/>
          </w:p>
        </w:tc>
      </w:tr>
      <w:tr w:rsidR="003C48FD" w14:paraId="1D2AF013" w14:textId="77777777" w:rsidTr="002B4AA0">
        <w:tc>
          <w:tcPr>
            <w:cnfStyle w:val="001000000000" w:firstRow="0" w:lastRow="0" w:firstColumn="1" w:lastColumn="0" w:oddVBand="0" w:evenVBand="0" w:oddHBand="0" w:evenHBand="0" w:firstRowFirstColumn="0" w:firstRowLastColumn="0" w:lastRowFirstColumn="0" w:lastRowLastColumn="0"/>
            <w:tcW w:w="1901" w:type="dxa"/>
          </w:tcPr>
          <w:p w14:paraId="6A90188A" w14:textId="77777777" w:rsidR="003C48FD" w:rsidRDefault="003C48FD" w:rsidP="003C48FD">
            <w:r>
              <w:t>Test</w:t>
            </w:r>
          </w:p>
        </w:tc>
        <w:tc>
          <w:tcPr>
            <w:tcW w:w="2537" w:type="dxa"/>
          </w:tcPr>
          <w:p w14:paraId="350A5075" w14:textId="77777777" w:rsidR="003C48FD" w:rsidRDefault="003C48FD" w:rsidP="003C48FD">
            <w:pPr>
              <w:cnfStyle w:val="000000000000" w:firstRow="0" w:lastRow="0" w:firstColumn="0" w:lastColumn="0" w:oddVBand="0" w:evenVBand="0" w:oddHBand="0" w:evenHBand="0" w:firstRowFirstColumn="0" w:firstRowLastColumn="0" w:lastRowFirstColumn="0" w:lastRowLastColumn="0"/>
            </w:pPr>
            <w:r>
              <w:t>Right Fax</w:t>
            </w:r>
          </w:p>
        </w:tc>
        <w:tc>
          <w:tcPr>
            <w:tcW w:w="2569" w:type="dxa"/>
          </w:tcPr>
          <w:p w14:paraId="67BD68AD" w14:textId="77777777" w:rsidR="003C48FD" w:rsidRDefault="003C48FD" w:rsidP="003C48FD">
            <w:pPr>
              <w:cnfStyle w:val="000000000000" w:firstRow="0" w:lastRow="0" w:firstColumn="0" w:lastColumn="0" w:oddVBand="0" w:evenVBand="0" w:oddHBand="0" w:evenHBand="0" w:firstRowFirstColumn="0" w:firstRowLastColumn="0" w:lastRowFirstColumn="0" w:lastRowLastColumn="0"/>
            </w:pPr>
            <w:proofErr w:type="spellStart"/>
            <w:r>
              <w:t>RightFax</w:t>
            </w:r>
            <w:proofErr w:type="spellEnd"/>
          </w:p>
        </w:tc>
        <w:tc>
          <w:tcPr>
            <w:tcW w:w="2569" w:type="dxa"/>
          </w:tcPr>
          <w:p w14:paraId="68659C52" w14:textId="77777777" w:rsidR="003C48FD" w:rsidRDefault="003C48FD" w:rsidP="003C48FD">
            <w:pPr>
              <w:cnfStyle w:val="000000000000" w:firstRow="0" w:lastRow="0" w:firstColumn="0" w:lastColumn="0" w:oddVBand="0" w:evenVBand="0" w:oddHBand="0" w:evenHBand="0" w:firstRowFirstColumn="0" w:firstRowLastColumn="0" w:lastRowFirstColumn="0" w:lastRowLastColumn="0"/>
            </w:pPr>
            <w:proofErr w:type="spellStart"/>
            <w:r>
              <w:t>tRightFaxt</w:t>
            </w:r>
            <w:proofErr w:type="spellEnd"/>
          </w:p>
        </w:tc>
      </w:tr>
      <w:tr w:rsidR="003C48FD" w14:paraId="43E0736A" w14:textId="77777777" w:rsidTr="002B4AA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01" w:type="dxa"/>
          </w:tcPr>
          <w:p w14:paraId="1348CD2A" w14:textId="77777777" w:rsidR="003C48FD" w:rsidRDefault="003C48FD" w:rsidP="003C48FD">
            <w:r>
              <w:t>Development</w:t>
            </w:r>
          </w:p>
        </w:tc>
        <w:tc>
          <w:tcPr>
            <w:tcW w:w="2537" w:type="dxa"/>
          </w:tcPr>
          <w:p w14:paraId="6AF389F0" w14:textId="77777777" w:rsidR="003C48FD" w:rsidRDefault="003C48FD" w:rsidP="003C48FD">
            <w:pPr>
              <w:cnfStyle w:val="000000100000" w:firstRow="0" w:lastRow="0" w:firstColumn="0" w:lastColumn="0" w:oddVBand="0" w:evenVBand="0" w:oddHBand="1" w:evenHBand="0" w:firstRowFirstColumn="0" w:firstRowLastColumn="0" w:lastRowFirstColumn="0" w:lastRowLastColumn="0"/>
            </w:pPr>
            <w:r>
              <w:t>Right Fax</w:t>
            </w:r>
          </w:p>
        </w:tc>
        <w:tc>
          <w:tcPr>
            <w:tcW w:w="2569" w:type="dxa"/>
          </w:tcPr>
          <w:p w14:paraId="1BFFB98C" w14:textId="77777777" w:rsidR="003C48FD" w:rsidRDefault="003C48FD" w:rsidP="003C48FD">
            <w:pPr>
              <w:cnfStyle w:val="000000100000" w:firstRow="0" w:lastRow="0" w:firstColumn="0" w:lastColumn="0" w:oddVBand="0" w:evenVBand="0" w:oddHBand="1" w:evenHBand="0" w:firstRowFirstColumn="0" w:firstRowLastColumn="0" w:lastRowFirstColumn="0" w:lastRowLastColumn="0"/>
            </w:pPr>
            <w:proofErr w:type="spellStart"/>
            <w:r>
              <w:t>RightFax</w:t>
            </w:r>
            <w:proofErr w:type="spellEnd"/>
          </w:p>
        </w:tc>
        <w:tc>
          <w:tcPr>
            <w:tcW w:w="2569" w:type="dxa"/>
          </w:tcPr>
          <w:p w14:paraId="3C7DDEFD" w14:textId="77777777" w:rsidR="003C48FD" w:rsidRDefault="003C48FD" w:rsidP="003C48FD">
            <w:pPr>
              <w:cnfStyle w:val="000000100000" w:firstRow="0" w:lastRow="0" w:firstColumn="0" w:lastColumn="0" w:oddVBand="0" w:evenVBand="0" w:oddHBand="1" w:evenHBand="0" w:firstRowFirstColumn="0" w:firstRowLastColumn="0" w:lastRowFirstColumn="0" w:lastRowLastColumn="0"/>
            </w:pPr>
            <w:proofErr w:type="spellStart"/>
            <w:r>
              <w:t>dRightFaxd</w:t>
            </w:r>
            <w:proofErr w:type="spellEnd"/>
          </w:p>
        </w:tc>
      </w:tr>
      <w:tr w:rsidR="003C48FD" w14:paraId="1DCE92B0" w14:textId="77777777" w:rsidTr="002B4AA0">
        <w:tc>
          <w:tcPr>
            <w:cnfStyle w:val="001000000000" w:firstRow="0" w:lastRow="0" w:firstColumn="1" w:lastColumn="0" w:oddVBand="0" w:evenVBand="0" w:oddHBand="0" w:evenHBand="0" w:firstRowFirstColumn="0" w:firstRowLastColumn="0" w:lastRowFirstColumn="0" w:lastRowLastColumn="0"/>
            <w:tcW w:w="1901" w:type="dxa"/>
          </w:tcPr>
          <w:p w14:paraId="14B88BBE" w14:textId="77777777" w:rsidR="003C48FD" w:rsidRDefault="003C48FD" w:rsidP="003C48FD"/>
        </w:tc>
        <w:tc>
          <w:tcPr>
            <w:tcW w:w="2537" w:type="dxa"/>
          </w:tcPr>
          <w:p w14:paraId="06D5B086" w14:textId="77777777" w:rsidR="003C48FD" w:rsidRDefault="003C48FD" w:rsidP="003C48FD">
            <w:pPr>
              <w:cnfStyle w:val="000000000000" w:firstRow="0" w:lastRow="0" w:firstColumn="0" w:lastColumn="0" w:oddVBand="0" w:evenVBand="0" w:oddHBand="0" w:evenHBand="0" w:firstRowFirstColumn="0" w:firstRowLastColumn="0" w:lastRowFirstColumn="0" w:lastRowLastColumn="0"/>
            </w:pPr>
          </w:p>
        </w:tc>
        <w:tc>
          <w:tcPr>
            <w:tcW w:w="2569" w:type="dxa"/>
          </w:tcPr>
          <w:p w14:paraId="4EE1B682" w14:textId="77777777" w:rsidR="003C48FD" w:rsidRDefault="003C48FD" w:rsidP="003C48FD">
            <w:pPr>
              <w:cnfStyle w:val="000000000000" w:firstRow="0" w:lastRow="0" w:firstColumn="0" w:lastColumn="0" w:oddVBand="0" w:evenVBand="0" w:oddHBand="0" w:evenHBand="0" w:firstRowFirstColumn="0" w:firstRowLastColumn="0" w:lastRowFirstColumn="0" w:lastRowLastColumn="0"/>
            </w:pPr>
          </w:p>
        </w:tc>
        <w:tc>
          <w:tcPr>
            <w:tcW w:w="2569" w:type="dxa"/>
          </w:tcPr>
          <w:p w14:paraId="44236B0C" w14:textId="77777777" w:rsidR="003C48FD" w:rsidRDefault="003C48FD" w:rsidP="003C48FD">
            <w:pPr>
              <w:cnfStyle w:val="000000000000" w:firstRow="0" w:lastRow="0" w:firstColumn="0" w:lastColumn="0" w:oddVBand="0" w:evenVBand="0" w:oddHBand="0" w:evenHBand="0" w:firstRowFirstColumn="0" w:firstRowLastColumn="0" w:lastRowFirstColumn="0" w:lastRowLastColumn="0"/>
            </w:pPr>
          </w:p>
        </w:tc>
      </w:tr>
    </w:tbl>
    <w:p w14:paraId="18DE2FEC" w14:textId="77777777" w:rsidR="003C48FD" w:rsidRDefault="003C48FD" w:rsidP="003C48FD"/>
    <w:p w14:paraId="1EE13D3D" w14:textId="77777777" w:rsidR="003C48FD" w:rsidRDefault="003C48FD" w:rsidP="003C48FD">
      <w:pPr>
        <w:pStyle w:val="Heading5"/>
      </w:pPr>
      <w:r>
        <w:t>Oracle</w:t>
      </w:r>
    </w:p>
    <w:p w14:paraId="41F71218" w14:textId="77777777" w:rsidR="003C48FD" w:rsidRDefault="003C48FD" w:rsidP="003C48FD">
      <w:r>
        <w:t>The Database Name is equal the Instance Name.</w:t>
      </w:r>
    </w:p>
    <w:p w14:paraId="012AA14D" w14:textId="77777777" w:rsidR="00BB2E6A" w:rsidRDefault="00BB2E6A" w:rsidP="00BB2E6A">
      <w:pPr>
        <w:pStyle w:val="Heading3"/>
      </w:pPr>
      <w:r>
        <w:t>SQL-Server</w:t>
      </w:r>
      <w:bookmarkEnd w:id="6"/>
    </w:p>
    <w:p w14:paraId="762A65A4" w14:textId="4A631287" w:rsidR="00BB2E6A" w:rsidRDefault="008124DA" w:rsidP="00BB2E6A">
      <w:pPr>
        <w:pStyle w:val="Heading4"/>
      </w:pPr>
      <w:r>
        <w:t>Recovery Setting</w:t>
      </w:r>
      <w:r w:rsidR="00D659C2">
        <w:t>s</w:t>
      </w:r>
    </w:p>
    <w:p w14:paraId="2BA89778" w14:textId="061C852D" w:rsidR="00084FC4" w:rsidRDefault="00084FC4" w:rsidP="00BB2E6A">
      <w:r>
        <w:t>T</w:t>
      </w:r>
      <w:r w:rsidR="00BB2E6A">
        <w:t>he Recovery Model should be set to meet the business requirements regarding</w:t>
      </w:r>
      <w:r>
        <w:t xml:space="preserve"> the</w:t>
      </w:r>
      <w:r w:rsidR="00BB2E6A">
        <w:t xml:space="preserve"> Recovery Objective Time</w:t>
      </w:r>
      <w:r>
        <w:t>, which is defined in the SLA</w:t>
      </w:r>
      <w:r w:rsidR="00BB2E6A">
        <w:t>.</w:t>
      </w:r>
    </w:p>
    <w:p w14:paraId="13849F0A" w14:textId="6D5E17EC" w:rsidR="003C48FD" w:rsidRDefault="003C48FD" w:rsidP="003C48FD">
      <w:r>
        <w:t xml:space="preserve">By setting the Recovery Model to “Simple”, the database can only be recovered from a complete full backup, where as a recovery model “Full” allows to perform a point in time recovery. When </w:t>
      </w:r>
      <w:r>
        <w:t>Full -&gt; appropriate TSM scheduled backup for truncate or shrink to maintain the Log file size</w:t>
      </w:r>
    </w:p>
    <w:p w14:paraId="6EAA3A1F" w14:textId="6D4710B6" w:rsidR="003C48FD" w:rsidRDefault="003C48FD" w:rsidP="00BB2E6A">
      <w:r>
        <w:t xml:space="preserve">Furthermore it has to be to take in account, that the ETL Jobs into the current Data Warehouse are </w:t>
      </w:r>
      <w:r w:rsidRPr="00084FC4">
        <w:t>re-</w:t>
      </w:r>
      <w:proofErr w:type="spellStart"/>
      <w:r w:rsidRPr="00084FC4">
        <w:t>startable</w:t>
      </w:r>
      <w:proofErr w:type="spellEnd"/>
      <w:r>
        <w:t xml:space="preserve">. </w:t>
      </w:r>
      <w:r>
        <w:sym w:font="Wingdings" w:char="F0E0"/>
      </w:r>
      <w:r>
        <w:t xml:space="preserve"> </w:t>
      </w:r>
      <w:proofErr w:type="gramStart"/>
      <w:r>
        <w:t>scheduling</w:t>
      </w:r>
      <w:proofErr w:type="gramEnd"/>
    </w:p>
    <w:p w14:paraId="09DACBE7" w14:textId="1ED4FB91" w:rsidR="00084FC4" w:rsidRDefault="00084FC4" w:rsidP="00BB2E6A">
      <w:r>
        <w:t xml:space="preserve">If nothing is specified in the SLA, “Simple” is </w:t>
      </w:r>
      <w:r w:rsidR="003C48FD">
        <w:t>the default</w:t>
      </w:r>
      <w:r>
        <w:t>.</w:t>
      </w:r>
    </w:p>
    <w:p w14:paraId="44FFDB94" w14:textId="4801C294" w:rsidR="00B14EDF" w:rsidRDefault="004D391D" w:rsidP="004D391D">
      <w:pPr>
        <w:pStyle w:val="Heading4"/>
      </w:pPr>
      <w:r>
        <w:t>Disk Layout</w:t>
      </w:r>
    </w:p>
    <w:tbl>
      <w:tblPr>
        <w:tblStyle w:val="MediumShading1-Accent1"/>
        <w:tblW w:w="5000" w:type="pct"/>
        <w:tblLook w:val="04A0" w:firstRow="1" w:lastRow="0" w:firstColumn="1" w:lastColumn="0" w:noHBand="0" w:noVBand="1"/>
      </w:tblPr>
      <w:tblGrid>
        <w:gridCol w:w="4248"/>
        <w:gridCol w:w="5328"/>
      </w:tblGrid>
      <w:tr w:rsidR="00BE76DD" w14:paraId="3A5D1514" w14:textId="77777777" w:rsidTr="00BE76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774A2031" w14:textId="39385C16" w:rsidR="00BE76DD" w:rsidRDefault="00BE76DD" w:rsidP="00BB2E6A">
            <w:r>
              <w:t>Parameter</w:t>
            </w:r>
          </w:p>
        </w:tc>
        <w:tc>
          <w:tcPr>
            <w:tcW w:w="2782" w:type="pct"/>
          </w:tcPr>
          <w:p w14:paraId="51E43A31" w14:textId="79B030B9" w:rsidR="00BE76DD" w:rsidRDefault="00BE76DD" w:rsidP="00BB2E6A">
            <w:pPr>
              <w:cnfStyle w:val="100000000000" w:firstRow="1" w:lastRow="0" w:firstColumn="0" w:lastColumn="0" w:oddVBand="0" w:evenVBand="0" w:oddHBand="0" w:evenHBand="0" w:firstRowFirstColumn="0" w:firstRowLastColumn="0" w:lastRowFirstColumn="0" w:lastRowLastColumn="0"/>
            </w:pPr>
            <w:r>
              <w:t>Drive</w:t>
            </w:r>
          </w:p>
        </w:tc>
      </w:tr>
      <w:tr w:rsidR="00BE76DD" w14:paraId="2B11DF27" w14:textId="77777777" w:rsidTr="00BE76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3623B4D7" w14:textId="466A9762" w:rsidR="00BE76DD" w:rsidRDefault="00BE76DD" w:rsidP="00BB2E6A">
            <w:r w:rsidRPr="00CC50BE">
              <w:t>INSTALLSHAREDDIR</w:t>
            </w:r>
          </w:p>
        </w:tc>
        <w:tc>
          <w:tcPr>
            <w:tcW w:w="2782" w:type="pct"/>
          </w:tcPr>
          <w:p w14:paraId="1FFE6CFF" w14:textId="783744AE" w:rsidR="00BE76DD" w:rsidRDefault="00BE76DD" w:rsidP="00BB2E6A">
            <w:pPr>
              <w:cnfStyle w:val="000000100000" w:firstRow="0" w:lastRow="0" w:firstColumn="0" w:lastColumn="0" w:oddVBand="0" w:evenVBand="0" w:oddHBand="1" w:evenHBand="0" w:firstRowFirstColumn="0" w:firstRowLastColumn="0" w:lastRowFirstColumn="0" w:lastRowLastColumn="0"/>
            </w:pPr>
            <w:r w:rsidRPr="00CC50BE">
              <w:t>C:\Program Files\Microsoft SQL Server</w:t>
            </w:r>
          </w:p>
        </w:tc>
      </w:tr>
      <w:tr w:rsidR="00BE76DD" w14:paraId="36BB0CDF" w14:textId="77777777" w:rsidTr="00BE76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532B2BCB" w14:textId="42E5AA41" w:rsidR="00BE76DD" w:rsidRDefault="00BE76DD" w:rsidP="00BE76DD">
            <w:r w:rsidRPr="00CC50BE">
              <w:t>INSTANCEDIR</w:t>
            </w:r>
          </w:p>
        </w:tc>
        <w:tc>
          <w:tcPr>
            <w:tcW w:w="2782" w:type="pct"/>
          </w:tcPr>
          <w:p w14:paraId="339E27AD" w14:textId="12DD69A9" w:rsidR="00BE76DD" w:rsidRDefault="00BE76DD" w:rsidP="00BB2E6A">
            <w:pPr>
              <w:cnfStyle w:val="000000010000" w:firstRow="0" w:lastRow="0" w:firstColumn="0" w:lastColumn="0" w:oddVBand="0" w:evenVBand="0" w:oddHBand="0" w:evenHBand="1" w:firstRowFirstColumn="0" w:firstRowLastColumn="0" w:lastRowFirstColumn="0" w:lastRowLastColumn="0"/>
            </w:pPr>
            <w:r>
              <w:t>D:\</w:t>
            </w:r>
          </w:p>
        </w:tc>
      </w:tr>
      <w:tr w:rsidR="00BE76DD" w14:paraId="4FDE5BD6" w14:textId="77777777" w:rsidTr="00BE76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2A383813" w14:textId="223C3D69" w:rsidR="00BE76DD" w:rsidRPr="00B14EDF" w:rsidRDefault="00BE76DD" w:rsidP="00BE76DD">
            <w:r w:rsidRPr="00BE76DD">
              <w:t>INSTALLSQLDATADIR</w:t>
            </w:r>
          </w:p>
        </w:tc>
        <w:tc>
          <w:tcPr>
            <w:tcW w:w="2782" w:type="pct"/>
          </w:tcPr>
          <w:p w14:paraId="7FD1588B" w14:textId="55A9C663" w:rsidR="00BE76DD" w:rsidRDefault="00BE76DD" w:rsidP="00B14EDF">
            <w:pPr>
              <w:cnfStyle w:val="000000100000" w:firstRow="0" w:lastRow="0" w:firstColumn="0" w:lastColumn="0" w:oddVBand="0" w:evenVBand="0" w:oddHBand="1" w:evenHBand="0" w:firstRowFirstColumn="0" w:firstRowLastColumn="0" w:lastRowFirstColumn="0" w:lastRowLastColumn="0"/>
            </w:pPr>
            <w:r w:rsidRPr="00BE76DD">
              <w:t>D:\</w:t>
            </w:r>
          </w:p>
        </w:tc>
      </w:tr>
      <w:tr w:rsidR="00BE76DD" w14:paraId="41378163" w14:textId="77777777" w:rsidTr="00BE76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6275C0DE" w14:textId="12BEA2B8" w:rsidR="00BE76DD" w:rsidRPr="00B14EDF" w:rsidRDefault="00BE76DD" w:rsidP="00BE76DD">
            <w:r w:rsidRPr="00BE76DD">
              <w:t>SQLUSERDBDIR</w:t>
            </w:r>
          </w:p>
        </w:tc>
        <w:tc>
          <w:tcPr>
            <w:tcW w:w="2782" w:type="pct"/>
          </w:tcPr>
          <w:p w14:paraId="7D612EE7" w14:textId="2A9033DA" w:rsidR="00BE76DD" w:rsidRDefault="00BE76DD" w:rsidP="00BE76DD">
            <w:pPr>
              <w:cnfStyle w:val="000000010000" w:firstRow="0" w:lastRow="0" w:firstColumn="0" w:lastColumn="0" w:oddVBand="0" w:evenVBand="0" w:oddHBand="0" w:evenHBand="1" w:firstRowFirstColumn="0" w:firstRowLastColumn="0" w:lastRowFirstColumn="0" w:lastRowLastColumn="0"/>
            </w:pPr>
            <w:r w:rsidRPr="00BE76DD">
              <w:t>E:\MSSQL</w:t>
            </w:r>
            <w:r>
              <w:t>xx</w:t>
            </w:r>
            <w:r w:rsidRPr="00BE76DD">
              <w:t>.MSSQLSERVER\MSSQL\Data</w:t>
            </w:r>
          </w:p>
        </w:tc>
      </w:tr>
      <w:tr w:rsidR="00BE76DD" w14:paraId="52F8643D" w14:textId="77777777" w:rsidTr="00BE76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525F9DDF" w14:textId="3675172E" w:rsidR="00BE76DD" w:rsidRPr="00B14EDF" w:rsidRDefault="00BE76DD" w:rsidP="00BE76DD">
            <w:r w:rsidRPr="00BE76DD">
              <w:t>SQLUSERDBLOGDIR</w:t>
            </w:r>
          </w:p>
        </w:tc>
        <w:tc>
          <w:tcPr>
            <w:tcW w:w="2782" w:type="pct"/>
          </w:tcPr>
          <w:p w14:paraId="20FBAEC1" w14:textId="27630767" w:rsidR="00BE76DD" w:rsidRDefault="00BE76DD" w:rsidP="00BE76DD">
            <w:pPr>
              <w:cnfStyle w:val="000000100000" w:firstRow="0" w:lastRow="0" w:firstColumn="0" w:lastColumn="0" w:oddVBand="0" w:evenVBand="0" w:oddHBand="1" w:evenHBand="0" w:firstRowFirstColumn="0" w:firstRowLastColumn="0" w:lastRowFirstColumn="0" w:lastRowLastColumn="0"/>
            </w:pPr>
            <w:r w:rsidRPr="00BE76DD">
              <w:t>F:\MSSQL</w:t>
            </w:r>
            <w:r>
              <w:t>XX</w:t>
            </w:r>
            <w:r w:rsidRPr="00BE76DD">
              <w:t>.MSSQLSERVER\MSSQL\Log</w:t>
            </w:r>
          </w:p>
        </w:tc>
      </w:tr>
      <w:tr w:rsidR="00BE76DD" w14:paraId="3109EEAC" w14:textId="77777777" w:rsidTr="00BE76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1EFBF2B9" w14:textId="45070B3D" w:rsidR="00BE76DD" w:rsidRPr="00BE76DD" w:rsidRDefault="00BE76DD" w:rsidP="00BE76DD">
            <w:r w:rsidRPr="00BE76DD">
              <w:t>SQLTEMPDBDIR</w:t>
            </w:r>
          </w:p>
        </w:tc>
        <w:tc>
          <w:tcPr>
            <w:tcW w:w="2782" w:type="pct"/>
          </w:tcPr>
          <w:p w14:paraId="429B5DF3" w14:textId="68D9BCC0" w:rsidR="00BE76DD" w:rsidRPr="00B14EDF" w:rsidRDefault="00BE76DD" w:rsidP="00BE76DD">
            <w:pPr>
              <w:cnfStyle w:val="000000010000" w:firstRow="0" w:lastRow="0" w:firstColumn="0" w:lastColumn="0" w:oddVBand="0" w:evenVBand="0" w:oddHBand="0" w:evenHBand="1" w:firstRowFirstColumn="0" w:firstRowLastColumn="0" w:lastRowFirstColumn="0" w:lastRowLastColumn="0"/>
            </w:pPr>
            <w:r w:rsidRPr="00BE76DD">
              <w:t>G:\MSSQL</w:t>
            </w:r>
            <w:r>
              <w:t>XX</w:t>
            </w:r>
            <w:r w:rsidRPr="00BE76DD">
              <w:t>.MSSQLSERVER\MSSQL\Data</w:t>
            </w:r>
          </w:p>
        </w:tc>
      </w:tr>
      <w:tr w:rsidR="00BE76DD" w14:paraId="7FF7E421" w14:textId="77777777" w:rsidTr="00D65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354B24C8" w14:textId="77777777" w:rsidR="00BE76DD" w:rsidRPr="00BE76DD" w:rsidRDefault="00BE76DD" w:rsidP="00D659C2">
            <w:r w:rsidRPr="00BE76DD">
              <w:t>SQLTEMPDBLOGDIR</w:t>
            </w:r>
          </w:p>
        </w:tc>
        <w:tc>
          <w:tcPr>
            <w:tcW w:w="2782" w:type="pct"/>
          </w:tcPr>
          <w:p w14:paraId="1ECED617" w14:textId="00DE6C07" w:rsidR="00BE76DD" w:rsidRPr="00B14EDF" w:rsidRDefault="00BE76DD" w:rsidP="00BE76DD">
            <w:pPr>
              <w:cnfStyle w:val="000000100000" w:firstRow="0" w:lastRow="0" w:firstColumn="0" w:lastColumn="0" w:oddVBand="0" w:evenVBand="0" w:oddHBand="1" w:evenHBand="0" w:firstRowFirstColumn="0" w:firstRowLastColumn="0" w:lastRowFirstColumn="0" w:lastRowLastColumn="0"/>
            </w:pPr>
            <w:r w:rsidRPr="00BE76DD">
              <w:t>G:\MSSQL</w:t>
            </w:r>
            <w:r>
              <w:t>XX</w:t>
            </w:r>
            <w:r w:rsidRPr="00BE76DD">
              <w:t>.MSSQLSERVER\MSSQL\Log</w:t>
            </w:r>
          </w:p>
        </w:tc>
      </w:tr>
      <w:tr w:rsidR="00BE76DD" w14:paraId="4B2966A0" w14:textId="77777777" w:rsidTr="00D659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8" w:type="pct"/>
          </w:tcPr>
          <w:p w14:paraId="51C86D6D" w14:textId="77777777" w:rsidR="00BE76DD" w:rsidRPr="00B14EDF" w:rsidRDefault="00BE76DD" w:rsidP="00D659C2">
            <w:r w:rsidRPr="00BE76DD">
              <w:t>SQLBACKUPDIR</w:t>
            </w:r>
          </w:p>
        </w:tc>
        <w:tc>
          <w:tcPr>
            <w:tcW w:w="2782" w:type="pct"/>
          </w:tcPr>
          <w:p w14:paraId="111AC5F8" w14:textId="70F9A85A" w:rsidR="00BE76DD" w:rsidRDefault="00BE76DD" w:rsidP="00BE76DD">
            <w:pPr>
              <w:cnfStyle w:val="000000010000" w:firstRow="0" w:lastRow="0" w:firstColumn="0" w:lastColumn="0" w:oddVBand="0" w:evenVBand="0" w:oddHBand="0" w:evenHBand="1" w:firstRowFirstColumn="0" w:firstRowLastColumn="0" w:lastRowFirstColumn="0" w:lastRowLastColumn="0"/>
            </w:pPr>
            <w:r w:rsidRPr="00BE76DD">
              <w:t>H:\MSSQL</w:t>
            </w:r>
            <w:r>
              <w:t>XX</w:t>
            </w:r>
            <w:r w:rsidRPr="00BE76DD">
              <w:t>.MSSQLSERVER\MSSQL\Backup</w:t>
            </w:r>
          </w:p>
        </w:tc>
      </w:tr>
    </w:tbl>
    <w:p w14:paraId="269785AC" w14:textId="7EAE5396" w:rsidR="00B14EDF" w:rsidRDefault="00BE76DD" w:rsidP="00BB2E6A">
      <w:proofErr w:type="gramStart"/>
      <w:r>
        <w:t>x</w:t>
      </w:r>
      <w:r w:rsidR="00B14EDF">
        <w:t>x</w:t>
      </w:r>
      <w:proofErr w:type="gramEnd"/>
      <w:r w:rsidR="00B14EDF">
        <w:t xml:space="preserve"> (</w:t>
      </w:r>
      <w:r>
        <w:t xml:space="preserve">Major Build </w:t>
      </w:r>
      <w:r w:rsidR="00B14EDF">
        <w:t>Version</w:t>
      </w:r>
      <w:r>
        <w:t>, 1</w:t>
      </w:r>
      <w:r w:rsidR="003C48FD">
        <w:t>1</w:t>
      </w:r>
      <w:r>
        <w:t>,1</w:t>
      </w:r>
      <w:r w:rsidR="003C48FD">
        <w:t>2</w:t>
      </w:r>
      <w:r>
        <w:t>, …</w:t>
      </w:r>
      <w:r w:rsidR="00B14EDF">
        <w:t>)</w:t>
      </w:r>
      <w:r w:rsidR="003C48FD">
        <w:t>, where MSSQLSERVER is a defaults instance name, if it is a specified Instance Name this will change to the Instance Name</w:t>
      </w:r>
    </w:p>
    <w:p w14:paraId="154F9166" w14:textId="5BADD9B5" w:rsidR="00BB2E6A" w:rsidRDefault="00D659C2" w:rsidP="00BB2E6A">
      <w:r>
        <w:t>Advance Options</w:t>
      </w:r>
    </w:p>
    <w:tbl>
      <w:tblPr>
        <w:tblStyle w:val="TableGrid"/>
        <w:tblW w:w="0" w:type="auto"/>
        <w:tblLook w:val="04A0" w:firstRow="1" w:lastRow="0" w:firstColumn="1" w:lastColumn="0" w:noHBand="0" w:noVBand="1"/>
      </w:tblPr>
      <w:tblGrid>
        <w:gridCol w:w="4788"/>
        <w:gridCol w:w="4788"/>
      </w:tblGrid>
      <w:tr w:rsidR="00D659C2" w14:paraId="05973804" w14:textId="77777777" w:rsidTr="00D659C2">
        <w:tc>
          <w:tcPr>
            <w:tcW w:w="4788" w:type="dxa"/>
          </w:tcPr>
          <w:p w14:paraId="263DE51B" w14:textId="4C2E8580" w:rsidR="00D659C2" w:rsidRDefault="00D659C2" w:rsidP="00BB2E6A">
            <w:r>
              <w:t>Parameter</w:t>
            </w:r>
          </w:p>
        </w:tc>
        <w:tc>
          <w:tcPr>
            <w:tcW w:w="4788" w:type="dxa"/>
          </w:tcPr>
          <w:p w14:paraId="2F8B1451" w14:textId="77777777" w:rsidR="00D659C2" w:rsidRDefault="00D659C2" w:rsidP="00BB2E6A"/>
        </w:tc>
      </w:tr>
      <w:tr w:rsidR="00D659C2" w14:paraId="40D9F0E3" w14:textId="77777777" w:rsidTr="00D659C2">
        <w:tc>
          <w:tcPr>
            <w:tcW w:w="4788" w:type="dxa"/>
          </w:tcPr>
          <w:p w14:paraId="154C9F5A" w14:textId="1C7B9B12" w:rsidR="00D659C2" w:rsidRDefault="00D659C2" w:rsidP="00BB2E6A">
            <w:r w:rsidRPr="00D659C2">
              <w:t>Database Mail XPs</w:t>
            </w:r>
          </w:p>
        </w:tc>
        <w:tc>
          <w:tcPr>
            <w:tcW w:w="4788" w:type="dxa"/>
          </w:tcPr>
          <w:p w14:paraId="3789E9C5" w14:textId="77777777" w:rsidR="00D659C2" w:rsidRDefault="00D659C2" w:rsidP="00BB2E6A"/>
        </w:tc>
      </w:tr>
      <w:tr w:rsidR="00D659C2" w14:paraId="0B9429C2" w14:textId="77777777" w:rsidTr="00D659C2">
        <w:tc>
          <w:tcPr>
            <w:tcW w:w="4788" w:type="dxa"/>
          </w:tcPr>
          <w:p w14:paraId="03FB0D2F" w14:textId="5CFD383D" w:rsidR="00D659C2" w:rsidRDefault="00D659C2" w:rsidP="00BB2E6A">
            <w:proofErr w:type="spellStart"/>
            <w:r w:rsidRPr="00D659C2">
              <w:t>xp_cmdshell</w:t>
            </w:r>
            <w:proofErr w:type="spellEnd"/>
          </w:p>
        </w:tc>
        <w:tc>
          <w:tcPr>
            <w:tcW w:w="4788" w:type="dxa"/>
          </w:tcPr>
          <w:p w14:paraId="513579F2" w14:textId="77777777" w:rsidR="00D659C2" w:rsidRDefault="00D659C2" w:rsidP="00BB2E6A"/>
        </w:tc>
      </w:tr>
      <w:tr w:rsidR="00D659C2" w14:paraId="344F8F9F" w14:textId="77777777" w:rsidTr="00D659C2">
        <w:tc>
          <w:tcPr>
            <w:tcW w:w="4788" w:type="dxa"/>
          </w:tcPr>
          <w:p w14:paraId="4E12C015" w14:textId="7B6E8BF8" w:rsidR="00D659C2" w:rsidRDefault="00D659C2" w:rsidP="00BB2E6A">
            <w:r w:rsidRPr="00D659C2">
              <w:t>remote admin connections</w:t>
            </w:r>
          </w:p>
        </w:tc>
        <w:tc>
          <w:tcPr>
            <w:tcW w:w="4788" w:type="dxa"/>
          </w:tcPr>
          <w:p w14:paraId="405FBFD8" w14:textId="77777777" w:rsidR="00D659C2" w:rsidRDefault="00D659C2" w:rsidP="00BB2E6A"/>
        </w:tc>
      </w:tr>
      <w:tr w:rsidR="00D659C2" w14:paraId="40AD1C96" w14:textId="77777777" w:rsidTr="00D659C2">
        <w:tc>
          <w:tcPr>
            <w:tcW w:w="4788" w:type="dxa"/>
          </w:tcPr>
          <w:p w14:paraId="6B458B8B" w14:textId="6BCEB699" w:rsidR="00D659C2" w:rsidRDefault="00D659C2" w:rsidP="00BB2E6A">
            <w:proofErr w:type="spellStart"/>
            <w:r w:rsidRPr="00D659C2">
              <w:t>xp_dirtree</w:t>
            </w:r>
            <w:proofErr w:type="spellEnd"/>
            <w:r w:rsidRPr="00D659C2">
              <w:t xml:space="preserve">   </w:t>
            </w:r>
          </w:p>
        </w:tc>
        <w:tc>
          <w:tcPr>
            <w:tcW w:w="4788" w:type="dxa"/>
          </w:tcPr>
          <w:p w14:paraId="660749F5" w14:textId="77777777" w:rsidR="00D659C2" w:rsidRDefault="00D659C2" w:rsidP="00BB2E6A"/>
        </w:tc>
      </w:tr>
      <w:tr w:rsidR="00D659C2" w14:paraId="666B4158" w14:textId="77777777" w:rsidTr="00D659C2">
        <w:tc>
          <w:tcPr>
            <w:tcW w:w="4788" w:type="dxa"/>
          </w:tcPr>
          <w:p w14:paraId="4856438A" w14:textId="66957A07" w:rsidR="00D659C2" w:rsidRPr="00D659C2" w:rsidRDefault="00D659C2" w:rsidP="00BB2E6A">
            <w:proofErr w:type="spellStart"/>
            <w:r w:rsidRPr="00D659C2">
              <w:t>xp_fixeddrives</w:t>
            </w:r>
            <w:proofErr w:type="spellEnd"/>
            <w:r w:rsidRPr="00D659C2">
              <w:t xml:space="preserve">   </w:t>
            </w:r>
          </w:p>
        </w:tc>
        <w:tc>
          <w:tcPr>
            <w:tcW w:w="4788" w:type="dxa"/>
          </w:tcPr>
          <w:p w14:paraId="3069D05D" w14:textId="77777777" w:rsidR="00D659C2" w:rsidRDefault="00D659C2" w:rsidP="00BB2E6A"/>
        </w:tc>
      </w:tr>
    </w:tbl>
    <w:p w14:paraId="55CAAF24" w14:textId="77777777" w:rsidR="00D659C2" w:rsidRDefault="00D659C2" w:rsidP="00BB2E6A"/>
    <w:p w14:paraId="75D2353E" w14:textId="1C51800A" w:rsidR="008124DA" w:rsidRDefault="00BB2E6A" w:rsidP="008124DA">
      <w:pPr>
        <w:pStyle w:val="Heading3"/>
      </w:pPr>
      <w:bookmarkStart w:id="10" w:name="_Toc402252333"/>
      <w:r>
        <w:t>Oracle</w:t>
      </w:r>
      <w:bookmarkEnd w:id="10"/>
    </w:p>
    <w:p w14:paraId="7DA9C47D" w14:textId="74E3ECD6" w:rsidR="008124DA" w:rsidRPr="008124DA" w:rsidRDefault="008124DA" w:rsidP="008124DA">
      <w:pPr>
        <w:pStyle w:val="Heading4"/>
      </w:pPr>
      <w:r>
        <w:t>Recovery Settings</w:t>
      </w:r>
    </w:p>
    <w:p w14:paraId="6245747E" w14:textId="212068E9" w:rsidR="00B14EDF" w:rsidRDefault="00B14EDF" w:rsidP="00B14EDF">
      <w:r>
        <w:t xml:space="preserve">The </w:t>
      </w:r>
      <w:r w:rsidR="0048581C">
        <w:t>Backup and recovery Database parameters</w:t>
      </w:r>
      <w:r>
        <w:t xml:space="preserve"> should be set to meet the business requirements regarding the Recovery Objective Time, which is defined in the SLA.</w:t>
      </w:r>
    </w:p>
    <w:p w14:paraId="4A2879B0" w14:textId="06927F36" w:rsidR="00E600AA" w:rsidRDefault="00E600AA" w:rsidP="00B14EDF">
      <w:r>
        <w:t>Using Oracle managed File approach</w:t>
      </w:r>
      <w:r w:rsidR="004D391D">
        <w:t xml:space="preserve"> for Database File Naming</w:t>
      </w:r>
      <w:r>
        <w:t>.</w:t>
      </w:r>
    </w:p>
    <w:p w14:paraId="62DD6C66" w14:textId="63946B84" w:rsidR="00E600AA" w:rsidRDefault="00E600AA" w:rsidP="00E600AA">
      <w:pPr>
        <w:pStyle w:val="Heading4"/>
      </w:pPr>
      <w:r>
        <w:t>Disk Layout Windows</w:t>
      </w:r>
    </w:p>
    <w:tbl>
      <w:tblPr>
        <w:tblStyle w:val="MediumShading1-Accent1"/>
        <w:tblW w:w="5000" w:type="pct"/>
        <w:tblLook w:val="04A0" w:firstRow="1" w:lastRow="0" w:firstColumn="1" w:lastColumn="0" w:noHBand="0" w:noVBand="1"/>
      </w:tblPr>
      <w:tblGrid>
        <w:gridCol w:w="4244"/>
        <w:gridCol w:w="5332"/>
      </w:tblGrid>
      <w:tr w:rsidR="00CC50BE" w14:paraId="26DEAD79" w14:textId="77777777" w:rsidTr="00BE76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pct"/>
          </w:tcPr>
          <w:p w14:paraId="3BB69263" w14:textId="383AA1D6" w:rsidR="004B3A5B" w:rsidRDefault="004B3A5B" w:rsidP="00D659C2">
            <w:r>
              <w:t>Parameter</w:t>
            </w:r>
          </w:p>
        </w:tc>
        <w:tc>
          <w:tcPr>
            <w:tcW w:w="2784" w:type="pct"/>
          </w:tcPr>
          <w:p w14:paraId="661AA2A6" w14:textId="77777777" w:rsidR="004B3A5B" w:rsidRDefault="004B3A5B" w:rsidP="00D659C2">
            <w:pPr>
              <w:cnfStyle w:val="100000000000" w:firstRow="1" w:lastRow="0" w:firstColumn="0" w:lastColumn="0" w:oddVBand="0" w:evenVBand="0" w:oddHBand="0" w:evenHBand="0" w:firstRowFirstColumn="0" w:firstRowLastColumn="0" w:lastRowFirstColumn="0" w:lastRowLastColumn="0"/>
            </w:pPr>
            <w:r>
              <w:t>Purpose</w:t>
            </w:r>
          </w:p>
        </w:tc>
      </w:tr>
      <w:tr w:rsidR="00CC50BE" w14:paraId="2D83ECDC" w14:textId="77777777" w:rsidTr="00BE76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pct"/>
          </w:tcPr>
          <w:p w14:paraId="47B1B567" w14:textId="11E8E083" w:rsidR="004B3A5B" w:rsidRDefault="00CC50BE" w:rsidP="00D659C2">
            <w:r>
              <w:t>ORACLE_BASE</w:t>
            </w:r>
          </w:p>
        </w:tc>
        <w:tc>
          <w:tcPr>
            <w:tcW w:w="2784" w:type="pct"/>
          </w:tcPr>
          <w:p w14:paraId="0788FDF9" w14:textId="388DA8C1" w:rsidR="004B3A5B" w:rsidRDefault="00CC50BE" w:rsidP="00CC50BE">
            <w:pPr>
              <w:cnfStyle w:val="000000100000" w:firstRow="0" w:lastRow="0" w:firstColumn="0" w:lastColumn="0" w:oddVBand="0" w:evenVBand="0" w:oddHBand="1" w:evenHBand="0" w:firstRowFirstColumn="0" w:firstRowLastColumn="0" w:lastRowFirstColumn="0" w:lastRowLastColumn="0"/>
            </w:pPr>
            <w:r>
              <w:t>C:\ORACLE</w:t>
            </w:r>
          </w:p>
        </w:tc>
      </w:tr>
      <w:tr w:rsidR="00CC50BE" w14:paraId="448C4411" w14:textId="77777777" w:rsidTr="00BE76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pct"/>
          </w:tcPr>
          <w:p w14:paraId="39227EA0" w14:textId="33227D87" w:rsidR="004B3A5B" w:rsidRDefault="004B3A5B" w:rsidP="00D659C2">
            <w:r>
              <w:t>ORACLE_HOME</w:t>
            </w:r>
          </w:p>
        </w:tc>
        <w:tc>
          <w:tcPr>
            <w:tcW w:w="2784" w:type="pct"/>
          </w:tcPr>
          <w:p w14:paraId="7B609DA2" w14:textId="058D0BDB" w:rsidR="004B3A5B" w:rsidRDefault="00CC50BE" w:rsidP="00BE76DD">
            <w:pPr>
              <w:cnfStyle w:val="000000010000" w:firstRow="0" w:lastRow="0" w:firstColumn="0" w:lastColumn="0" w:oddVBand="0" w:evenVBand="0" w:oddHBand="0" w:evenHBand="1" w:firstRowFirstColumn="0" w:firstRowLastColumn="0" w:lastRowFirstColumn="0" w:lastRowLastColumn="0"/>
            </w:pPr>
            <w:r>
              <w:t>%ORACLE_BASE%\product\</w:t>
            </w:r>
            <w:r w:rsidR="00BE76DD">
              <w:t>xx</w:t>
            </w:r>
            <w:r>
              <w:t>\db_home1</w:t>
            </w:r>
          </w:p>
        </w:tc>
      </w:tr>
      <w:tr w:rsidR="00CC50BE" w14:paraId="4D940552" w14:textId="77777777" w:rsidTr="00BE76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pct"/>
          </w:tcPr>
          <w:p w14:paraId="541C0F86" w14:textId="20A97D8B" w:rsidR="004B3A5B" w:rsidRDefault="004B3A5B" w:rsidP="00CC50BE">
            <w:r>
              <w:t>DB_CREATE_FILE</w:t>
            </w:r>
            <w:r w:rsidR="00CC50BE">
              <w:t>_DEST</w:t>
            </w:r>
          </w:p>
        </w:tc>
        <w:tc>
          <w:tcPr>
            <w:tcW w:w="2784" w:type="pct"/>
          </w:tcPr>
          <w:p w14:paraId="538C6F3B" w14:textId="3D0BB66E" w:rsidR="004B3A5B" w:rsidRDefault="00CC50BE" w:rsidP="00D659C2">
            <w:pPr>
              <w:cnfStyle w:val="000000100000" w:firstRow="0" w:lastRow="0" w:firstColumn="0" w:lastColumn="0" w:oddVBand="0" w:evenVBand="0" w:oddHBand="1" w:evenHBand="0" w:firstRowFirstColumn="0" w:firstRowLastColumn="0" w:lastRowFirstColumn="0" w:lastRowLastColumn="0"/>
            </w:pPr>
            <w:r>
              <w:t>D:\ORADATA</w:t>
            </w:r>
          </w:p>
        </w:tc>
      </w:tr>
      <w:tr w:rsidR="00CC50BE" w14:paraId="794663CE" w14:textId="77777777" w:rsidTr="00BE76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pct"/>
          </w:tcPr>
          <w:p w14:paraId="429D014B" w14:textId="0827D80E" w:rsidR="004B3A5B" w:rsidRDefault="00CC50BE" w:rsidP="00CC50BE">
            <w:r>
              <w:t>DB_CREATE_ONLINE_LOG_DEST_1</w:t>
            </w:r>
          </w:p>
        </w:tc>
        <w:tc>
          <w:tcPr>
            <w:tcW w:w="2784" w:type="pct"/>
          </w:tcPr>
          <w:p w14:paraId="1C47604E" w14:textId="223A31F6" w:rsidR="004B3A5B" w:rsidRDefault="00CC50BE" w:rsidP="00D659C2">
            <w:pPr>
              <w:cnfStyle w:val="000000010000" w:firstRow="0" w:lastRow="0" w:firstColumn="0" w:lastColumn="0" w:oddVBand="0" w:evenVBand="0" w:oddHBand="0" w:evenHBand="1" w:firstRowFirstColumn="0" w:firstRowLastColumn="0" w:lastRowFirstColumn="0" w:lastRowLastColumn="0"/>
            </w:pPr>
            <w:r>
              <w:t>D:\ORADATA</w:t>
            </w:r>
          </w:p>
        </w:tc>
      </w:tr>
      <w:tr w:rsidR="00CC50BE" w14:paraId="3E43B51D" w14:textId="77777777" w:rsidTr="00BE76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pct"/>
          </w:tcPr>
          <w:p w14:paraId="1C6FBD04" w14:textId="7153750B" w:rsidR="00CC50BE" w:rsidRDefault="00CC50BE" w:rsidP="00CC50BE">
            <w:r>
              <w:t>DB_CREATE_ONLINE_LOG_DEST_2</w:t>
            </w:r>
          </w:p>
        </w:tc>
        <w:tc>
          <w:tcPr>
            <w:tcW w:w="2784" w:type="pct"/>
          </w:tcPr>
          <w:p w14:paraId="05B2FA94" w14:textId="68BF0F5C" w:rsidR="00CC50BE" w:rsidRDefault="00CC50BE" w:rsidP="00D659C2">
            <w:pPr>
              <w:cnfStyle w:val="000000100000" w:firstRow="0" w:lastRow="0" w:firstColumn="0" w:lastColumn="0" w:oddVBand="0" w:evenVBand="0" w:oddHBand="1" w:evenHBand="0" w:firstRowFirstColumn="0" w:firstRowLastColumn="0" w:lastRowFirstColumn="0" w:lastRowLastColumn="0"/>
            </w:pPr>
            <w:r>
              <w:t>R:\ORADATA</w:t>
            </w:r>
          </w:p>
        </w:tc>
      </w:tr>
      <w:tr w:rsidR="00CC50BE" w14:paraId="681600E1" w14:textId="77777777" w:rsidTr="00BE76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pct"/>
          </w:tcPr>
          <w:p w14:paraId="4687FFF6" w14:textId="16411DA3" w:rsidR="00CC50BE" w:rsidRDefault="00CC50BE" w:rsidP="00CC50BE">
            <w:r>
              <w:t>DB_RECOVERY_FILE_DEST</w:t>
            </w:r>
          </w:p>
        </w:tc>
        <w:tc>
          <w:tcPr>
            <w:tcW w:w="2784" w:type="pct"/>
          </w:tcPr>
          <w:p w14:paraId="6A7365D1" w14:textId="64D7411F" w:rsidR="00CC50BE" w:rsidRDefault="00CC50BE" w:rsidP="00D659C2">
            <w:pPr>
              <w:cnfStyle w:val="000000010000" w:firstRow="0" w:lastRow="0" w:firstColumn="0" w:lastColumn="0" w:oddVBand="0" w:evenVBand="0" w:oddHBand="0" w:evenHBand="1" w:firstRowFirstColumn="0" w:firstRowLastColumn="0" w:lastRowFirstColumn="0" w:lastRowLastColumn="0"/>
            </w:pPr>
            <w:r>
              <w:t>P:\ORADATA</w:t>
            </w:r>
          </w:p>
        </w:tc>
      </w:tr>
      <w:tr w:rsidR="00CC50BE" w14:paraId="14610007" w14:textId="77777777" w:rsidTr="00BE76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pct"/>
          </w:tcPr>
          <w:p w14:paraId="79ACE0AF" w14:textId="285743B3" w:rsidR="00CC50BE" w:rsidRPr="00CC50BE" w:rsidRDefault="00CC50BE" w:rsidP="00CC50BE">
            <w:r>
              <w:t>LOG_ARCHIVE_DEST_1</w:t>
            </w:r>
          </w:p>
        </w:tc>
        <w:tc>
          <w:tcPr>
            <w:tcW w:w="2784" w:type="pct"/>
          </w:tcPr>
          <w:p w14:paraId="783495BA" w14:textId="659B938B" w:rsidR="00CC50BE" w:rsidRDefault="00CC50BE" w:rsidP="00CC50BE">
            <w:pPr>
              <w:cnfStyle w:val="000000100000" w:firstRow="0" w:lastRow="0" w:firstColumn="0" w:lastColumn="0" w:oddVBand="0" w:evenVBand="0" w:oddHBand="1" w:evenHBand="0" w:firstRowFirstColumn="0" w:firstRowLastColumn="0" w:lastRowFirstColumn="0" w:lastRowLastColumn="0"/>
            </w:pPr>
            <w:r w:rsidRPr="00CC50BE">
              <w:t>P:\oradata\</w:t>
            </w:r>
            <w:r>
              <w:t>%ORACLE_SID%</w:t>
            </w:r>
            <w:r w:rsidRPr="00CC50BE">
              <w:t>\ARCHIVELOG</w:t>
            </w:r>
          </w:p>
        </w:tc>
      </w:tr>
      <w:tr w:rsidR="00CC50BE" w14:paraId="2DF803E5" w14:textId="77777777" w:rsidTr="00BE76DD">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pct"/>
          </w:tcPr>
          <w:p w14:paraId="2261BCF2" w14:textId="700E425E" w:rsidR="00CC50BE" w:rsidRPr="00CC50BE" w:rsidRDefault="00CC50BE" w:rsidP="00CC50BE">
            <w:r>
              <w:t>LOG_ARCHIVE_DEST_2</w:t>
            </w:r>
          </w:p>
        </w:tc>
        <w:tc>
          <w:tcPr>
            <w:tcW w:w="2784" w:type="pct"/>
          </w:tcPr>
          <w:p w14:paraId="1A9A5693" w14:textId="102E2E75" w:rsidR="00CC50BE" w:rsidRDefault="00CC50BE" w:rsidP="00CC50BE">
            <w:pPr>
              <w:cnfStyle w:val="000000010000" w:firstRow="0" w:lastRow="0" w:firstColumn="0" w:lastColumn="0" w:oddVBand="0" w:evenVBand="0" w:oddHBand="0" w:evenHBand="1" w:firstRowFirstColumn="0" w:firstRowLastColumn="0" w:lastRowFirstColumn="0" w:lastRowLastColumn="0"/>
            </w:pPr>
            <w:r w:rsidRPr="00CC50BE">
              <w:t>D:\oradata\</w:t>
            </w:r>
            <w:r>
              <w:t>%ORACLE_SID%\ARCHIVELOG\</w:t>
            </w:r>
          </w:p>
        </w:tc>
      </w:tr>
      <w:tr w:rsidR="00CC50BE" w14:paraId="0D0A62B0" w14:textId="77777777" w:rsidTr="00BE76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pct"/>
          </w:tcPr>
          <w:p w14:paraId="353D76B2" w14:textId="63854BB3" w:rsidR="00CC50BE" w:rsidRDefault="00CC50BE" w:rsidP="00CC50BE">
            <w:r>
              <w:t>DIAGNOSTIC_DEST</w:t>
            </w:r>
          </w:p>
        </w:tc>
        <w:tc>
          <w:tcPr>
            <w:tcW w:w="2784" w:type="pct"/>
          </w:tcPr>
          <w:p w14:paraId="11FF5FC9" w14:textId="0010C480" w:rsidR="00CC50BE" w:rsidRPr="00CC50BE" w:rsidRDefault="00CC50BE" w:rsidP="00D659C2">
            <w:pPr>
              <w:cnfStyle w:val="000000100000" w:firstRow="0" w:lastRow="0" w:firstColumn="0" w:lastColumn="0" w:oddVBand="0" w:evenVBand="0" w:oddHBand="1" w:evenHBand="0" w:firstRowFirstColumn="0" w:firstRowLastColumn="0" w:lastRowFirstColumn="0" w:lastRowLastColumn="0"/>
            </w:pPr>
            <w:r w:rsidRPr="00CC50BE">
              <w:t>C:\ORACLE</w:t>
            </w:r>
          </w:p>
        </w:tc>
      </w:tr>
    </w:tbl>
    <w:p w14:paraId="424C6886" w14:textId="45F379BD" w:rsidR="00BE76DD" w:rsidRDefault="00BE76DD" w:rsidP="00BE76DD">
      <w:proofErr w:type="gramStart"/>
      <w:r>
        <w:t>xx</w:t>
      </w:r>
      <w:proofErr w:type="gramEnd"/>
      <w:r>
        <w:t xml:space="preserve"> (DB Version </w:t>
      </w:r>
      <w:r w:rsidR="00BF7DC0">
        <w:t xml:space="preserve">and </w:t>
      </w:r>
      <w:proofErr w:type="spellStart"/>
      <w:r w:rsidR="00BF7DC0">
        <w:t>Patchset</w:t>
      </w:r>
      <w:proofErr w:type="spellEnd"/>
      <w:r w:rsidR="00BF7DC0">
        <w:t xml:space="preserve"> level, 11.2.0.3, 11.2.0.4</w:t>
      </w:r>
      <w:r>
        <w:t>)</w:t>
      </w:r>
    </w:p>
    <w:p w14:paraId="6A946250" w14:textId="00FB843C" w:rsidR="00E600AA" w:rsidRDefault="00E600AA" w:rsidP="00E600AA">
      <w:pPr>
        <w:pStyle w:val="Heading4"/>
      </w:pPr>
      <w:r>
        <w:t>Disk Layout SUN</w:t>
      </w:r>
    </w:p>
    <w:tbl>
      <w:tblPr>
        <w:tblStyle w:val="MediumShading1-Accent1"/>
        <w:tblW w:w="5000" w:type="pct"/>
        <w:tblLook w:val="04A0" w:firstRow="1" w:lastRow="0" w:firstColumn="1" w:lastColumn="0" w:noHBand="0" w:noVBand="1"/>
      </w:tblPr>
      <w:tblGrid>
        <w:gridCol w:w="4244"/>
        <w:gridCol w:w="5332"/>
      </w:tblGrid>
      <w:tr w:rsidR="00E600AA" w14:paraId="1973C40C" w14:textId="77777777" w:rsidTr="00D659C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pct"/>
          </w:tcPr>
          <w:p w14:paraId="0F24D001" w14:textId="77777777" w:rsidR="00E600AA" w:rsidRDefault="00E600AA" w:rsidP="00D659C2">
            <w:r>
              <w:t>Parameter</w:t>
            </w:r>
          </w:p>
        </w:tc>
        <w:tc>
          <w:tcPr>
            <w:tcW w:w="2784" w:type="pct"/>
          </w:tcPr>
          <w:p w14:paraId="124C7010" w14:textId="77777777" w:rsidR="00E600AA" w:rsidRDefault="00E600AA" w:rsidP="00D659C2">
            <w:pPr>
              <w:cnfStyle w:val="100000000000" w:firstRow="1" w:lastRow="0" w:firstColumn="0" w:lastColumn="0" w:oddVBand="0" w:evenVBand="0" w:oddHBand="0" w:evenHBand="0" w:firstRowFirstColumn="0" w:firstRowLastColumn="0" w:lastRowFirstColumn="0" w:lastRowLastColumn="0"/>
            </w:pPr>
            <w:r>
              <w:t>Purpose</w:t>
            </w:r>
          </w:p>
        </w:tc>
      </w:tr>
      <w:tr w:rsidR="00E600AA" w14:paraId="43D20BDA" w14:textId="77777777" w:rsidTr="00D65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pct"/>
          </w:tcPr>
          <w:p w14:paraId="0934B69C" w14:textId="77777777" w:rsidR="00E600AA" w:rsidRDefault="00E600AA" w:rsidP="00D659C2">
            <w:r>
              <w:t>ORACLE_BASE</w:t>
            </w:r>
          </w:p>
        </w:tc>
        <w:tc>
          <w:tcPr>
            <w:tcW w:w="2784" w:type="pct"/>
          </w:tcPr>
          <w:p w14:paraId="464E45A1" w14:textId="1AE959EF" w:rsidR="00E600AA" w:rsidRDefault="00E600AA" w:rsidP="00D659C2">
            <w:pPr>
              <w:cnfStyle w:val="000000100000" w:firstRow="0" w:lastRow="0" w:firstColumn="0" w:lastColumn="0" w:oddVBand="0" w:evenVBand="0" w:oddHBand="1" w:evenHBand="0" w:firstRowFirstColumn="0" w:firstRowLastColumn="0" w:lastRowFirstColumn="0" w:lastRowLastColumn="0"/>
            </w:pPr>
            <w:r w:rsidRPr="00E600AA">
              <w:t>/app/oracle</w:t>
            </w:r>
          </w:p>
        </w:tc>
      </w:tr>
      <w:tr w:rsidR="00E600AA" w14:paraId="1F7345AA" w14:textId="77777777" w:rsidTr="00D659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pct"/>
          </w:tcPr>
          <w:p w14:paraId="6C1D8648" w14:textId="77777777" w:rsidR="00E600AA" w:rsidRDefault="00E600AA" w:rsidP="00D659C2">
            <w:r>
              <w:t>ORACLE_HOME</w:t>
            </w:r>
          </w:p>
        </w:tc>
        <w:tc>
          <w:tcPr>
            <w:tcW w:w="2784" w:type="pct"/>
          </w:tcPr>
          <w:p w14:paraId="43B55B10" w14:textId="47AF09DF" w:rsidR="00E600AA" w:rsidRDefault="00E600AA" w:rsidP="00E600AA">
            <w:pPr>
              <w:cnfStyle w:val="000000010000" w:firstRow="0" w:lastRow="0" w:firstColumn="0" w:lastColumn="0" w:oddVBand="0" w:evenVBand="0" w:oddHBand="0" w:evenHBand="1" w:firstRowFirstColumn="0" w:firstRowLastColumn="0" w:lastRowFirstColumn="0" w:lastRowLastColumn="0"/>
            </w:pPr>
            <w:r>
              <w:t>$ORACLE_BASE/product/xx/db_home1</w:t>
            </w:r>
          </w:p>
        </w:tc>
      </w:tr>
      <w:tr w:rsidR="00E600AA" w14:paraId="24BFA488" w14:textId="77777777" w:rsidTr="00D65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pct"/>
          </w:tcPr>
          <w:p w14:paraId="24443DDC" w14:textId="77777777" w:rsidR="00E600AA" w:rsidRDefault="00E600AA" w:rsidP="00D659C2">
            <w:r>
              <w:t>DB_CREATE_FILE_DEST</w:t>
            </w:r>
          </w:p>
        </w:tc>
        <w:tc>
          <w:tcPr>
            <w:tcW w:w="2784" w:type="pct"/>
          </w:tcPr>
          <w:p w14:paraId="6905F61D" w14:textId="03DECFEE" w:rsidR="00E600AA" w:rsidRDefault="00E600AA" w:rsidP="00E600AA">
            <w:pPr>
              <w:cnfStyle w:val="000000100000" w:firstRow="0" w:lastRow="0" w:firstColumn="0" w:lastColumn="0" w:oddVBand="0" w:evenVBand="0" w:oddHBand="1" w:evenHBand="0" w:firstRowFirstColumn="0" w:firstRowLastColumn="0" w:lastRowFirstColumn="0" w:lastRowLastColumn="0"/>
            </w:pPr>
            <w:r w:rsidRPr="00E600AA">
              <w:t>/</w:t>
            </w:r>
            <w:proofErr w:type="spellStart"/>
            <w:r w:rsidRPr="00E600AA">
              <w:t>oradata</w:t>
            </w:r>
            <w:proofErr w:type="spellEnd"/>
            <w:r w:rsidRPr="00E600AA">
              <w:t>/</w:t>
            </w:r>
            <w:r>
              <w:t>$ORACLE_SID</w:t>
            </w:r>
            <w:r w:rsidRPr="00E600AA">
              <w:t>/</w:t>
            </w:r>
            <w:proofErr w:type="spellStart"/>
            <w:r w:rsidRPr="00E600AA">
              <w:t>datafiles</w:t>
            </w:r>
            <w:proofErr w:type="spellEnd"/>
          </w:p>
        </w:tc>
      </w:tr>
      <w:tr w:rsidR="00E600AA" w14:paraId="2D065405" w14:textId="77777777" w:rsidTr="00D659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pct"/>
          </w:tcPr>
          <w:p w14:paraId="6717C1C2" w14:textId="77777777" w:rsidR="00E600AA" w:rsidRDefault="00E600AA" w:rsidP="00D659C2">
            <w:r>
              <w:t>DB_CREATE_ONLINE_LOG_DEST_1</w:t>
            </w:r>
          </w:p>
        </w:tc>
        <w:tc>
          <w:tcPr>
            <w:tcW w:w="2784" w:type="pct"/>
          </w:tcPr>
          <w:p w14:paraId="15710CD7" w14:textId="2ECE4B67" w:rsidR="00E600AA" w:rsidRDefault="00E600AA" w:rsidP="00D659C2">
            <w:pPr>
              <w:cnfStyle w:val="000000010000" w:firstRow="0" w:lastRow="0" w:firstColumn="0" w:lastColumn="0" w:oddVBand="0" w:evenVBand="0" w:oddHBand="0" w:evenHBand="1" w:firstRowFirstColumn="0" w:firstRowLastColumn="0" w:lastRowFirstColumn="0" w:lastRowLastColumn="0"/>
            </w:pPr>
            <w:r w:rsidRPr="00E600AA">
              <w:t>/</w:t>
            </w:r>
            <w:proofErr w:type="spellStart"/>
            <w:r w:rsidRPr="00E600AA">
              <w:t>oradata</w:t>
            </w:r>
            <w:proofErr w:type="spellEnd"/>
            <w:r w:rsidRPr="00E600AA">
              <w:t>/</w:t>
            </w:r>
            <w:r>
              <w:t>$ORACLE_SID</w:t>
            </w:r>
            <w:r w:rsidRPr="00E600AA">
              <w:t>/</w:t>
            </w:r>
            <w:proofErr w:type="spellStart"/>
            <w:r w:rsidRPr="00E600AA">
              <w:t>datafiles</w:t>
            </w:r>
            <w:proofErr w:type="spellEnd"/>
          </w:p>
        </w:tc>
      </w:tr>
      <w:tr w:rsidR="00E600AA" w14:paraId="3E840B2C" w14:textId="77777777" w:rsidTr="00D65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pct"/>
          </w:tcPr>
          <w:p w14:paraId="66D21B55" w14:textId="77777777" w:rsidR="00E600AA" w:rsidRDefault="00E600AA" w:rsidP="00D659C2">
            <w:r>
              <w:t>DB_CREATE_ONLINE_LOG_DEST_2</w:t>
            </w:r>
          </w:p>
        </w:tc>
        <w:tc>
          <w:tcPr>
            <w:tcW w:w="2784" w:type="pct"/>
          </w:tcPr>
          <w:p w14:paraId="256F6BB7" w14:textId="5933FE4B" w:rsidR="00E600AA" w:rsidRDefault="00E600AA" w:rsidP="00D659C2">
            <w:pPr>
              <w:cnfStyle w:val="000000100000" w:firstRow="0" w:lastRow="0" w:firstColumn="0" w:lastColumn="0" w:oddVBand="0" w:evenVBand="0" w:oddHBand="1" w:evenHBand="0" w:firstRowFirstColumn="0" w:firstRowLastColumn="0" w:lastRowFirstColumn="0" w:lastRowLastColumn="0"/>
            </w:pPr>
            <w:r w:rsidRPr="00E600AA">
              <w:t>/</w:t>
            </w:r>
            <w:proofErr w:type="spellStart"/>
            <w:r w:rsidRPr="00E600AA">
              <w:t>oradata</w:t>
            </w:r>
            <w:proofErr w:type="spellEnd"/>
            <w:r w:rsidRPr="00E600AA">
              <w:t>/PRODDB/redo</w:t>
            </w:r>
          </w:p>
        </w:tc>
      </w:tr>
      <w:tr w:rsidR="00E600AA" w14:paraId="6776AF6F" w14:textId="77777777" w:rsidTr="00D659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pct"/>
          </w:tcPr>
          <w:p w14:paraId="6AAD5998" w14:textId="77777777" w:rsidR="00E600AA" w:rsidRDefault="00E600AA" w:rsidP="00D659C2">
            <w:r>
              <w:t>DB_RECOVERY_FILE_DEST</w:t>
            </w:r>
          </w:p>
        </w:tc>
        <w:tc>
          <w:tcPr>
            <w:tcW w:w="2784" w:type="pct"/>
          </w:tcPr>
          <w:p w14:paraId="1753086B" w14:textId="123EB912" w:rsidR="00E600AA" w:rsidRDefault="00E600AA" w:rsidP="00D659C2">
            <w:pPr>
              <w:cnfStyle w:val="000000010000" w:firstRow="0" w:lastRow="0" w:firstColumn="0" w:lastColumn="0" w:oddVBand="0" w:evenVBand="0" w:oddHBand="0" w:evenHBand="1" w:firstRowFirstColumn="0" w:firstRowLastColumn="0" w:lastRowFirstColumn="0" w:lastRowLastColumn="0"/>
            </w:pPr>
            <w:r w:rsidRPr="00E600AA">
              <w:t>/oracle/</w:t>
            </w:r>
            <w:proofErr w:type="spellStart"/>
            <w:r w:rsidRPr="00E600AA">
              <w:t>fast_recovery_area</w:t>
            </w:r>
            <w:proofErr w:type="spellEnd"/>
          </w:p>
        </w:tc>
      </w:tr>
      <w:tr w:rsidR="00E600AA" w14:paraId="155D575A" w14:textId="77777777" w:rsidTr="00D65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pct"/>
          </w:tcPr>
          <w:p w14:paraId="4F3528DD" w14:textId="77777777" w:rsidR="00E600AA" w:rsidRPr="00CC50BE" w:rsidRDefault="00E600AA" w:rsidP="00D659C2">
            <w:r>
              <w:t>LOG_ARCHIVE_DEST_1</w:t>
            </w:r>
          </w:p>
        </w:tc>
        <w:tc>
          <w:tcPr>
            <w:tcW w:w="2784" w:type="pct"/>
          </w:tcPr>
          <w:p w14:paraId="456D8392" w14:textId="326E5EB3" w:rsidR="00E600AA" w:rsidRDefault="00E600AA" w:rsidP="00E600AA">
            <w:pPr>
              <w:cnfStyle w:val="000000100000" w:firstRow="0" w:lastRow="0" w:firstColumn="0" w:lastColumn="0" w:oddVBand="0" w:evenVBand="0" w:oddHBand="1" w:evenHBand="0" w:firstRowFirstColumn="0" w:firstRowLastColumn="0" w:lastRowFirstColumn="0" w:lastRowLastColumn="0"/>
            </w:pPr>
            <w:r w:rsidRPr="00E600AA">
              <w:t>/</w:t>
            </w:r>
            <w:proofErr w:type="spellStart"/>
            <w:r w:rsidRPr="00E600AA">
              <w:t>oradata</w:t>
            </w:r>
            <w:proofErr w:type="spellEnd"/>
            <w:r w:rsidRPr="00E600AA">
              <w:t>/</w:t>
            </w:r>
            <w:r>
              <w:t>%ORACLE_SID</w:t>
            </w:r>
            <w:r w:rsidRPr="00E600AA">
              <w:t>/archive/</w:t>
            </w:r>
          </w:p>
        </w:tc>
      </w:tr>
      <w:tr w:rsidR="00E600AA" w14:paraId="222D7BCC" w14:textId="77777777" w:rsidTr="00D659C2">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pct"/>
          </w:tcPr>
          <w:p w14:paraId="38ECCCF8" w14:textId="77777777" w:rsidR="00E600AA" w:rsidRPr="00CC50BE" w:rsidRDefault="00E600AA" w:rsidP="00D659C2">
            <w:r>
              <w:t>LOG_ARCHIVE_DEST_2</w:t>
            </w:r>
          </w:p>
        </w:tc>
        <w:tc>
          <w:tcPr>
            <w:tcW w:w="2784" w:type="pct"/>
          </w:tcPr>
          <w:p w14:paraId="6F80258D" w14:textId="0EC66782" w:rsidR="00E600AA" w:rsidRDefault="00E600AA" w:rsidP="00D659C2">
            <w:pPr>
              <w:cnfStyle w:val="000000010000" w:firstRow="0" w:lastRow="0" w:firstColumn="0" w:lastColumn="0" w:oddVBand="0" w:evenVBand="0" w:oddHBand="0" w:evenHBand="1" w:firstRowFirstColumn="0" w:firstRowLastColumn="0" w:lastRowFirstColumn="0" w:lastRowLastColumn="0"/>
            </w:pPr>
            <w:r>
              <w:t>--</w:t>
            </w:r>
          </w:p>
        </w:tc>
      </w:tr>
      <w:tr w:rsidR="00E600AA" w14:paraId="718D0C62" w14:textId="77777777" w:rsidTr="00D659C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216" w:type="pct"/>
          </w:tcPr>
          <w:p w14:paraId="45F31867" w14:textId="77777777" w:rsidR="00E600AA" w:rsidRDefault="00E600AA" w:rsidP="00D659C2">
            <w:r>
              <w:t>DIAGNOSTIC_DEST</w:t>
            </w:r>
          </w:p>
        </w:tc>
        <w:tc>
          <w:tcPr>
            <w:tcW w:w="2784" w:type="pct"/>
          </w:tcPr>
          <w:p w14:paraId="19FBF259" w14:textId="3F0EE3BF" w:rsidR="00E600AA" w:rsidRPr="00CC50BE" w:rsidRDefault="00E600AA" w:rsidP="00D659C2">
            <w:pPr>
              <w:cnfStyle w:val="000000100000" w:firstRow="0" w:lastRow="0" w:firstColumn="0" w:lastColumn="0" w:oddVBand="0" w:evenVBand="0" w:oddHBand="1" w:evenHBand="0" w:firstRowFirstColumn="0" w:firstRowLastColumn="0" w:lastRowFirstColumn="0" w:lastRowLastColumn="0"/>
            </w:pPr>
            <w:r w:rsidRPr="00E600AA">
              <w:t>/app/oracle</w:t>
            </w:r>
          </w:p>
        </w:tc>
      </w:tr>
    </w:tbl>
    <w:p w14:paraId="61D44EA2" w14:textId="77777777" w:rsidR="00D32EC6" w:rsidRDefault="00D32EC6" w:rsidP="00D32EC6">
      <w:proofErr w:type="gramStart"/>
      <w:r>
        <w:t>xx</w:t>
      </w:r>
      <w:proofErr w:type="gramEnd"/>
      <w:r>
        <w:t xml:space="preserve"> (DB Version and </w:t>
      </w:r>
      <w:proofErr w:type="spellStart"/>
      <w:r>
        <w:t>Patchset</w:t>
      </w:r>
      <w:proofErr w:type="spellEnd"/>
      <w:r>
        <w:t xml:space="preserve"> level, 11.2.0.3, 11.2.0.4)</w:t>
      </w:r>
    </w:p>
    <w:p w14:paraId="3EAB32EE" w14:textId="77777777" w:rsidR="000B4CA1" w:rsidRDefault="000B4CA1" w:rsidP="000B4CA1"/>
    <w:p w14:paraId="355FB84A" w14:textId="177B43B7" w:rsidR="00C24B0B" w:rsidRDefault="00C24B0B" w:rsidP="00C24B0B">
      <w:pPr>
        <w:pStyle w:val="Heading2"/>
      </w:pPr>
      <w:bookmarkStart w:id="11" w:name="_Toc402252334"/>
      <w:r>
        <w:t>Database Object Template Format</w:t>
      </w:r>
      <w:bookmarkEnd w:id="11"/>
    </w:p>
    <w:p w14:paraId="2524D9A0" w14:textId="77777777" w:rsidR="00A7503B" w:rsidRDefault="00A7503B" w:rsidP="00C24B0B"/>
    <w:p w14:paraId="11BD9D81" w14:textId="32501131" w:rsidR="00A7503B" w:rsidRDefault="00A7503B" w:rsidP="00C24B0B">
      <w:r>
        <w:t>Link to DB Developer Documentation</w:t>
      </w:r>
    </w:p>
    <w:p w14:paraId="342DCA5F" w14:textId="77777777" w:rsidR="00C24B0B" w:rsidRDefault="00C24B0B" w:rsidP="00C24B0B">
      <w:r>
        <w:t>DB Stored Procedures</w:t>
      </w:r>
    </w:p>
    <w:p w14:paraId="5BB97008" w14:textId="77777777" w:rsidR="00C24B0B" w:rsidRDefault="00C24B0B" w:rsidP="00C24B0B">
      <w:r>
        <w:t>DB Views</w:t>
      </w:r>
    </w:p>
    <w:p w14:paraId="740BD4B8" w14:textId="77777777" w:rsidR="00C24B0B" w:rsidRDefault="00C24B0B" w:rsidP="00C24B0B">
      <w:r>
        <w:t>DB Tables</w:t>
      </w:r>
    </w:p>
    <w:p w14:paraId="71A69C70" w14:textId="1FCC5A11" w:rsidR="00BA43E2" w:rsidRDefault="00BA43E2">
      <w:r>
        <w:br w:type="page"/>
      </w:r>
    </w:p>
    <w:p w14:paraId="7DA80EDF" w14:textId="77777777" w:rsidR="00BA43E2" w:rsidRDefault="00BA43E2" w:rsidP="00C24B0B"/>
    <w:p w14:paraId="29FA89CF" w14:textId="0449105A" w:rsidR="0080456F" w:rsidRDefault="00316A68" w:rsidP="0080456F">
      <w:pPr>
        <w:pStyle w:val="Heading1"/>
      </w:pPr>
      <w:bookmarkStart w:id="12" w:name="_Toc402252335"/>
      <w:r>
        <w:t>Maintenance Procedures</w:t>
      </w:r>
      <w:bookmarkEnd w:id="12"/>
    </w:p>
    <w:p w14:paraId="7BC9B9F5" w14:textId="77777777" w:rsidR="005E0E52" w:rsidRDefault="005E0E52" w:rsidP="005E0E52">
      <w:pPr>
        <w:pStyle w:val="Heading2"/>
      </w:pPr>
      <w:bookmarkStart w:id="13" w:name="_Toc402252336"/>
      <w:r>
        <w:t>Data Retention Policy</w:t>
      </w:r>
      <w:bookmarkEnd w:id="13"/>
    </w:p>
    <w:p w14:paraId="63ECEA5E" w14:textId="01B43042" w:rsidR="00316A68" w:rsidRDefault="00316A68" w:rsidP="00316A68">
      <w:pPr>
        <w:pStyle w:val="Heading2"/>
      </w:pPr>
      <w:bookmarkStart w:id="14" w:name="_Toc402252337"/>
      <w:r>
        <w:t>Maintenance Tasks</w:t>
      </w:r>
      <w:bookmarkEnd w:id="14"/>
    </w:p>
    <w:p w14:paraId="78AC12C3" w14:textId="77777777" w:rsidR="00316A68" w:rsidRDefault="00316A68" w:rsidP="00316A68">
      <w:r>
        <w:t>Defining index fragmentation percentage for rebuild</w:t>
      </w:r>
    </w:p>
    <w:p w14:paraId="3DD0E413" w14:textId="793B6033" w:rsidR="000B4CA1" w:rsidRDefault="000B4CA1" w:rsidP="000B4CA1">
      <w:pPr>
        <w:pStyle w:val="Heading3"/>
      </w:pPr>
      <w:bookmarkStart w:id="15" w:name="_Toc402252338"/>
      <w:r>
        <w:t>Patching Policy</w:t>
      </w:r>
      <w:bookmarkEnd w:id="15"/>
    </w:p>
    <w:p w14:paraId="747ACC47" w14:textId="75DEF87A" w:rsidR="00F80284" w:rsidRDefault="00F80284" w:rsidP="000B4CA1">
      <w:r>
        <w:t xml:space="preserve">The Goal of the patching </w:t>
      </w:r>
      <w:r w:rsidR="005B2347">
        <w:t xml:space="preserve">policy </w:t>
      </w:r>
      <w:r w:rsidR="00655BCA">
        <w:t xml:space="preserve">is to provide a secure, </w:t>
      </w:r>
      <w:r>
        <w:t>stable</w:t>
      </w:r>
      <w:r w:rsidR="00655BCA">
        <w:t xml:space="preserve"> and standardized</w:t>
      </w:r>
      <w:r>
        <w:t xml:space="preserve"> database environment.</w:t>
      </w:r>
    </w:p>
    <w:p w14:paraId="381704EA" w14:textId="5A69D82B" w:rsidR="00655BCA" w:rsidRDefault="00655BCA" w:rsidP="000B4CA1">
      <w:r>
        <w:t>The Build level and Version Level for each product version should be consistent across the environments.</w:t>
      </w:r>
    </w:p>
    <w:tbl>
      <w:tblPr>
        <w:tblStyle w:val="LightShading-Accent1"/>
        <w:tblW w:w="0" w:type="auto"/>
        <w:tblLook w:val="04A0" w:firstRow="1" w:lastRow="0" w:firstColumn="1" w:lastColumn="0" w:noHBand="0" w:noVBand="1"/>
      </w:tblPr>
      <w:tblGrid>
        <w:gridCol w:w="3888"/>
        <w:gridCol w:w="2340"/>
        <w:gridCol w:w="1710"/>
      </w:tblGrid>
      <w:tr w:rsidR="00CA5C51" w14:paraId="48CF0E5B" w14:textId="77777777" w:rsidTr="00BA43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3B8A440B" w14:textId="77777777" w:rsidR="00CA5C51" w:rsidRDefault="00CA5C51" w:rsidP="00F80284"/>
        </w:tc>
        <w:tc>
          <w:tcPr>
            <w:tcW w:w="2340" w:type="dxa"/>
          </w:tcPr>
          <w:p w14:paraId="2FA634BD" w14:textId="341122DE" w:rsidR="00CA5C51" w:rsidRDefault="00CA5C51" w:rsidP="004027EF">
            <w:pPr>
              <w:cnfStyle w:val="100000000000" w:firstRow="1" w:lastRow="0" w:firstColumn="0" w:lastColumn="0" w:oddVBand="0" w:evenVBand="0" w:oddHBand="0" w:evenHBand="0" w:firstRowFirstColumn="0" w:firstRowLastColumn="0" w:lastRowFirstColumn="0" w:lastRowLastColumn="0"/>
            </w:pPr>
            <w:r>
              <w:t>Microsoft</w:t>
            </w:r>
          </w:p>
          <w:p w14:paraId="42612DC4" w14:textId="77777777" w:rsidR="00CA5C51" w:rsidRDefault="00CA5C51" w:rsidP="00F80284">
            <w:pPr>
              <w:cnfStyle w:val="100000000000" w:firstRow="1" w:lastRow="0" w:firstColumn="0" w:lastColumn="0" w:oddVBand="0" w:evenVBand="0" w:oddHBand="0" w:evenHBand="0" w:firstRowFirstColumn="0" w:firstRowLastColumn="0" w:lastRowFirstColumn="0" w:lastRowLastColumn="0"/>
            </w:pPr>
          </w:p>
        </w:tc>
        <w:tc>
          <w:tcPr>
            <w:tcW w:w="1710" w:type="dxa"/>
          </w:tcPr>
          <w:p w14:paraId="252594E4" w14:textId="7491DABE" w:rsidR="00CA5C51" w:rsidRDefault="00CA5C51" w:rsidP="00F80284">
            <w:pPr>
              <w:cnfStyle w:val="100000000000" w:firstRow="1" w:lastRow="0" w:firstColumn="0" w:lastColumn="0" w:oddVBand="0" w:evenVBand="0" w:oddHBand="0" w:evenHBand="0" w:firstRowFirstColumn="0" w:firstRowLastColumn="0" w:lastRowFirstColumn="0" w:lastRowLastColumn="0"/>
            </w:pPr>
            <w:r>
              <w:t>Oracle</w:t>
            </w:r>
          </w:p>
        </w:tc>
      </w:tr>
      <w:tr w:rsidR="00CA5C51" w14:paraId="6AEA3862" w14:textId="77777777" w:rsidTr="00BA43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4A669585" w14:textId="37F6D7F8" w:rsidR="00CA5C51" w:rsidRDefault="00CA5C51" w:rsidP="00F80284">
            <w:proofErr w:type="spellStart"/>
            <w:r>
              <w:t>Maintstream</w:t>
            </w:r>
            <w:proofErr w:type="spellEnd"/>
            <w:r>
              <w:t xml:space="preserve"> Support</w:t>
            </w:r>
          </w:p>
        </w:tc>
        <w:tc>
          <w:tcPr>
            <w:tcW w:w="2340" w:type="dxa"/>
          </w:tcPr>
          <w:p w14:paraId="5C82EEB3" w14:textId="38526B8D" w:rsidR="00CA5C51" w:rsidRDefault="00CA5C51" w:rsidP="00F80284">
            <w:pPr>
              <w:cnfStyle w:val="000000100000" w:firstRow="0" w:lastRow="0" w:firstColumn="0" w:lastColumn="0" w:oddVBand="0" w:evenVBand="0" w:oddHBand="1" w:evenHBand="0" w:firstRowFirstColumn="0" w:firstRowLastColumn="0" w:lastRowFirstColumn="0" w:lastRowLastColumn="0"/>
            </w:pPr>
            <w:r>
              <w:t>Service Pack</w:t>
            </w:r>
          </w:p>
        </w:tc>
        <w:tc>
          <w:tcPr>
            <w:tcW w:w="1710" w:type="dxa"/>
          </w:tcPr>
          <w:p w14:paraId="260C2BA3" w14:textId="4CF4C17C" w:rsidR="00CA5C51" w:rsidRDefault="00CA5C51" w:rsidP="00F80284">
            <w:pPr>
              <w:cnfStyle w:val="000000100000" w:firstRow="0" w:lastRow="0" w:firstColumn="0" w:lastColumn="0" w:oddVBand="0" w:evenVBand="0" w:oddHBand="1" w:evenHBand="0" w:firstRowFirstColumn="0" w:firstRowLastColumn="0" w:lastRowFirstColumn="0" w:lastRowLastColumn="0"/>
            </w:pPr>
            <w:proofErr w:type="spellStart"/>
            <w:r>
              <w:t>PatchSet</w:t>
            </w:r>
            <w:proofErr w:type="spellEnd"/>
          </w:p>
        </w:tc>
      </w:tr>
      <w:tr w:rsidR="00CA5C51" w14:paraId="0627E3D4" w14:textId="77777777" w:rsidTr="00BA43E2">
        <w:tc>
          <w:tcPr>
            <w:cnfStyle w:val="001000000000" w:firstRow="0" w:lastRow="0" w:firstColumn="1" w:lastColumn="0" w:oddVBand="0" w:evenVBand="0" w:oddHBand="0" w:evenHBand="0" w:firstRowFirstColumn="0" w:firstRowLastColumn="0" w:lastRowFirstColumn="0" w:lastRowLastColumn="0"/>
            <w:tcW w:w="3888" w:type="dxa"/>
          </w:tcPr>
          <w:p w14:paraId="368201A9" w14:textId="04D7FCEB" w:rsidR="00CA5C51" w:rsidRPr="004027EF" w:rsidRDefault="00CA5C51" w:rsidP="004027EF">
            <w:pPr>
              <w:rPr>
                <w:color w:val="333333"/>
                <w:szCs w:val="20"/>
              </w:rPr>
            </w:pPr>
            <w:r w:rsidRPr="00BA43E2">
              <w:t>Critical, business impact</w:t>
            </w:r>
          </w:p>
        </w:tc>
        <w:tc>
          <w:tcPr>
            <w:tcW w:w="2340" w:type="dxa"/>
          </w:tcPr>
          <w:p w14:paraId="34868630" w14:textId="7598A564" w:rsidR="00CA5C51" w:rsidRDefault="00CA5C51" w:rsidP="00F80284">
            <w:pPr>
              <w:cnfStyle w:val="000000000000" w:firstRow="0" w:lastRow="0" w:firstColumn="0" w:lastColumn="0" w:oddVBand="0" w:evenVBand="0" w:oddHBand="0" w:evenHBand="0" w:firstRowFirstColumn="0" w:firstRowLastColumn="0" w:lastRowFirstColumn="0" w:lastRowLastColumn="0"/>
            </w:pPr>
            <w:r>
              <w:t>Hotfix COD</w:t>
            </w:r>
            <w:r w:rsidR="004829EA">
              <w:t>, GDR</w:t>
            </w:r>
          </w:p>
        </w:tc>
        <w:tc>
          <w:tcPr>
            <w:tcW w:w="1710" w:type="dxa"/>
          </w:tcPr>
          <w:p w14:paraId="27D6B874" w14:textId="2E0F319C" w:rsidR="00CA5C51" w:rsidRDefault="00CA5C51" w:rsidP="00BA43E2">
            <w:pPr>
              <w:cnfStyle w:val="000000000000" w:firstRow="0" w:lastRow="0" w:firstColumn="0" w:lastColumn="0" w:oddVBand="0" w:evenVBand="0" w:oddHBand="0" w:evenHBand="0" w:firstRowFirstColumn="0" w:firstRowLastColumn="0" w:lastRowFirstColumn="0" w:lastRowLastColumn="0"/>
            </w:pPr>
            <w:r>
              <w:t>CPU, Bundle, SPU</w:t>
            </w:r>
          </w:p>
        </w:tc>
      </w:tr>
      <w:tr w:rsidR="00CA5C51" w14:paraId="37CF89D1" w14:textId="77777777" w:rsidTr="00BA43E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888" w:type="dxa"/>
          </w:tcPr>
          <w:p w14:paraId="435BDFE8" w14:textId="39C9EA9A" w:rsidR="00CA5C51" w:rsidRDefault="00CA5C51" w:rsidP="00BA43E2">
            <w:r>
              <w:t>Non-critical</w:t>
            </w:r>
          </w:p>
        </w:tc>
        <w:tc>
          <w:tcPr>
            <w:tcW w:w="2340" w:type="dxa"/>
          </w:tcPr>
          <w:p w14:paraId="36A9A159" w14:textId="3C615789" w:rsidR="00CA5C51" w:rsidRDefault="004829EA" w:rsidP="00F80284">
            <w:pPr>
              <w:cnfStyle w:val="000000100000" w:firstRow="0" w:lastRow="0" w:firstColumn="0" w:lastColumn="0" w:oddVBand="0" w:evenVBand="0" w:oddHBand="1" w:evenHBand="0" w:firstRowFirstColumn="0" w:firstRowLastColumn="0" w:lastRowFirstColumn="0" w:lastRowLastColumn="0"/>
            </w:pPr>
            <w:r>
              <w:t>QFE</w:t>
            </w:r>
            <w:r w:rsidR="00CA5C51">
              <w:t>, CU</w:t>
            </w:r>
          </w:p>
        </w:tc>
        <w:tc>
          <w:tcPr>
            <w:tcW w:w="1710" w:type="dxa"/>
          </w:tcPr>
          <w:p w14:paraId="249F938C" w14:textId="4584BAD8" w:rsidR="00CA5C51" w:rsidRDefault="00CA5C51" w:rsidP="00F80284">
            <w:pPr>
              <w:cnfStyle w:val="000000100000" w:firstRow="0" w:lastRow="0" w:firstColumn="0" w:lastColumn="0" w:oddVBand="0" w:evenVBand="0" w:oddHBand="1" w:evenHBand="0" w:firstRowFirstColumn="0" w:firstRowLastColumn="0" w:lastRowFirstColumn="0" w:lastRowLastColumn="0"/>
            </w:pPr>
            <w:r>
              <w:t>PSU</w:t>
            </w:r>
          </w:p>
        </w:tc>
      </w:tr>
    </w:tbl>
    <w:p w14:paraId="06FE1323" w14:textId="77777777" w:rsidR="004027EF" w:rsidRDefault="004027EF" w:rsidP="00F80284"/>
    <w:p w14:paraId="3D428B09" w14:textId="77777777" w:rsidR="004027EF" w:rsidRDefault="004027EF" w:rsidP="004027EF">
      <w:pPr>
        <w:pStyle w:val="Heading4"/>
      </w:pPr>
      <w:r>
        <w:t xml:space="preserve">Terminology Microsoft SQL Server </w:t>
      </w:r>
    </w:p>
    <w:p w14:paraId="3A917C9A" w14:textId="01EA1377" w:rsidR="00F80284" w:rsidRDefault="00F80284" w:rsidP="005A2FF9">
      <w:pPr>
        <w:pStyle w:val="Heading5"/>
      </w:pPr>
      <w:r>
        <w:t>Service Packs</w:t>
      </w:r>
    </w:p>
    <w:p w14:paraId="300BC835" w14:textId="383BA83B" w:rsidR="005F155B" w:rsidRDefault="005F155B" w:rsidP="00F80284">
      <w:pPr>
        <w:rPr>
          <w:color w:val="333333"/>
          <w:szCs w:val="20"/>
        </w:rPr>
      </w:pPr>
      <w:r>
        <w:rPr>
          <w:color w:val="333333"/>
          <w:szCs w:val="20"/>
        </w:rPr>
        <w:t xml:space="preserve">A tested, cumulative set of all hotfixes, security updates, critical updates, and updates. Additionally, service packs may contain additional fixes for problems that are found internally since the release of the product. Service </w:t>
      </w:r>
      <w:r w:rsidR="00BE76DD">
        <w:rPr>
          <w:color w:val="333333"/>
          <w:szCs w:val="20"/>
        </w:rPr>
        <w:t xml:space="preserve">Packs are fully </w:t>
      </w:r>
      <w:r w:rsidR="00BE76DD" w:rsidRPr="00BE76DD">
        <w:rPr>
          <w:color w:val="333333"/>
          <w:szCs w:val="20"/>
        </w:rPr>
        <w:t>regression tested</w:t>
      </w:r>
      <w:r w:rsidR="00BE76DD">
        <w:rPr>
          <w:color w:val="333333"/>
          <w:szCs w:val="20"/>
        </w:rPr>
        <w:t>.</w:t>
      </w:r>
    </w:p>
    <w:p w14:paraId="03DF5A9D" w14:textId="76B0AA7B" w:rsidR="005F155B" w:rsidRPr="005F155B" w:rsidRDefault="005F155B" w:rsidP="00F80284">
      <w:pPr>
        <w:rPr>
          <w:bCs/>
          <w:color w:val="333333"/>
          <w:szCs w:val="20"/>
        </w:rPr>
      </w:pPr>
      <w:r w:rsidRPr="005F155B">
        <w:rPr>
          <w:bCs/>
          <w:color w:val="333333"/>
          <w:szCs w:val="20"/>
        </w:rPr>
        <w:t>SQL Server software update packages typically fall into two major release types:</w:t>
      </w:r>
    </w:p>
    <w:p w14:paraId="0636E757" w14:textId="3ABC1471" w:rsidR="005A2FF9" w:rsidRDefault="00F80284" w:rsidP="00F80284">
      <w:pPr>
        <w:rPr>
          <w:color w:val="333333"/>
          <w:szCs w:val="20"/>
        </w:rPr>
      </w:pPr>
      <w:r w:rsidRPr="005A2FF9">
        <w:rPr>
          <w:rStyle w:val="Heading5Char"/>
        </w:rPr>
        <w:t>GDR (General Distribution Release)</w:t>
      </w:r>
      <w:r w:rsidR="004829EA">
        <w:rPr>
          <w:rStyle w:val="Heading5Char"/>
        </w:rPr>
        <w:t>/QFE (Quick Fix Engineering)</w:t>
      </w:r>
    </w:p>
    <w:p w14:paraId="74A88C96" w14:textId="3C4931E3" w:rsidR="00F80284" w:rsidRDefault="00F80284" w:rsidP="00F80284">
      <w:pPr>
        <w:rPr>
          <w:color w:val="333333"/>
          <w:szCs w:val="20"/>
        </w:rPr>
      </w:pPr>
      <w:r>
        <w:rPr>
          <w:color w:val="333333"/>
          <w:szCs w:val="20"/>
        </w:rPr>
        <w:t>GDR releases are reserved for those key fixes identified by SQL Server support to potentially affect a broad customer base.</w:t>
      </w:r>
      <w:r w:rsidR="004829EA">
        <w:rPr>
          <w:color w:val="333333"/>
          <w:szCs w:val="20"/>
        </w:rPr>
        <w:t xml:space="preserve"> It includes </w:t>
      </w:r>
      <w:r w:rsidR="004829EA" w:rsidRPr="004829EA">
        <w:rPr>
          <w:color w:val="333333"/>
          <w:szCs w:val="20"/>
        </w:rPr>
        <w:t>only security related changes that have been made to the binary, including changes that are relevant to this build of the file and from any earlier security hotfix that updates the same binary.</w:t>
      </w:r>
    </w:p>
    <w:p w14:paraId="5F0BAE00" w14:textId="2AC22881" w:rsidR="004829EA" w:rsidRDefault="004829EA" w:rsidP="00F80284">
      <w:r>
        <w:rPr>
          <w:color w:val="333333"/>
          <w:szCs w:val="20"/>
        </w:rPr>
        <w:t xml:space="preserve">QFE releases </w:t>
      </w:r>
      <w:r w:rsidRPr="004829EA">
        <w:rPr>
          <w:color w:val="333333"/>
          <w:szCs w:val="20"/>
        </w:rPr>
        <w:t>contains both security related changes that have been made to the binary as well as any functionality changes that have been made to it, including changes that are relevant to this build of the file and from any earlier security fix or bug fix that updates the same binary.</w:t>
      </w:r>
    </w:p>
    <w:p w14:paraId="6B114C94" w14:textId="0B2E9393" w:rsidR="00F80284" w:rsidRDefault="005F155B" w:rsidP="005A2FF9">
      <w:pPr>
        <w:pStyle w:val="Heading5"/>
      </w:pPr>
      <w:r>
        <w:t>Hotfix Patches</w:t>
      </w:r>
    </w:p>
    <w:p w14:paraId="090968EE" w14:textId="49B225E7" w:rsidR="00F80284" w:rsidRDefault="00F80284" w:rsidP="00F80284">
      <w:pPr>
        <w:rPr>
          <w:color w:val="333333"/>
          <w:szCs w:val="20"/>
        </w:rPr>
      </w:pPr>
      <w:r>
        <w:rPr>
          <w:color w:val="333333"/>
          <w:szCs w:val="20"/>
        </w:rPr>
        <w:t>Hotfix releases are typically for fixes to isolated issues not affecting a large customer base; while the product is in mainstream support. Hotfix are released in two major types:</w:t>
      </w:r>
    </w:p>
    <w:p w14:paraId="5902B460" w14:textId="77777777" w:rsidR="00CA5C51" w:rsidRDefault="00F80284" w:rsidP="00F80284">
      <w:pPr>
        <w:rPr>
          <w:color w:val="333333"/>
          <w:szCs w:val="20"/>
        </w:rPr>
      </w:pPr>
      <w:r>
        <w:rPr>
          <w:i/>
          <w:iCs/>
          <w:color w:val="333333"/>
          <w:szCs w:val="20"/>
        </w:rPr>
        <w:t xml:space="preserve">COD (Critical </w:t>
      </w:r>
      <w:proofErr w:type="gramStart"/>
      <w:r>
        <w:rPr>
          <w:i/>
          <w:iCs/>
          <w:color w:val="333333"/>
          <w:szCs w:val="20"/>
        </w:rPr>
        <w:t>On</w:t>
      </w:r>
      <w:proofErr w:type="gramEnd"/>
      <w:r>
        <w:rPr>
          <w:i/>
          <w:iCs/>
          <w:color w:val="333333"/>
          <w:szCs w:val="20"/>
        </w:rPr>
        <w:t xml:space="preserve"> Demand) or OD (On Demand)</w:t>
      </w:r>
      <w:r>
        <w:rPr>
          <w:color w:val="333333"/>
          <w:szCs w:val="20"/>
        </w:rPr>
        <w:t xml:space="preserve">: COD or OD releases are reserved for critical customer </w:t>
      </w:r>
      <w:r w:rsidRPr="00CA5C51">
        <w:rPr>
          <w:color w:val="333333"/>
          <w:szCs w:val="20"/>
        </w:rPr>
        <w:t>requests where key business functionality is impaired</w:t>
      </w:r>
      <w:r>
        <w:rPr>
          <w:color w:val="333333"/>
          <w:szCs w:val="20"/>
        </w:rPr>
        <w:t xml:space="preserve"> from the issue encountered. As the nature of the request, these releases do not follow a regular cadence.</w:t>
      </w:r>
    </w:p>
    <w:p w14:paraId="1FBCED07" w14:textId="63B1AAA9" w:rsidR="00F80284" w:rsidRPr="00BE76DD" w:rsidRDefault="00F80284" w:rsidP="00F80284">
      <w:pPr>
        <w:rPr>
          <w:color w:val="333333"/>
          <w:szCs w:val="20"/>
        </w:rPr>
      </w:pPr>
      <w:r>
        <w:rPr>
          <w:i/>
          <w:iCs/>
          <w:color w:val="333333"/>
          <w:szCs w:val="20"/>
        </w:rPr>
        <w:t>CU (Cumulative Update)</w:t>
      </w:r>
      <w:r>
        <w:rPr>
          <w:color w:val="333333"/>
          <w:szCs w:val="20"/>
        </w:rPr>
        <w:t xml:space="preserve">: CU releases are </w:t>
      </w:r>
      <w:r w:rsidR="00BA683C">
        <w:rPr>
          <w:color w:val="333333"/>
          <w:szCs w:val="20"/>
        </w:rPr>
        <w:t>non-critical</w:t>
      </w:r>
      <w:r>
        <w:rPr>
          <w:color w:val="333333"/>
          <w:szCs w:val="20"/>
        </w:rPr>
        <w:t xml:space="preserve"> requests which provide fixes for isolated </w:t>
      </w:r>
      <w:r w:rsidRPr="005F155B">
        <w:rPr>
          <w:color w:val="333333"/>
          <w:szCs w:val="20"/>
        </w:rPr>
        <w:t>issues not affecting key business</w:t>
      </w:r>
      <w:r>
        <w:rPr>
          <w:color w:val="333333"/>
          <w:szCs w:val="20"/>
        </w:rPr>
        <w:t xml:space="preserve"> functionality. The CU releases on a two-month cadence while the product and service pack are in mainstream support.</w:t>
      </w:r>
      <w:r w:rsidR="00BE76DD" w:rsidRPr="00BE76DD">
        <w:rPr>
          <w:rFonts w:ascii="Arial" w:hAnsi="Arial" w:cs="Arial"/>
          <w:szCs w:val="20"/>
        </w:rPr>
        <w:t xml:space="preserve"> </w:t>
      </w:r>
      <w:r w:rsidR="00BE76DD" w:rsidRPr="00BE76DD">
        <w:rPr>
          <w:color w:val="333333"/>
          <w:szCs w:val="20"/>
        </w:rPr>
        <w:t>Cumulative Updates are not fully regression tested</w:t>
      </w:r>
      <w:r w:rsidR="00BE76DD">
        <w:rPr>
          <w:color w:val="333333"/>
          <w:szCs w:val="20"/>
        </w:rPr>
        <w:t>.</w:t>
      </w:r>
    </w:p>
    <w:p w14:paraId="3ACA8E2C" w14:textId="648FFB7A" w:rsidR="00F80284" w:rsidRDefault="00C72E1A" w:rsidP="00C72E1A">
      <w:pPr>
        <w:pStyle w:val="Heading4"/>
      </w:pPr>
      <w:r>
        <w:lastRenderedPageBreak/>
        <w:t xml:space="preserve">Terminology </w:t>
      </w:r>
      <w:r w:rsidR="005F155B">
        <w:t>Oracle</w:t>
      </w:r>
    </w:p>
    <w:p w14:paraId="69C8017E" w14:textId="2B4E12F5" w:rsidR="005F155B" w:rsidRDefault="005F155B" w:rsidP="004027EF">
      <w:pPr>
        <w:pStyle w:val="Heading5"/>
      </w:pPr>
      <w:proofErr w:type="spellStart"/>
      <w:r>
        <w:t>Patchset</w:t>
      </w:r>
      <w:proofErr w:type="spellEnd"/>
      <w:r>
        <w:t xml:space="preserve"> Update (PSU)</w:t>
      </w:r>
      <w:r w:rsidR="00C61702">
        <w:t>/ Security Patches</w:t>
      </w:r>
      <w:r w:rsidR="00EF2E15">
        <w:t xml:space="preserve"> only for </w:t>
      </w:r>
      <w:r w:rsidR="00C72E1A">
        <w:t>Non-Windows platforms</w:t>
      </w:r>
    </w:p>
    <w:p w14:paraId="10D5A311" w14:textId="2AC0B7BB" w:rsidR="005F155B" w:rsidRPr="00C72E1A" w:rsidRDefault="00333DAC" w:rsidP="000B4CA1">
      <w:pPr>
        <w:rPr>
          <w:color w:val="333333"/>
          <w:szCs w:val="20"/>
        </w:rPr>
      </w:pPr>
      <w:r w:rsidRPr="00C72E1A">
        <w:rPr>
          <w:color w:val="333333"/>
          <w:szCs w:val="20"/>
        </w:rPr>
        <w:t>The PSU and SPU patches released each quarter contain the same security content. Oracle recommends the PSU as it provides additional critical bug fixes. The SPU and PSU patches employ different patching mechanisms, so customers need to take into account the following information when selecting between Database SPUs and PSUs.</w:t>
      </w:r>
    </w:p>
    <w:p w14:paraId="7A71364D" w14:textId="17EAC74E" w:rsidR="00333DAC" w:rsidRPr="004027EF" w:rsidRDefault="00333DAC" w:rsidP="004027EF">
      <w:pPr>
        <w:pStyle w:val="Heading5"/>
        <w:rPr>
          <w:rStyle w:val="apple-converted-space"/>
        </w:rPr>
      </w:pPr>
      <w:r w:rsidRPr="004027EF">
        <w:rPr>
          <w:rStyle w:val="apple-converted-space"/>
        </w:rPr>
        <w:t>Patch Set</w:t>
      </w:r>
    </w:p>
    <w:p w14:paraId="643D1F68" w14:textId="70B65439" w:rsidR="00333DAC" w:rsidRPr="00C72E1A" w:rsidRDefault="00333DAC" w:rsidP="000B4CA1">
      <w:pPr>
        <w:rPr>
          <w:color w:val="333333"/>
          <w:szCs w:val="20"/>
        </w:rPr>
      </w:pPr>
      <w:r w:rsidRPr="00C72E1A">
        <w:rPr>
          <w:color w:val="333333"/>
          <w:szCs w:val="20"/>
        </w:rPr>
        <w:t>On a regular basis Oracle provides patch sets that include generic and port specific fixes encountered by customers since the base product was released.</w:t>
      </w:r>
    </w:p>
    <w:p w14:paraId="2379AD67" w14:textId="77777777" w:rsidR="00333DAC" w:rsidRPr="00333DAC" w:rsidRDefault="00333DAC" w:rsidP="004027EF">
      <w:pPr>
        <w:pStyle w:val="Heading5"/>
        <w:rPr>
          <w:rStyle w:val="apple-converted-space"/>
          <w:shd w:val="clear" w:color="auto" w:fill="FFFFFF"/>
        </w:rPr>
      </w:pPr>
      <w:r w:rsidRPr="00333DAC">
        <w:rPr>
          <w:rStyle w:val="apple-converted-space"/>
          <w:shd w:val="clear" w:color="auto" w:fill="FFFFFF"/>
        </w:rPr>
        <w:t>Patch Set Exceptions (PSE)</w:t>
      </w:r>
    </w:p>
    <w:p w14:paraId="3FB6C94A" w14:textId="508FC216" w:rsidR="00333DAC" w:rsidRPr="00C72E1A" w:rsidRDefault="00333DAC" w:rsidP="000B4CA1">
      <w:pPr>
        <w:rPr>
          <w:color w:val="333333"/>
          <w:szCs w:val="20"/>
        </w:rPr>
      </w:pPr>
      <w:r w:rsidRPr="00C72E1A">
        <w:rPr>
          <w:color w:val="333333"/>
          <w:szCs w:val="20"/>
        </w:rPr>
        <w:t xml:space="preserve">If a customer encounters a critical problem that requires a fix prior to the next patch set becoming available, they can request that a one off fix be made available on top of the latest patch set. These </w:t>
      </w:r>
      <w:proofErr w:type="spellStart"/>
      <w:r w:rsidRPr="00C72E1A">
        <w:rPr>
          <w:color w:val="333333"/>
          <w:szCs w:val="20"/>
        </w:rPr>
        <w:t>Patchsets</w:t>
      </w:r>
      <w:proofErr w:type="spellEnd"/>
      <w:r w:rsidRPr="00C72E1A">
        <w:rPr>
          <w:color w:val="333333"/>
          <w:szCs w:val="20"/>
        </w:rPr>
        <w:t xml:space="preserve"> Exceptions are cumulative and includes all fixes since the current patch set</w:t>
      </w:r>
      <w:r w:rsidR="00C72E1A">
        <w:rPr>
          <w:color w:val="333333"/>
          <w:szCs w:val="20"/>
        </w:rPr>
        <w:t>.</w:t>
      </w:r>
    </w:p>
    <w:p w14:paraId="2C2C91AF" w14:textId="77777777" w:rsidR="00333DAC" w:rsidRDefault="00333DAC" w:rsidP="004027EF">
      <w:pPr>
        <w:pStyle w:val="Heading5"/>
      </w:pPr>
      <w:r>
        <w:t>Bundle Patches only for Windows</w:t>
      </w:r>
    </w:p>
    <w:p w14:paraId="44DDB94C" w14:textId="3170D45D" w:rsidR="00333DAC" w:rsidRDefault="00333DAC" w:rsidP="00333DAC">
      <w:pPr>
        <w:rPr>
          <w:rStyle w:val="apple-converted-space"/>
          <w:rFonts w:ascii="Tahoma" w:hAnsi="Tahoma" w:cs="Tahoma"/>
          <w:color w:val="000000"/>
          <w:shd w:val="clear" w:color="auto" w:fill="FFFFFF"/>
        </w:rPr>
      </w:pPr>
      <w:r w:rsidRPr="00C72E1A">
        <w:rPr>
          <w:color w:val="333333"/>
          <w:szCs w:val="20"/>
        </w:rPr>
        <w:t>The bundle patches also include the fixes for the SPU/CPU (Critical Patch Update), DST (Daylight Saving Time), PSU (Patch Set Update) and Recommended Patch Bundles</w:t>
      </w:r>
      <w:r>
        <w:rPr>
          <w:rFonts w:ascii="Tahoma" w:hAnsi="Tahoma" w:cs="Tahoma"/>
          <w:color w:val="000000"/>
          <w:shd w:val="clear" w:color="auto" w:fill="FFFFFF"/>
        </w:rPr>
        <w:t>.</w:t>
      </w:r>
    </w:p>
    <w:p w14:paraId="4E3396CA" w14:textId="38B588FD" w:rsidR="00333DAC" w:rsidRDefault="00333DAC" w:rsidP="004027EF">
      <w:pPr>
        <w:pStyle w:val="Heading5"/>
      </w:pPr>
      <w:r>
        <w:t xml:space="preserve">OVJM all </w:t>
      </w:r>
      <w:r w:rsidR="004027EF">
        <w:t>platforms</w:t>
      </w:r>
    </w:p>
    <w:p w14:paraId="42E10A68" w14:textId="305B163C" w:rsidR="00333DAC" w:rsidRDefault="00333DAC" w:rsidP="000B4CA1">
      <w:r w:rsidRPr="00C72E1A">
        <w:rPr>
          <w:color w:val="333333"/>
          <w:szCs w:val="20"/>
        </w:rPr>
        <w:t xml:space="preserve">The </w:t>
      </w:r>
      <w:proofErr w:type="spellStart"/>
      <w:r w:rsidRPr="00C72E1A">
        <w:rPr>
          <w:color w:val="333333"/>
          <w:szCs w:val="20"/>
        </w:rPr>
        <w:t>JavaVM</w:t>
      </w:r>
      <w:proofErr w:type="spellEnd"/>
      <w:r w:rsidRPr="00C72E1A">
        <w:rPr>
          <w:color w:val="333333"/>
          <w:szCs w:val="20"/>
        </w:rPr>
        <w:t xml:space="preserve"> Component Database PSU is delivered as a single bundle patch which can be applied to all </w:t>
      </w:r>
      <w:proofErr w:type="gramStart"/>
      <w:r w:rsidRPr="00C72E1A">
        <w:rPr>
          <w:color w:val="333333"/>
          <w:szCs w:val="20"/>
        </w:rPr>
        <w:t>Unix</w:t>
      </w:r>
      <w:proofErr w:type="gramEnd"/>
      <w:r w:rsidRPr="00C72E1A">
        <w:rPr>
          <w:color w:val="333333"/>
          <w:szCs w:val="20"/>
        </w:rPr>
        <w:t xml:space="preserve"> platforms; on Windows there is a separate bundle for 32-bit and x64. The Windows OJVM PSU bundle patch is delivered as an overlay patch on top of the regular Windows bundle patch, much like a one off patch</w:t>
      </w:r>
      <w:r w:rsidR="00C72E1A">
        <w:rPr>
          <w:color w:val="333333"/>
          <w:szCs w:val="20"/>
        </w:rPr>
        <w:t>.</w:t>
      </w:r>
    </w:p>
    <w:p w14:paraId="55BA9D71" w14:textId="77777777" w:rsidR="00C72E1A" w:rsidRPr="00C72E1A" w:rsidRDefault="00C72E1A" w:rsidP="004027EF">
      <w:pPr>
        <w:pStyle w:val="Heading5"/>
      </w:pPr>
      <w:r w:rsidRPr="00C72E1A">
        <w:t>Critical Patch Updates</w:t>
      </w:r>
    </w:p>
    <w:p w14:paraId="7336E6CB" w14:textId="5DDE5A75" w:rsidR="00C72E1A" w:rsidRPr="00C72E1A" w:rsidRDefault="00C72E1A" w:rsidP="00C72E1A">
      <w:r w:rsidRPr="00C72E1A">
        <w:t>Critical Patch Updates are collections of security fixes for Oracle products. They are available to customers with valid support contracts. They are released on the Tuesday closest to the 17th day of January, April, July and October.</w:t>
      </w:r>
    </w:p>
    <w:p w14:paraId="09FD778D" w14:textId="77777777" w:rsidR="005F155B" w:rsidRDefault="005F155B" w:rsidP="000B4CA1"/>
    <w:p w14:paraId="3B2EDE67" w14:textId="77777777" w:rsidR="00C72E1A" w:rsidRDefault="00C72E1A" w:rsidP="00C72E1A">
      <w:pPr>
        <w:pStyle w:val="Heading4"/>
      </w:pPr>
      <w:r>
        <w:t>Guideline</w:t>
      </w:r>
    </w:p>
    <w:p w14:paraId="2996D24C" w14:textId="004ACCE4" w:rsidR="00655BCA" w:rsidRDefault="00655BCA" w:rsidP="00655BCA">
      <w:r>
        <w:t xml:space="preserve">We are proactively monitoring patch status </w:t>
      </w:r>
      <w:r w:rsidR="00BE0B7C">
        <w:t xml:space="preserve">for vulnerabilities and business critical functionality in order to </w:t>
      </w:r>
      <w:r>
        <w:t>maintain compliance with defined Standards.</w:t>
      </w:r>
    </w:p>
    <w:p w14:paraId="712DF727" w14:textId="0AE0D183" w:rsidR="007E14DC" w:rsidRPr="00655BCA" w:rsidRDefault="007E14DC" w:rsidP="00655BCA">
      <w:r>
        <w:t>We are actively assessing Risk Management for the database environments and collaborating with Information Security.</w:t>
      </w:r>
    </w:p>
    <w:p w14:paraId="5BB10812" w14:textId="7D67EE38" w:rsidR="00C72E1A" w:rsidRDefault="00C72E1A" w:rsidP="00C72E1A">
      <w:r>
        <w:t>Identified Hotfixes</w:t>
      </w:r>
      <w:r w:rsidR="004829EA">
        <w:t>/GDR</w:t>
      </w:r>
      <w:r>
        <w:t xml:space="preserve"> or Critical Patch Updates which are impacting the security or are impacting the key business functionality should be applied in a timely manner</w:t>
      </w:r>
      <w:r w:rsidR="005A2FF9">
        <w:t>.</w:t>
      </w:r>
    </w:p>
    <w:p w14:paraId="7C342683" w14:textId="4C325826" w:rsidR="005A2FF9" w:rsidRDefault="005A2FF9" w:rsidP="00CA5C51">
      <w:r>
        <w:t xml:space="preserve">Oracle </w:t>
      </w:r>
      <w:r w:rsidR="00CA5C51">
        <w:t>follows the Common Vulnerability Scoring System Version 2 and every identified Vulnerability with a</w:t>
      </w:r>
      <w:r>
        <w:t xml:space="preserve"> Base Score equal or higher than 7 </w:t>
      </w:r>
      <w:r w:rsidR="00CA5C51">
        <w:t>needs</w:t>
      </w:r>
      <w:r>
        <w:t xml:space="preserve"> to be applied.</w:t>
      </w:r>
    </w:p>
    <w:p w14:paraId="02D63420" w14:textId="64DB4B6A" w:rsidR="005A2FF9" w:rsidRDefault="004829EA" w:rsidP="00C72E1A">
      <w:r>
        <w:t>QFE</w:t>
      </w:r>
      <w:r w:rsidR="005A2FF9">
        <w:t xml:space="preserve">/non-critical </w:t>
      </w:r>
      <w:r>
        <w:t>CU</w:t>
      </w:r>
      <w:r w:rsidR="005A2FF9">
        <w:t xml:space="preserve">/Patch Set Exceptions </w:t>
      </w:r>
      <w:r>
        <w:t>should be applied if we encounter these problems.</w:t>
      </w:r>
    </w:p>
    <w:p w14:paraId="1B2FDC39" w14:textId="2B12F5EF" w:rsidR="005A2FF9" w:rsidRDefault="005A2FF9" w:rsidP="005A2FF9">
      <w:r>
        <w:t>Service Packs and Patch Sets needs to be applied to be complaint with the mainstream Support.</w:t>
      </w:r>
    </w:p>
    <w:p w14:paraId="5A0552BC" w14:textId="59BBF853" w:rsidR="00C72E1A" w:rsidRPr="007A6F18" w:rsidRDefault="00BA43E2" w:rsidP="00C72E1A">
      <w:r>
        <w:lastRenderedPageBreak/>
        <w:t>Since the Service Packs, Patch Sets, PSE and PSU are cumulative, it should be discussed with</w:t>
      </w:r>
      <w:r w:rsidR="004829EA">
        <w:t xml:space="preserve"> the</w:t>
      </w:r>
      <w:r>
        <w:t xml:space="preserve"> Application Data Owner to apply the Service Pack/Patch Set/PSE/PSU instead of the Hotfix or CPU.</w:t>
      </w:r>
    </w:p>
    <w:p w14:paraId="4727F929" w14:textId="306B009A" w:rsidR="00316A68" w:rsidRDefault="00316A68" w:rsidP="000B4CA1">
      <w:pPr>
        <w:pStyle w:val="Heading3"/>
      </w:pPr>
      <w:bookmarkStart w:id="16" w:name="_Toc402252339"/>
      <w:r>
        <w:t>Backup Policy</w:t>
      </w:r>
      <w:bookmarkEnd w:id="16"/>
    </w:p>
    <w:p w14:paraId="14AF9EC7" w14:textId="3DD6713F" w:rsidR="00316A68" w:rsidRDefault="0046113C" w:rsidP="000B4CA1">
      <w:r>
        <w:t>The</w:t>
      </w:r>
      <w:r w:rsidR="00C57C50">
        <w:t xml:space="preserve"> data retention and </w:t>
      </w:r>
      <w:r>
        <w:t xml:space="preserve">Backup </w:t>
      </w:r>
      <w:r w:rsidR="00C57C50">
        <w:t>procedure</w:t>
      </w:r>
      <w:r>
        <w:t xml:space="preserve"> has to be aligned </w:t>
      </w:r>
      <w:r w:rsidR="00C57C50">
        <w:t>to meet the regulatory requirements and</w:t>
      </w:r>
      <w:r w:rsidR="002045FD">
        <w:t xml:space="preserve"> the</w:t>
      </w:r>
      <w:r w:rsidR="00C57C50">
        <w:t xml:space="preserve"> Recovery Time Objective/Recovery Point objective for each business application, </w:t>
      </w:r>
      <w:r>
        <w:t>w</w:t>
      </w:r>
      <w:r w:rsidR="00C57C50">
        <w:t>hich is defined in the</w:t>
      </w:r>
      <w:r>
        <w:t xml:space="preserve"> Service Level Agreement</w:t>
      </w:r>
      <w:r w:rsidR="00C57C50">
        <w:t>.</w:t>
      </w:r>
    </w:p>
    <w:p w14:paraId="13D863CF" w14:textId="2C6359DB" w:rsidR="00C57C50" w:rsidRDefault="00C57C50" w:rsidP="00C5428B">
      <w:pPr>
        <w:pStyle w:val="Heading4"/>
      </w:pPr>
      <w:r>
        <w:t>Data Retention</w:t>
      </w:r>
    </w:p>
    <w:p w14:paraId="7F634B84" w14:textId="77777777" w:rsidR="00BB2E6A" w:rsidRDefault="00C57C50" w:rsidP="000B4CA1">
      <w:r>
        <w:t>Daily Backups are stored for 7 days. End of Month backups are stored for 7 years.</w:t>
      </w:r>
    </w:p>
    <w:p w14:paraId="6F79BD62" w14:textId="6C7327F5" w:rsidR="00C57C50" w:rsidRDefault="00C57C50" w:rsidP="000B4CA1">
      <w:r>
        <w:t xml:space="preserve">The data retention is defined within of the </w:t>
      </w:r>
      <w:r w:rsidR="00BB2E6A">
        <w:t xml:space="preserve">TSM </w:t>
      </w:r>
      <w:r w:rsidR="000D1E80">
        <w:t>Domain</w:t>
      </w:r>
      <w:r>
        <w:t xml:space="preserve"> </w:t>
      </w:r>
      <w:r w:rsidR="00BB2E6A">
        <w:t>that is used for backing up.</w:t>
      </w:r>
    </w:p>
    <w:p w14:paraId="3F129C7A" w14:textId="3A00F786" w:rsidR="00C57C50" w:rsidRDefault="00C57C50" w:rsidP="00C5428B">
      <w:pPr>
        <w:pStyle w:val="Heading4"/>
      </w:pPr>
      <w:r>
        <w:t>Backup Procedure</w:t>
      </w:r>
    </w:p>
    <w:p w14:paraId="6029BC02" w14:textId="08630485" w:rsidR="00C57C50" w:rsidRDefault="00C57C50" w:rsidP="000B4CA1">
      <w:r>
        <w:t xml:space="preserve">Currently TSM </w:t>
      </w:r>
      <w:r w:rsidR="00BB2E6A">
        <w:t>f</w:t>
      </w:r>
      <w:r>
        <w:t xml:space="preserve">or Databases (SQL Server) is utilized to perform the SQL-Server Backups. </w:t>
      </w:r>
      <w:r w:rsidR="00BB2E6A">
        <w:t>The Scheduling is implemented via TSM-Scheduler.</w:t>
      </w:r>
    </w:p>
    <w:p w14:paraId="3C1E788F" w14:textId="018E614A" w:rsidR="00C57C50" w:rsidRPr="00316A68" w:rsidRDefault="00C57C50" w:rsidP="000B4CA1">
      <w:r>
        <w:t>For Oracle</w:t>
      </w:r>
      <w:r w:rsidR="002045FD">
        <w:t>-Backups</w:t>
      </w:r>
      <w:r w:rsidR="00BB2E6A">
        <w:t xml:space="preserve"> is</w:t>
      </w:r>
      <w:r w:rsidR="002045FD">
        <w:t xml:space="preserve"> a</w:t>
      </w:r>
      <w:r>
        <w:t xml:space="preserve"> 2</w:t>
      </w:r>
      <w:r w:rsidR="002045FD">
        <w:t xml:space="preserve"> </w:t>
      </w:r>
      <w:r>
        <w:t>step Backup procedure implemented. RMAN</w:t>
      </w:r>
      <w:r w:rsidR="00BB2E6A">
        <w:t xml:space="preserve"> from Oracle is utilized to backup to disk and </w:t>
      </w:r>
      <w:r>
        <w:t>TSM BA Client is used to back up the RMAN-Backups</w:t>
      </w:r>
      <w:r w:rsidR="00BB2E6A">
        <w:t xml:space="preserve"> to the TSM Storage</w:t>
      </w:r>
      <w:r>
        <w:t>.</w:t>
      </w:r>
      <w:r w:rsidR="00BB2E6A">
        <w:t xml:space="preserve"> The Scheduling is implemented via </w:t>
      </w:r>
      <w:r w:rsidR="002045FD">
        <w:t>Wi</w:t>
      </w:r>
      <w:r w:rsidR="00DA166B">
        <w:t>ndo</w:t>
      </w:r>
      <w:r w:rsidR="002045FD">
        <w:t xml:space="preserve">ws Scheduled Task and </w:t>
      </w:r>
      <w:r w:rsidR="00BB2E6A">
        <w:t>TIDAL jobs.</w:t>
      </w:r>
    </w:p>
    <w:p w14:paraId="59F0BCC2" w14:textId="6D784F50" w:rsidR="00316A68" w:rsidRDefault="00D749F1" w:rsidP="00316A68">
      <w:r>
        <w:t>Backup/Restore/Recovery Validation</w:t>
      </w:r>
    </w:p>
    <w:p w14:paraId="0FFD9040" w14:textId="42383E65" w:rsidR="00D749F1" w:rsidRDefault="00D749F1" w:rsidP="00316A68">
      <w:r>
        <w:t>A scheduled Validation Test will be performed twice a year not including the company BRC-Test.</w:t>
      </w:r>
    </w:p>
    <w:p w14:paraId="189E0056" w14:textId="77777777" w:rsidR="000B4CA1" w:rsidRDefault="000B4CA1" w:rsidP="000B4CA1">
      <w:pPr>
        <w:pStyle w:val="Heading3"/>
      </w:pPr>
      <w:bookmarkStart w:id="17" w:name="_Toc402252340"/>
      <w:r>
        <w:t>Job Scheduling</w:t>
      </w:r>
      <w:bookmarkEnd w:id="17"/>
      <w:r>
        <w:t xml:space="preserve"> </w:t>
      </w:r>
    </w:p>
    <w:p w14:paraId="007FAED9" w14:textId="77777777" w:rsidR="000B4CA1" w:rsidRDefault="000B4CA1" w:rsidP="000B4CA1"/>
    <w:p w14:paraId="3D6378E0" w14:textId="77777777" w:rsidR="000B4CA1" w:rsidRDefault="000B4CA1" w:rsidP="000B4CA1">
      <w:r>
        <w:t xml:space="preserve">Currently different job scheduling tools are used (TSM-Scheduler, TIDAL, Windows Scheduled Task, </w:t>
      </w:r>
      <w:proofErr w:type="gramStart"/>
      <w:r>
        <w:t>SQL</w:t>
      </w:r>
      <w:proofErr w:type="gramEnd"/>
      <w:r>
        <w:t xml:space="preserve"> Maintenance Plan).</w:t>
      </w:r>
    </w:p>
    <w:p w14:paraId="2C20EC24" w14:textId="77777777" w:rsidR="000B4CA1" w:rsidRDefault="000B4CA1" w:rsidP="000B4CA1">
      <w:r>
        <w:t>The current Job-Scheduling Policy defined Tidal as the preferred Job-Scheduling tool.</w:t>
      </w:r>
    </w:p>
    <w:p w14:paraId="060FD9F4" w14:textId="77777777" w:rsidR="000B4CA1" w:rsidRDefault="000B4CA1" w:rsidP="000B4CA1">
      <w:r>
        <w:t>Review logging to tables for job start, end, etc.</w:t>
      </w:r>
    </w:p>
    <w:p w14:paraId="292913F3" w14:textId="77777777" w:rsidR="000B4CA1" w:rsidRDefault="000B4CA1" w:rsidP="000B4CA1">
      <w:pPr>
        <w:pStyle w:val="Heading4"/>
      </w:pPr>
      <w:r>
        <w:t>Alert Notifications</w:t>
      </w:r>
    </w:p>
    <w:p w14:paraId="27EF0E7F" w14:textId="77777777" w:rsidR="000B4CA1" w:rsidRDefault="000B4CA1" w:rsidP="000B4CA1">
      <w:pPr>
        <w:pStyle w:val="Heading4"/>
      </w:pPr>
      <w:r>
        <w:t>Error Handling Guidelines</w:t>
      </w:r>
    </w:p>
    <w:p w14:paraId="1F9B4673" w14:textId="77777777" w:rsidR="000B4CA1" w:rsidRDefault="000B4CA1" w:rsidP="000B4CA1">
      <w:pPr>
        <w:pStyle w:val="Heading1"/>
      </w:pPr>
      <w:bookmarkStart w:id="18" w:name="_Toc402252341"/>
      <w:r>
        <w:t>Incident &amp; Change Management Procedures</w:t>
      </w:r>
      <w:bookmarkEnd w:id="18"/>
    </w:p>
    <w:p w14:paraId="16EB170D" w14:textId="3BF98667" w:rsidR="000B4CA1" w:rsidRDefault="00BD202E" w:rsidP="000B4CA1">
      <w:r>
        <w:t xml:space="preserve">We are following general FHLBDM-Incident and Change management process </w:t>
      </w:r>
    </w:p>
    <w:p w14:paraId="53E00FCF" w14:textId="78BFA014" w:rsidR="000B4CA1" w:rsidRDefault="000B4CA1" w:rsidP="000B4CA1">
      <w:pPr>
        <w:pStyle w:val="Heading2"/>
      </w:pPr>
      <w:bookmarkStart w:id="19" w:name="_Toc402252342"/>
      <w:r>
        <w:t>Deployment Procedures</w:t>
      </w:r>
      <w:bookmarkEnd w:id="19"/>
    </w:p>
    <w:p w14:paraId="6A6D0E4F" w14:textId="77777777" w:rsidR="000B4CA1" w:rsidRDefault="000B4CA1" w:rsidP="000B4CA1">
      <w:r>
        <w:t>Process for Subversion</w:t>
      </w:r>
    </w:p>
    <w:p w14:paraId="602C99D4" w14:textId="52976E2B" w:rsidR="00A45B68" w:rsidRDefault="00A45B68" w:rsidP="000B4CA1">
      <w:pPr>
        <w:pStyle w:val="Heading2"/>
      </w:pPr>
      <w:bookmarkStart w:id="20" w:name="_Toc402252343"/>
      <w:r>
        <w:lastRenderedPageBreak/>
        <w:t>Script Implementation</w:t>
      </w:r>
      <w:bookmarkEnd w:id="20"/>
    </w:p>
    <w:p w14:paraId="166A3819" w14:textId="3E050011" w:rsidR="00A45B68" w:rsidRDefault="00A45B68" w:rsidP="000B4CA1">
      <w:pPr>
        <w:pStyle w:val="Heading3"/>
      </w:pPr>
      <w:bookmarkStart w:id="21" w:name="_Toc402252344"/>
      <w:r>
        <w:t>Script Format &amp; Delivery Requirements</w:t>
      </w:r>
      <w:bookmarkEnd w:id="21"/>
    </w:p>
    <w:p w14:paraId="6AA110E8" w14:textId="753386B2" w:rsidR="00A45B68" w:rsidRDefault="00A45B68" w:rsidP="000B4CA1">
      <w:pPr>
        <w:pStyle w:val="Heading3"/>
      </w:pPr>
      <w:bookmarkStart w:id="22" w:name="_Toc402252345"/>
      <w:r>
        <w:t>Testing and Auditing Process</w:t>
      </w:r>
      <w:bookmarkEnd w:id="22"/>
    </w:p>
    <w:p w14:paraId="5AE794B0" w14:textId="6155FB6C" w:rsidR="00342EBE" w:rsidRDefault="00342EBE">
      <w:pPr>
        <w:pStyle w:val="Heading1"/>
      </w:pPr>
      <w:bookmarkStart w:id="23" w:name="_Toc402252346"/>
      <w:r>
        <w:t>Environments</w:t>
      </w:r>
      <w:bookmarkEnd w:id="23"/>
    </w:p>
    <w:p w14:paraId="18B91D5B" w14:textId="717DDD3A" w:rsidR="00342EBE" w:rsidRDefault="00342EBE" w:rsidP="00342EBE">
      <w:pPr>
        <w:pStyle w:val="Heading2"/>
      </w:pPr>
      <w:bookmarkStart w:id="24" w:name="_Toc402252347"/>
      <w:r>
        <w:t>Lifecycle Requirements</w:t>
      </w:r>
      <w:bookmarkEnd w:id="24"/>
    </w:p>
    <w:p w14:paraId="0470DA89" w14:textId="3434535D" w:rsidR="00B14EDF" w:rsidRPr="00B14EDF" w:rsidRDefault="00B14EDF" w:rsidP="00B14EDF">
      <w:pPr>
        <w:pStyle w:val="Heading3"/>
      </w:pPr>
      <w:bookmarkStart w:id="25" w:name="_Toc402252348"/>
      <w:r>
        <w:t>Decommissioning</w:t>
      </w:r>
      <w:bookmarkEnd w:id="25"/>
    </w:p>
    <w:p w14:paraId="049CE06D" w14:textId="0B2B8CCC" w:rsidR="00342EBE" w:rsidRDefault="00342EBE" w:rsidP="00342EBE">
      <w:pPr>
        <w:pStyle w:val="Heading2"/>
      </w:pPr>
      <w:bookmarkStart w:id="26" w:name="_Toc402252349"/>
      <w:r>
        <w:t>QA &amp; Testing Environment Guidelines</w:t>
      </w:r>
      <w:bookmarkEnd w:id="26"/>
    </w:p>
    <w:p w14:paraId="3A9B39AF" w14:textId="1AD4B1D7" w:rsidR="00342EBE" w:rsidRDefault="00FA3182">
      <w:pPr>
        <w:pStyle w:val="Heading1"/>
      </w:pPr>
      <w:bookmarkStart w:id="27" w:name="_Toc402252350"/>
      <w:r>
        <w:t>Compliance</w:t>
      </w:r>
      <w:r w:rsidR="00342EBE">
        <w:t xml:space="preserve"> Procedures</w:t>
      </w:r>
      <w:bookmarkEnd w:id="27"/>
    </w:p>
    <w:p w14:paraId="0532E40C" w14:textId="53DE8EBF" w:rsidR="00342EBE" w:rsidRDefault="0091612E" w:rsidP="00342EBE">
      <w:pPr>
        <w:pStyle w:val="Heading2"/>
      </w:pPr>
      <w:bookmarkStart w:id="28" w:name="_Toc402252351"/>
      <w:r>
        <w:t>Security Access Level</w:t>
      </w:r>
      <w:bookmarkEnd w:id="28"/>
    </w:p>
    <w:p w14:paraId="0CBA5F13" w14:textId="5A630366" w:rsidR="00F0761F" w:rsidRPr="00F0761F" w:rsidRDefault="00F0761F" w:rsidP="00F0761F">
      <w:r>
        <w:t xml:space="preserve">Security permissions will be granted following the guidelines of lowest privileged access for the </w:t>
      </w:r>
      <w:r w:rsidR="00072D42">
        <w:t>database login user</w:t>
      </w:r>
      <w:r>
        <w:t>.</w:t>
      </w:r>
    </w:p>
    <w:p w14:paraId="3F0A1F63" w14:textId="68E60505" w:rsidR="00342EBE" w:rsidRDefault="0091612E" w:rsidP="0091612E">
      <w:r>
        <w:rPr>
          <w:noProof/>
        </w:rPr>
        <w:drawing>
          <wp:inline distT="0" distB="0" distL="0" distR="0" wp14:anchorId="362C10FD" wp14:editId="15594645">
            <wp:extent cx="2752725" cy="3028950"/>
            <wp:effectExtent l="0" t="0" r="28575" b="57150"/>
            <wp:docPr id="1" name="Diagram 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7FE4689" w14:textId="1BBFD1C8" w:rsidR="00342EBE" w:rsidRDefault="00342EBE" w:rsidP="00342EBE"/>
    <w:p w14:paraId="3E374BD9" w14:textId="77777777" w:rsidR="000B4CA1" w:rsidRDefault="000B4CA1" w:rsidP="000B4CA1">
      <w:pPr>
        <w:pStyle w:val="Heading3"/>
      </w:pPr>
      <w:bookmarkStart w:id="29" w:name="_Toc402252352"/>
      <w:r>
        <w:t>User Access Management</w:t>
      </w:r>
      <w:bookmarkEnd w:id="29"/>
    </w:p>
    <w:p w14:paraId="6A65A9E2" w14:textId="77777777" w:rsidR="000B4CA1" w:rsidRDefault="000B4CA1" w:rsidP="000B4CA1">
      <w:r>
        <w:t>Roles:</w:t>
      </w:r>
    </w:p>
    <w:p w14:paraId="59334314" w14:textId="77777777" w:rsidR="000B4CA1" w:rsidRDefault="000B4CA1" w:rsidP="000B4CA1">
      <w:pPr>
        <w:pStyle w:val="ListParagraph"/>
        <w:numPr>
          <w:ilvl w:val="0"/>
          <w:numId w:val="2"/>
        </w:numPr>
      </w:pPr>
      <w:r>
        <w:t>Read/Write</w:t>
      </w:r>
    </w:p>
    <w:p w14:paraId="1EA13966" w14:textId="77777777" w:rsidR="000B4CA1" w:rsidRDefault="000B4CA1" w:rsidP="000B4CA1">
      <w:pPr>
        <w:pStyle w:val="ListParagraph"/>
        <w:numPr>
          <w:ilvl w:val="0"/>
          <w:numId w:val="2"/>
        </w:numPr>
      </w:pPr>
      <w:r>
        <w:t>Read Only</w:t>
      </w:r>
    </w:p>
    <w:p w14:paraId="2A23BD72" w14:textId="77777777" w:rsidR="000B4CA1" w:rsidRDefault="000B4CA1" w:rsidP="000B4CA1">
      <w:r>
        <w:t>Audit Process – Access Rights</w:t>
      </w:r>
    </w:p>
    <w:p w14:paraId="38278B84" w14:textId="77777777" w:rsidR="000B4CA1" w:rsidRDefault="000B4CA1" w:rsidP="000B4CA1">
      <w:r>
        <w:lastRenderedPageBreak/>
        <w:t>Removal Process</w:t>
      </w:r>
    </w:p>
    <w:p w14:paraId="6276C41E" w14:textId="768044C1" w:rsidR="00645970" w:rsidRDefault="00645970" w:rsidP="00645970">
      <w:pPr>
        <w:pStyle w:val="Heading3"/>
      </w:pPr>
      <w:bookmarkStart w:id="30" w:name="_Toc402252353"/>
      <w:r>
        <w:t>External Database Access</w:t>
      </w:r>
      <w:bookmarkEnd w:id="30"/>
    </w:p>
    <w:p w14:paraId="595A4119" w14:textId="01F502D6" w:rsidR="00645970" w:rsidRDefault="00645970" w:rsidP="00645970">
      <w:r>
        <w:t>ODBC</w:t>
      </w:r>
      <w:r w:rsidR="00EA52E1">
        <w:t xml:space="preserve"> or JDBC</w:t>
      </w:r>
      <w:r>
        <w:t xml:space="preserve"> </w:t>
      </w:r>
      <w:r w:rsidR="00EA52E1">
        <w:t>b</w:t>
      </w:r>
      <w:r>
        <w:t xml:space="preserve">ased </w:t>
      </w:r>
      <w:r w:rsidR="00EA52E1">
        <w:t>c</w:t>
      </w:r>
      <w:r>
        <w:t xml:space="preserve">onnector </w:t>
      </w:r>
      <w:r w:rsidR="00EA52E1">
        <w:t>a</w:t>
      </w:r>
      <w:r>
        <w:t xml:space="preserve">pplications that connect to database systems including Access, Excel, Crystal Reports, SSRS, and Application Integration. These external database applications and files need to be </w:t>
      </w:r>
      <w:r w:rsidR="008532D8">
        <w:t>i</w:t>
      </w:r>
      <w:r>
        <w:t>de</w:t>
      </w:r>
      <w:r w:rsidR="0021056C">
        <w:t>ntif</w:t>
      </w:r>
      <w:r>
        <w:t>ied and maintained in a list for reference with regards to versioning, compatibility, location, and access permissions.</w:t>
      </w:r>
    </w:p>
    <w:p w14:paraId="4A530EF2" w14:textId="2F7A8C55" w:rsidR="00EA52E1" w:rsidRPr="00645970" w:rsidRDefault="00EA52E1" w:rsidP="00645970">
      <w:r>
        <w:t>The usage of ODBC or JDBC based connector applications should be standardized to only the approved tools to ensure data integrity, security and quality. The preferred method would be to utilize a standardized reporting/analytics tool company wide to minimize risk and complexity in the environment.</w:t>
      </w:r>
    </w:p>
    <w:p w14:paraId="337ECAEF" w14:textId="5BA55D86" w:rsidR="007A6F18" w:rsidRDefault="007A6F18" w:rsidP="007A6F18">
      <w:pPr>
        <w:pStyle w:val="Heading2"/>
      </w:pPr>
      <w:bookmarkStart w:id="31" w:name="_Toc402252354"/>
      <w:r>
        <w:t>Security Encryption Requirements</w:t>
      </w:r>
      <w:bookmarkEnd w:id="31"/>
    </w:p>
    <w:p w14:paraId="3CD9CF0D" w14:textId="0155DF26" w:rsidR="0037744F" w:rsidRDefault="00C24B0B" w:rsidP="0037744F">
      <w:pPr>
        <w:pStyle w:val="Heading2"/>
      </w:pPr>
      <w:bookmarkStart w:id="32" w:name="_Toc402252355"/>
      <w:r>
        <w:t>Version Upgrades</w:t>
      </w:r>
      <w:bookmarkEnd w:id="32"/>
    </w:p>
    <w:p w14:paraId="2CC8AABC" w14:textId="1AF4512C" w:rsidR="00C43B2C" w:rsidRDefault="00C43B2C" w:rsidP="00C43B2C">
      <w:r>
        <w:t>All database applications to be added to the “version support matrix” with input from ADO for each application to include the following: appropriate software version listed for each version of database software, indicator for current application version and current database software version, application data owner, and date last reviewed.</w:t>
      </w:r>
    </w:p>
    <w:p w14:paraId="6B917FB5" w14:textId="6CB757C0" w:rsidR="00316A68" w:rsidRDefault="00316A68" w:rsidP="00316A68">
      <w:pPr>
        <w:pStyle w:val="Heading2"/>
      </w:pPr>
      <w:bookmarkStart w:id="33" w:name="_Toc402252356"/>
      <w:r>
        <w:t>Auditing</w:t>
      </w:r>
      <w:bookmarkEnd w:id="33"/>
    </w:p>
    <w:p w14:paraId="434309B8" w14:textId="77777777" w:rsidR="00EF4240" w:rsidRDefault="00093029" w:rsidP="00316A68">
      <w:r>
        <w:t xml:space="preserve">We </w:t>
      </w:r>
      <w:r w:rsidR="00983D20">
        <w:t xml:space="preserve">utilize </w:t>
      </w:r>
      <w:r w:rsidR="00EF4240">
        <w:t>the audit functionality of the RDBMS</w:t>
      </w:r>
      <w:r w:rsidR="00EF4240" w:rsidRPr="00EF4240">
        <w:t xml:space="preserve"> </w:t>
      </w:r>
      <w:r w:rsidR="00EF4240">
        <w:t xml:space="preserve">where necessary with guidance from the security team. The servers and areas to be audited are defined by the security team’s SOX 404 compliance list. </w:t>
      </w:r>
    </w:p>
    <w:p w14:paraId="67D9664B" w14:textId="5CC171FD" w:rsidR="00EF4240" w:rsidRDefault="00EF4240" w:rsidP="00316A68">
      <w:r>
        <w:t xml:space="preserve">Currently the following applications </w:t>
      </w:r>
      <w:r w:rsidR="005F2031">
        <w:t>needed to be audited.</w:t>
      </w:r>
    </w:p>
    <w:tbl>
      <w:tblPr>
        <w:tblStyle w:val="LightShading-Accent1"/>
        <w:tblW w:w="0" w:type="auto"/>
        <w:tblLook w:val="04A0" w:firstRow="1" w:lastRow="0" w:firstColumn="1" w:lastColumn="0" w:noHBand="0" w:noVBand="1"/>
      </w:tblPr>
      <w:tblGrid>
        <w:gridCol w:w="1984"/>
        <w:gridCol w:w="2374"/>
        <w:gridCol w:w="1931"/>
        <w:gridCol w:w="1795"/>
        <w:gridCol w:w="1492"/>
      </w:tblGrid>
      <w:tr w:rsidR="005F2031" w14:paraId="26F999F9" w14:textId="7F88D68F" w:rsidTr="005F20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7D8E21D4" w14:textId="5094AC30" w:rsidR="005F2031" w:rsidRDefault="005F2031" w:rsidP="00316A68">
            <w:r>
              <w:t xml:space="preserve">Application </w:t>
            </w:r>
          </w:p>
        </w:tc>
        <w:tc>
          <w:tcPr>
            <w:tcW w:w="2374" w:type="dxa"/>
          </w:tcPr>
          <w:p w14:paraId="50B4B2D2" w14:textId="376DB5B0" w:rsidR="005F2031" w:rsidRDefault="005F2031" w:rsidP="00316A68">
            <w:pPr>
              <w:cnfStyle w:val="100000000000" w:firstRow="1" w:lastRow="0" w:firstColumn="0" w:lastColumn="0" w:oddVBand="0" w:evenVBand="0" w:oddHBand="0" w:evenHBand="0" w:firstRowFirstColumn="0" w:firstRowLastColumn="0" w:lastRowFirstColumn="0" w:lastRowLastColumn="0"/>
            </w:pPr>
            <w:r>
              <w:t>DB/Instance</w:t>
            </w:r>
          </w:p>
        </w:tc>
        <w:tc>
          <w:tcPr>
            <w:tcW w:w="1931" w:type="dxa"/>
          </w:tcPr>
          <w:p w14:paraId="3F3CFAA1" w14:textId="496A616D" w:rsidR="005F2031" w:rsidRDefault="005F2031" w:rsidP="00316A68">
            <w:pPr>
              <w:cnfStyle w:val="100000000000" w:firstRow="1" w:lastRow="0" w:firstColumn="0" w:lastColumn="0" w:oddVBand="0" w:evenVBand="0" w:oddHBand="0" w:evenHBand="0" w:firstRowFirstColumn="0" w:firstRowLastColumn="0" w:lastRowFirstColumn="0" w:lastRowLastColumn="0"/>
            </w:pPr>
            <w:r>
              <w:t>Server</w:t>
            </w:r>
          </w:p>
        </w:tc>
        <w:tc>
          <w:tcPr>
            <w:tcW w:w="1795" w:type="dxa"/>
          </w:tcPr>
          <w:p w14:paraId="2167D240" w14:textId="0A3A49C8" w:rsidR="005F2031" w:rsidRDefault="005F2031" w:rsidP="00316A68">
            <w:pPr>
              <w:cnfStyle w:val="100000000000" w:firstRow="1" w:lastRow="0" w:firstColumn="0" w:lastColumn="0" w:oddVBand="0" w:evenVBand="0" w:oddHBand="0" w:evenHBand="0" w:firstRowFirstColumn="0" w:firstRowLastColumn="0" w:lastRowFirstColumn="0" w:lastRowLastColumn="0"/>
            </w:pPr>
            <w:r>
              <w:t>RDBMS</w:t>
            </w:r>
          </w:p>
        </w:tc>
        <w:tc>
          <w:tcPr>
            <w:tcW w:w="1492" w:type="dxa"/>
          </w:tcPr>
          <w:p w14:paraId="3F9C1DFE" w14:textId="2EB10B7B" w:rsidR="005F2031" w:rsidRDefault="005F2031" w:rsidP="00316A68">
            <w:pPr>
              <w:cnfStyle w:val="100000000000" w:firstRow="1" w:lastRow="0" w:firstColumn="0" w:lastColumn="0" w:oddVBand="0" w:evenVBand="0" w:oddHBand="0" w:evenHBand="0" w:firstRowFirstColumn="0" w:firstRowLastColumn="0" w:lastRowFirstColumn="0" w:lastRowLastColumn="0"/>
            </w:pPr>
            <w:r>
              <w:t>Hosted</w:t>
            </w:r>
          </w:p>
        </w:tc>
      </w:tr>
      <w:tr w:rsidR="005F2031" w14:paraId="3AA33CCF" w14:textId="63375E6E" w:rsidTr="005F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77D0C1FC" w14:textId="6CC5B398" w:rsidR="005F2031" w:rsidRDefault="005F2031" w:rsidP="005F2031">
            <w:proofErr w:type="spellStart"/>
            <w:r>
              <w:t>BankMate</w:t>
            </w:r>
            <w:proofErr w:type="spellEnd"/>
          </w:p>
        </w:tc>
        <w:tc>
          <w:tcPr>
            <w:tcW w:w="2374" w:type="dxa"/>
          </w:tcPr>
          <w:p w14:paraId="1EAED297" w14:textId="43F1CF3B" w:rsidR="005F2031" w:rsidRDefault="005F2031" w:rsidP="00316A68">
            <w:pPr>
              <w:cnfStyle w:val="000000100000" w:firstRow="0" w:lastRow="0" w:firstColumn="0" w:lastColumn="0" w:oddVBand="0" w:evenVBand="0" w:oddHBand="1" w:evenHBand="0" w:firstRowFirstColumn="0" w:firstRowLastColumn="0" w:lastRowFirstColumn="0" w:lastRowLastColumn="0"/>
            </w:pPr>
            <w:r>
              <w:t>Pbankm01</w:t>
            </w:r>
          </w:p>
        </w:tc>
        <w:tc>
          <w:tcPr>
            <w:tcW w:w="1931" w:type="dxa"/>
          </w:tcPr>
          <w:p w14:paraId="33D1B004" w14:textId="77777777" w:rsidR="005F2031" w:rsidRDefault="005F2031" w:rsidP="00316A68">
            <w:pPr>
              <w:cnfStyle w:val="000000100000" w:firstRow="0" w:lastRow="0" w:firstColumn="0" w:lastColumn="0" w:oddVBand="0" w:evenVBand="0" w:oddHBand="1" w:evenHBand="0" w:firstRowFirstColumn="0" w:firstRowLastColumn="0" w:lastRowFirstColumn="0" w:lastRowLastColumn="0"/>
            </w:pPr>
          </w:p>
        </w:tc>
        <w:tc>
          <w:tcPr>
            <w:tcW w:w="1795" w:type="dxa"/>
          </w:tcPr>
          <w:p w14:paraId="0E5A5608" w14:textId="11ABD842" w:rsidR="005F2031" w:rsidRDefault="005F2031" w:rsidP="00316A68">
            <w:pPr>
              <w:cnfStyle w:val="000000100000" w:firstRow="0" w:lastRow="0" w:firstColumn="0" w:lastColumn="0" w:oddVBand="0" w:evenVBand="0" w:oddHBand="1" w:evenHBand="0" w:firstRowFirstColumn="0" w:firstRowLastColumn="0" w:lastRowFirstColumn="0" w:lastRowLastColumn="0"/>
            </w:pPr>
            <w:r>
              <w:t xml:space="preserve">DB2 </w:t>
            </w:r>
            <w:proofErr w:type="spellStart"/>
            <w:r>
              <w:t>iSeries</w:t>
            </w:r>
            <w:proofErr w:type="spellEnd"/>
          </w:p>
        </w:tc>
        <w:tc>
          <w:tcPr>
            <w:tcW w:w="1492" w:type="dxa"/>
          </w:tcPr>
          <w:p w14:paraId="5E2E94E6" w14:textId="59124161" w:rsidR="005F2031" w:rsidRDefault="005F2031" w:rsidP="00316A68">
            <w:pPr>
              <w:cnfStyle w:val="000000100000" w:firstRow="0" w:lastRow="0" w:firstColumn="0" w:lastColumn="0" w:oddVBand="0" w:evenVBand="0" w:oddHBand="1" w:evenHBand="0" w:firstRowFirstColumn="0" w:firstRowLastColumn="0" w:lastRowFirstColumn="0" w:lastRowLastColumn="0"/>
            </w:pPr>
            <w:r>
              <w:t>FHLBDM</w:t>
            </w:r>
          </w:p>
        </w:tc>
      </w:tr>
      <w:tr w:rsidR="005F2031" w14:paraId="20843036" w14:textId="3C132DD2" w:rsidTr="005F2031">
        <w:tc>
          <w:tcPr>
            <w:cnfStyle w:val="001000000000" w:firstRow="0" w:lastRow="0" w:firstColumn="1" w:lastColumn="0" w:oddVBand="0" w:evenVBand="0" w:oddHBand="0" w:evenHBand="0" w:firstRowFirstColumn="0" w:firstRowLastColumn="0" w:lastRowFirstColumn="0" w:lastRowLastColumn="0"/>
            <w:tcW w:w="1984" w:type="dxa"/>
          </w:tcPr>
          <w:p w14:paraId="514B43CD" w14:textId="792D400A" w:rsidR="005F2031" w:rsidRDefault="005F2031" w:rsidP="00316A68">
            <w:r>
              <w:t>QRM</w:t>
            </w:r>
          </w:p>
        </w:tc>
        <w:tc>
          <w:tcPr>
            <w:tcW w:w="2374" w:type="dxa"/>
          </w:tcPr>
          <w:p w14:paraId="4F74DFB8" w14:textId="06DFEBCB" w:rsidR="005F2031" w:rsidRDefault="005F2031" w:rsidP="00316A68">
            <w:pPr>
              <w:cnfStyle w:val="000000000000" w:firstRow="0" w:lastRow="0" w:firstColumn="0" w:lastColumn="0" w:oddVBand="0" w:evenVBand="0" w:oddHBand="0" w:evenHBand="0" w:firstRowFirstColumn="0" w:firstRowLastColumn="0" w:lastRowFirstColumn="0" w:lastRowLastColumn="0"/>
            </w:pPr>
            <w:r>
              <w:t>DEFAULT_INSTANCE</w:t>
            </w:r>
          </w:p>
        </w:tc>
        <w:tc>
          <w:tcPr>
            <w:tcW w:w="1931" w:type="dxa"/>
          </w:tcPr>
          <w:p w14:paraId="51B7844A" w14:textId="378BEDC7" w:rsidR="005F2031" w:rsidRDefault="005F2031" w:rsidP="00316A68">
            <w:pPr>
              <w:cnfStyle w:val="000000000000" w:firstRow="0" w:lastRow="0" w:firstColumn="0" w:lastColumn="0" w:oddVBand="0" w:evenVBand="0" w:oddHBand="0" w:evenHBand="0" w:firstRowFirstColumn="0" w:firstRowLastColumn="0" w:lastRowFirstColumn="0" w:lastRowLastColumn="0"/>
            </w:pPr>
            <w:r>
              <w:t>Pqrmsql01</w:t>
            </w:r>
          </w:p>
        </w:tc>
        <w:tc>
          <w:tcPr>
            <w:tcW w:w="1795" w:type="dxa"/>
          </w:tcPr>
          <w:p w14:paraId="085ADAAF" w14:textId="3A4F5CE7" w:rsidR="005F2031" w:rsidRDefault="005F2031" w:rsidP="00316A68">
            <w:pPr>
              <w:cnfStyle w:val="000000000000" w:firstRow="0" w:lastRow="0" w:firstColumn="0" w:lastColumn="0" w:oddVBand="0" w:evenVBand="0" w:oddHBand="0" w:evenHBand="0" w:firstRowFirstColumn="0" w:firstRowLastColumn="0" w:lastRowFirstColumn="0" w:lastRowLastColumn="0"/>
            </w:pPr>
            <w:r>
              <w:t>SQL Server</w:t>
            </w:r>
          </w:p>
        </w:tc>
        <w:tc>
          <w:tcPr>
            <w:tcW w:w="1492" w:type="dxa"/>
          </w:tcPr>
          <w:p w14:paraId="46D1AB34" w14:textId="6C68B80C" w:rsidR="005F2031" w:rsidRDefault="005F2031" w:rsidP="00316A68">
            <w:pPr>
              <w:cnfStyle w:val="000000000000" w:firstRow="0" w:lastRow="0" w:firstColumn="0" w:lastColumn="0" w:oddVBand="0" w:evenVBand="0" w:oddHBand="0" w:evenHBand="0" w:firstRowFirstColumn="0" w:firstRowLastColumn="0" w:lastRowFirstColumn="0" w:lastRowLastColumn="0"/>
            </w:pPr>
            <w:r>
              <w:t>FHLBDM</w:t>
            </w:r>
          </w:p>
        </w:tc>
      </w:tr>
      <w:tr w:rsidR="005F2031" w14:paraId="5EA42C87" w14:textId="74A1C287" w:rsidTr="005F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17FABDC9" w14:textId="24D8FBCD" w:rsidR="005F2031" w:rsidRDefault="005F2031" w:rsidP="00316A68">
            <w:proofErr w:type="spellStart"/>
            <w:r>
              <w:t>eAdvantage</w:t>
            </w:r>
            <w:proofErr w:type="spellEnd"/>
          </w:p>
        </w:tc>
        <w:tc>
          <w:tcPr>
            <w:tcW w:w="2374" w:type="dxa"/>
          </w:tcPr>
          <w:p w14:paraId="094F8D08" w14:textId="2CCAD553" w:rsidR="005F2031" w:rsidRDefault="005F2031" w:rsidP="00316A68">
            <w:pPr>
              <w:cnfStyle w:val="000000100000" w:firstRow="0" w:lastRow="0" w:firstColumn="0" w:lastColumn="0" w:oddVBand="0" w:evenVBand="0" w:oddHBand="1" w:evenHBand="0" w:firstRowFirstColumn="0" w:firstRowLastColumn="0" w:lastRowFirstColumn="0" w:lastRowLastColumn="0"/>
            </w:pPr>
          </w:p>
        </w:tc>
        <w:tc>
          <w:tcPr>
            <w:tcW w:w="1931" w:type="dxa"/>
          </w:tcPr>
          <w:p w14:paraId="4BE22A8C" w14:textId="7F24407C" w:rsidR="005F2031" w:rsidRDefault="005F2031" w:rsidP="00316A68">
            <w:pPr>
              <w:cnfStyle w:val="000000100000" w:firstRow="0" w:lastRow="0" w:firstColumn="0" w:lastColumn="0" w:oddVBand="0" w:evenVBand="0" w:oddHBand="1" w:evenHBand="0" w:firstRowFirstColumn="0" w:firstRowLastColumn="0" w:lastRowFirstColumn="0" w:lastRowLastColumn="0"/>
            </w:pPr>
          </w:p>
        </w:tc>
        <w:tc>
          <w:tcPr>
            <w:tcW w:w="1795" w:type="dxa"/>
          </w:tcPr>
          <w:p w14:paraId="3E871101" w14:textId="6510BF31" w:rsidR="005F2031" w:rsidRDefault="005F2031" w:rsidP="00316A68">
            <w:pPr>
              <w:cnfStyle w:val="000000100000" w:firstRow="0" w:lastRow="0" w:firstColumn="0" w:lastColumn="0" w:oddVBand="0" w:evenVBand="0" w:oddHBand="1" w:evenHBand="0" w:firstRowFirstColumn="0" w:firstRowLastColumn="0" w:lastRowFirstColumn="0" w:lastRowLastColumn="0"/>
            </w:pPr>
          </w:p>
        </w:tc>
        <w:tc>
          <w:tcPr>
            <w:tcW w:w="1492" w:type="dxa"/>
          </w:tcPr>
          <w:p w14:paraId="7CB0B0AC" w14:textId="214B693B" w:rsidR="005F2031" w:rsidRDefault="005F2031" w:rsidP="00316A68">
            <w:pPr>
              <w:cnfStyle w:val="000000100000" w:firstRow="0" w:lastRow="0" w:firstColumn="0" w:lastColumn="0" w:oddVBand="0" w:evenVBand="0" w:oddHBand="1" w:evenHBand="0" w:firstRowFirstColumn="0" w:firstRowLastColumn="0" w:lastRowFirstColumn="0" w:lastRowLastColumn="0"/>
            </w:pPr>
          </w:p>
        </w:tc>
      </w:tr>
      <w:tr w:rsidR="005F2031" w14:paraId="3A002CAA" w14:textId="2176AB99" w:rsidTr="005F2031">
        <w:tc>
          <w:tcPr>
            <w:cnfStyle w:val="001000000000" w:firstRow="0" w:lastRow="0" w:firstColumn="1" w:lastColumn="0" w:oddVBand="0" w:evenVBand="0" w:oddHBand="0" w:evenHBand="0" w:firstRowFirstColumn="0" w:firstRowLastColumn="0" w:lastRowFirstColumn="0" w:lastRowLastColumn="0"/>
            <w:tcW w:w="1984" w:type="dxa"/>
          </w:tcPr>
          <w:p w14:paraId="5C05A346" w14:textId="508AEDB1" w:rsidR="005F2031" w:rsidRDefault="005F2031" w:rsidP="00316A68">
            <w:r>
              <w:t>Microsoft Dynamics</w:t>
            </w:r>
          </w:p>
        </w:tc>
        <w:tc>
          <w:tcPr>
            <w:tcW w:w="2374" w:type="dxa"/>
          </w:tcPr>
          <w:p w14:paraId="5F55AC77" w14:textId="392C09C9" w:rsidR="005F2031" w:rsidRDefault="005F2031" w:rsidP="005F2031">
            <w:pPr>
              <w:cnfStyle w:val="000000000000" w:firstRow="0" w:lastRow="0" w:firstColumn="0" w:lastColumn="0" w:oddVBand="0" w:evenVBand="0" w:oddHBand="0" w:evenHBand="0" w:firstRowFirstColumn="0" w:firstRowLastColumn="0" w:lastRowFirstColumn="0" w:lastRowLastColumn="0"/>
            </w:pPr>
            <w:r>
              <w:t xml:space="preserve">Dynamics, </w:t>
            </w:r>
            <w:proofErr w:type="spellStart"/>
            <w:r>
              <w:t>GP_Interface,HLGBP</w:t>
            </w:r>
            <w:proofErr w:type="spellEnd"/>
            <w:r>
              <w:t>, TWO</w:t>
            </w:r>
          </w:p>
        </w:tc>
        <w:tc>
          <w:tcPr>
            <w:tcW w:w="1931" w:type="dxa"/>
          </w:tcPr>
          <w:p w14:paraId="74C62A9E" w14:textId="7CCD7072" w:rsidR="005F2031" w:rsidRDefault="005F2031" w:rsidP="00316A68">
            <w:pPr>
              <w:cnfStyle w:val="000000000000" w:firstRow="0" w:lastRow="0" w:firstColumn="0" w:lastColumn="0" w:oddVBand="0" w:evenVBand="0" w:oddHBand="0" w:evenHBand="0" w:firstRowFirstColumn="0" w:firstRowLastColumn="0" w:lastRowFirstColumn="0" w:lastRowLastColumn="0"/>
            </w:pPr>
            <w:r>
              <w:t>buckeye</w:t>
            </w:r>
          </w:p>
        </w:tc>
        <w:tc>
          <w:tcPr>
            <w:tcW w:w="1795" w:type="dxa"/>
          </w:tcPr>
          <w:p w14:paraId="715DE3FC" w14:textId="69803B75" w:rsidR="005F2031" w:rsidRDefault="005F2031" w:rsidP="00316A68">
            <w:pPr>
              <w:cnfStyle w:val="000000000000" w:firstRow="0" w:lastRow="0" w:firstColumn="0" w:lastColumn="0" w:oddVBand="0" w:evenVBand="0" w:oddHBand="0" w:evenHBand="0" w:firstRowFirstColumn="0" w:firstRowLastColumn="0" w:lastRowFirstColumn="0" w:lastRowLastColumn="0"/>
            </w:pPr>
            <w:r>
              <w:t>SQL Server</w:t>
            </w:r>
          </w:p>
        </w:tc>
        <w:tc>
          <w:tcPr>
            <w:tcW w:w="1492" w:type="dxa"/>
          </w:tcPr>
          <w:p w14:paraId="60A1E2D3" w14:textId="5742A0FD" w:rsidR="005F2031" w:rsidRDefault="005F2031" w:rsidP="00316A68">
            <w:pPr>
              <w:cnfStyle w:val="000000000000" w:firstRow="0" w:lastRow="0" w:firstColumn="0" w:lastColumn="0" w:oddVBand="0" w:evenVBand="0" w:oddHBand="0" w:evenHBand="0" w:firstRowFirstColumn="0" w:firstRowLastColumn="0" w:lastRowFirstColumn="0" w:lastRowLastColumn="0"/>
            </w:pPr>
            <w:r>
              <w:t>FHLBDM</w:t>
            </w:r>
          </w:p>
        </w:tc>
      </w:tr>
      <w:tr w:rsidR="005F2031" w14:paraId="7D754C91" w14:textId="3D87951D" w:rsidTr="005F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0D67C85C" w14:textId="0E261543" w:rsidR="005F2031" w:rsidRDefault="005F2031" w:rsidP="00316A68">
            <w:r>
              <w:t>Principia</w:t>
            </w:r>
          </w:p>
        </w:tc>
        <w:tc>
          <w:tcPr>
            <w:tcW w:w="2374" w:type="dxa"/>
          </w:tcPr>
          <w:p w14:paraId="617E1C34" w14:textId="660A6628" w:rsidR="005F2031" w:rsidRDefault="005F2031" w:rsidP="00316A68">
            <w:pPr>
              <w:cnfStyle w:val="000000100000" w:firstRow="0" w:lastRow="0" w:firstColumn="0" w:lastColumn="0" w:oddVBand="0" w:evenVBand="0" w:oddHBand="1" w:evenHBand="0" w:firstRowFirstColumn="0" w:firstRowLastColumn="0" w:lastRowFirstColumn="0" w:lastRowLastColumn="0"/>
            </w:pPr>
            <w:proofErr w:type="spellStart"/>
            <w:r>
              <w:t>Proddb</w:t>
            </w:r>
            <w:proofErr w:type="spellEnd"/>
          </w:p>
        </w:tc>
        <w:tc>
          <w:tcPr>
            <w:tcW w:w="1931" w:type="dxa"/>
          </w:tcPr>
          <w:p w14:paraId="3E0CEC3B" w14:textId="37FDFCED" w:rsidR="005F2031" w:rsidRDefault="005F2031" w:rsidP="00316A68">
            <w:pPr>
              <w:cnfStyle w:val="000000100000" w:firstRow="0" w:lastRow="0" w:firstColumn="0" w:lastColumn="0" w:oddVBand="0" w:evenVBand="0" w:oddHBand="1" w:evenHBand="0" w:firstRowFirstColumn="0" w:firstRowLastColumn="0" w:lastRowFirstColumn="0" w:lastRowLastColumn="0"/>
            </w:pPr>
            <w:r>
              <w:t>Ppasora01</w:t>
            </w:r>
          </w:p>
        </w:tc>
        <w:tc>
          <w:tcPr>
            <w:tcW w:w="1795" w:type="dxa"/>
          </w:tcPr>
          <w:p w14:paraId="10CF5825" w14:textId="25DCD542" w:rsidR="005F2031" w:rsidRDefault="005F2031" w:rsidP="00316A68">
            <w:pPr>
              <w:cnfStyle w:val="000000100000" w:firstRow="0" w:lastRow="0" w:firstColumn="0" w:lastColumn="0" w:oddVBand="0" w:evenVBand="0" w:oddHBand="1" w:evenHBand="0" w:firstRowFirstColumn="0" w:firstRowLastColumn="0" w:lastRowFirstColumn="0" w:lastRowLastColumn="0"/>
            </w:pPr>
            <w:r>
              <w:t>Oracle</w:t>
            </w:r>
          </w:p>
        </w:tc>
        <w:tc>
          <w:tcPr>
            <w:tcW w:w="1492" w:type="dxa"/>
          </w:tcPr>
          <w:p w14:paraId="157058EC" w14:textId="3226E579" w:rsidR="005F2031" w:rsidRDefault="005F2031" w:rsidP="00316A68">
            <w:pPr>
              <w:cnfStyle w:val="000000100000" w:firstRow="0" w:lastRow="0" w:firstColumn="0" w:lastColumn="0" w:oddVBand="0" w:evenVBand="0" w:oddHBand="1" w:evenHBand="0" w:firstRowFirstColumn="0" w:firstRowLastColumn="0" w:lastRowFirstColumn="0" w:lastRowLastColumn="0"/>
            </w:pPr>
            <w:r>
              <w:t>FHLBDM</w:t>
            </w:r>
          </w:p>
        </w:tc>
      </w:tr>
      <w:tr w:rsidR="005F2031" w14:paraId="45E55608" w14:textId="121011FB" w:rsidTr="005F2031">
        <w:tc>
          <w:tcPr>
            <w:cnfStyle w:val="001000000000" w:firstRow="0" w:lastRow="0" w:firstColumn="1" w:lastColumn="0" w:oddVBand="0" w:evenVBand="0" w:oddHBand="0" w:evenHBand="0" w:firstRowFirstColumn="0" w:firstRowLastColumn="0" w:lastRowFirstColumn="0" w:lastRowLastColumn="0"/>
            <w:tcW w:w="1984" w:type="dxa"/>
          </w:tcPr>
          <w:p w14:paraId="54B1F878" w14:textId="193E2B73" w:rsidR="005F2031" w:rsidRDefault="005F2031" w:rsidP="00316A68">
            <w:proofErr w:type="spellStart"/>
            <w:r>
              <w:t>FundTech</w:t>
            </w:r>
            <w:proofErr w:type="spellEnd"/>
            <w:r>
              <w:t xml:space="preserve"> (</w:t>
            </w:r>
            <w:proofErr w:type="spellStart"/>
            <w:r>
              <w:t>BankServ</w:t>
            </w:r>
            <w:proofErr w:type="spellEnd"/>
            <w:r>
              <w:t>)</w:t>
            </w:r>
          </w:p>
        </w:tc>
        <w:tc>
          <w:tcPr>
            <w:tcW w:w="2374" w:type="dxa"/>
          </w:tcPr>
          <w:p w14:paraId="4A95ED22" w14:textId="77777777" w:rsidR="005F2031" w:rsidRDefault="005F2031" w:rsidP="00316A68">
            <w:pPr>
              <w:cnfStyle w:val="000000000000" w:firstRow="0" w:lastRow="0" w:firstColumn="0" w:lastColumn="0" w:oddVBand="0" w:evenVBand="0" w:oddHBand="0" w:evenHBand="0" w:firstRowFirstColumn="0" w:firstRowLastColumn="0" w:lastRowFirstColumn="0" w:lastRowLastColumn="0"/>
            </w:pPr>
          </w:p>
        </w:tc>
        <w:tc>
          <w:tcPr>
            <w:tcW w:w="1931" w:type="dxa"/>
          </w:tcPr>
          <w:p w14:paraId="74B70D83" w14:textId="77777777" w:rsidR="005F2031" w:rsidRDefault="005F2031" w:rsidP="00316A68">
            <w:pPr>
              <w:cnfStyle w:val="000000000000" w:firstRow="0" w:lastRow="0" w:firstColumn="0" w:lastColumn="0" w:oddVBand="0" w:evenVBand="0" w:oddHBand="0" w:evenHBand="0" w:firstRowFirstColumn="0" w:firstRowLastColumn="0" w:lastRowFirstColumn="0" w:lastRowLastColumn="0"/>
            </w:pPr>
          </w:p>
        </w:tc>
        <w:tc>
          <w:tcPr>
            <w:tcW w:w="1795" w:type="dxa"/>
          </w:tcPr>
          <w:p w14:paraId="2D8E4477" w14:textId="77777777" w:rsidR="005F2031" w:rsidRDefault="005F2031" w:rsidP="00316A68">
            <w:pPr>
              <w:cnfStyle w:val="000000000000" w:firstRow="0" w:lastRow="0" w:firstColumn="0" w:lastColumn="0" w:oddVBand="0" w:evenVBand="0" w:oddHBand="0" w:evenHBand="0" w:firstRowFirstColumn="0" w:firstRowLastColumn="0" w:lastRowFirstColumn="0" w:lastRowLastColumn="0"/>
            </w:pPr>
          </w:p>
        </w:tc>
        <w:tc>
          <w:tcPr>
            <w:tcW w:w="1492" w:type="dxa"/>
          </w:tcPr>
          <w:p w14:paraId="0D8E7F29" w14:textId="77777777" w:rsidR="005F2031" w:rsidRDefault="005F2031" w:rsidP="00316A68">
            <w:pPr>
              <w:cnfStyle w:val="000000000000" w:firstRow="0" w:lastRow="0" w:firstColumn="0" w:lastColumn="0" w:oddVBand="0" w:evenVBand="0" w:oddHBand="0" w:evenHBand="0" w:firstRowFirstColumn="0" w:firstRowLastColumn="0" w:lastRowFirstColumn="0" w:lastRowLastColumn="0"/>
            </w:pPr>
          </w:p>
        </w:tc>
      </w:tr>
      <w:tr w:rsidR="005F2031" w14:paraId="229FD25C" w14:textId="77777777" w:rsidTr="005F20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4" w:type="dxa"/>
          </w:tcPr>
          <w:p w14:paraId="3DE6EEA9" w14:textId="6855E9F6" w:rsidR="005F2031" w:rsidRDefault="005F2031" w:rsidP="00316A68">
            <w:r>
              <w:t>Workday</w:t>
            </w:r>
          </w:p>
        </w:tc>
        <w:tc>
          <w:tcPr>
            <w:tcW w:w="2374" w:type="dxa"/>
          </w:tcPr>
          <w:p w14:paraId="5F5E948C" w14:textId="77777777" w:rsidR="005F2031" w:rsidRDefault="005F2031" w:rsidP="00316A68">
            <w:pPr>
              <w:cnfStyle w:val="000000100000" w:firstRow="0" w:lastRow="0" w:firstColumn="0" w:lastColumn="0" w:oddVBand="0" w:evenVBand="0" w:oddHBand="1" w:evenHBand="0" w:firstRowFirstColumn="0" w:firstRowLastColumn="0" w:lastRowFirstColumn="0" w:lastRowLastColumn="0"/>
            </w:pPr>
          </w:p>
        </w:tc>
        <w:tc>
          <w:tcPr>
            <w:tcW w:w="1931" w:type="dxa"/>
          </w:tcPr>
          <w:p w14:paraId="4A759FD1" w14:textId="77777777" w:rsidR="005F2031" w:rsidRDefault="005F2031" w:rsidP="00316A68">
            <w:pPr>
              <w:cnfStyle w:val="000000100000" w:firstRow="0" w:lastRow="0" w:firstColumn="0" w:lastColumn="0" w:oddVBand="0" w:evenVBand="0" w:oddHBand="1" w:evenHBand="0" w:firstRowFirstColumn="0" w:firstRowLastColumn="0" w:lastRowFirstColumn="0" w:lastRowLastColumn="0"/>
            </w:pPr>
          </w:p>
        </w:tc>
        <w:tc>
          <w:tcPr>
            <w:tcW w:w="1795" w:type="dxa"/>
          </w:tcPr>
          <w:p w14:paraId="1D80F06A" w14:textId="77777777" w:rsidR="005F2031" w:rsidRDefault="005F2031" w:rsidP="00316A68">
            <w:pPr>
              <w:cnfStyle w:val="000000100000" w:firstRow="0" w:lastRow="0" w:firstColumn="0" w:lastColumn="0" w:oddVBand="0" w:evenVBand="0" w:oddHBand="1" w:evenHBand="0" w:firstRowFirstColumn="0" w:firstRowLastColumn="0" w:lastRowFirstColumn="0" w:lastRowLastColumn="0"/>
            </w:pPr>
          </w:p>
        </w:tc>
        <w:tc>
          <w:tcPr>
            <w:tcW w:w="1492" w:type="dxa"/>
          </w:tcPr>
          <w:p w14:paraId="7693E407" w14:textId="77777777" w:rsidR="005F2031" w:rsidRDefault="005F2031" w:rsidP="00316A68">
            <w:pPr>
              <w:cnfStyle w:val="000000100000" w:firstRow="0" w:lastRow="0" w:firstColumn="0" w:lastColumn="0" w:oddVBand="0" w:evenVBand="0" w:oddHBand="1" w:evenHBand="0" w:firstRowFirstColumn="0" w:firstRowLastColumn="0" w:lastRowFirstColumn="0" w:lastRowLastColumn="0"/>
            </w:pPr>
          </w:p>
        </w:tc>
      </w:tr>
    </w:tbl>
    <w:p w14:paraId="6EE41BCF" w14:textId="77777777" w:rsidR="00EF4240" w:rsidRDefault="00EF4240" w:rsidP="00316A68"/>
    <w:p w14:paraId="11591A4B" w14:textId="38A8A0D2" w:rsidR="005F2031" w:rsidRDefault="005F2031" w:rsidP="00316A68">
      <w:r>
        <w:t xml:space="preserve">More detailed information regarding the application is available in the </w:t>
      </w:r>
      <w:hyperlink r:id="rId15" w:history="1">
        <w:r w:rsidRPr="005F2031">
          <w:rPr>
            <w:rStyle w:val="Hyperlink"/>
          </w:rPr>
          <w:t>Business Master Application List</w:t>
        </w:r>
      </w:hyperlink>
      <w:r>
        <w:t>.</w:t>
      </w:r>
    </w:p>
    <w:p w14:paraId="2DAC06F6" w14:textId="2DC11183" w:rsidR="00EF4240" w:rsidRDefault="002045FD" w:rsidP="00316A68">
      <w:r>
        <w:t>For</w:t>
      </w:r>
      <w:r w:rsidR="005F2031">
        <w:t xml:space="preserve"> </w:t>
      </w:r>
      <w:r w:rsidR="00EF4240">
        <w:t>SQL Server</w:t>
      </w:r>
      <w:r w:rsidR="005F2031">
        <w:t xml:space="preserve"> the Enterprise Edition is necessary to utilize the audit functionality.</w:t>
      </w:r>
    </w:p>
    <w:p w14:paraId="47DD41AF" w14:textId="1B914C56" w:rsidR="00316A68" w:rsidRDefault="00FC4457" w:rsidP="00316A68">
      <w:r>
        <w:t>Audit findings are to be r</w:t>
      </w:r>
      <w:r w:rsidR="00316A68">
        <w:t>eview</w:t>
      </w:r>
      <w:r>
        <w:t>ed</w:t>
      </w:r>
      <w:r w:rsidR="00316A68">
        <w:t xml:space="preserve"> with </w:t>
      </w:r>
      <w:r>
        <w:t>the s</w:t>
      </w:r>
      <w:r w:rsidR="00316A68">
        <w:t>ecurity</w:t>
      </w:r>
      <w:r>
        <w:t xml:space="preserve"> team for risk assessment and appropriate action.</w:t>
      </w:r>
    </w:p>
    <w:p w14:paraId="0E2DA507" w14:textId="77777777" w:rsidR="00316A68" w:rsidRDefault="00316A68" w:rsidP="00316A68">
      <w:r>
        <w:t>What tool?</w:t>
      </w:r>
    </w:p>
    <w:p w14:paraId="0820B7D7" w14:textId="77777777" w:rsidR="00316A68" w:rsidRDefault="00316A68" w:rsidP="00316A68">
      <w:r>
        <w:t>What level of detail?</w:t>
      </w:r>
    </w:p>
    <w:p w14:paraId="6A3972B8" w14:textId="77777777" w:rsidR="00316A68" w:rsidRDefault="00316A68" w:rsidP="00316A68">
      <w:r>
        <w:t>Encryption</w:t>
      </w:r>
    </w:p>
    <w:p w14:paraId="38F2DEDA" w14:textId="77777777" w:rsidR="00316A68" w:rsidRDefault="00316A68" w:rsidP="00316A68">
      <w:r>
        <w:t>Best Practices</w:t>
      </w:r>
    </w:p>
    <w:p w14:paraId="4735189F" w14:textId="6E16791E" w:rsidR="00934F70" w:rsidRDefault="00934F70" w:rsidP="00934F70">
      <w:pPr>
        <w:pStyle w:val="ListParagraph"/>
        <w:numPr>
          <w:ilvl w:val="0"/>
          <w:numId w:val="4"/>
        </w:numPr>
      </w:pPr>
      <w:r>
        <w:t>Orphaned Users</w:t>
      </w:r>
    </w:p>
    <w:p w14:paraId="3F9F3496" w14:textId="245473E1" w:rsidR="00934F70" w:rsidRDefault="00934F70" w:rsidP="00934F70">
      <w:pPr>
        <w:pStyle w:val="ListParagraph"/>
        <w:numPr>
          <w:ilvl w:val="0"/>
          <w:numId w:val="4"/>
        </w:numPr>
      </w:pPr>
      <w:r>
        <w:t>User Permission Assessment (R</w:t>
      </w:r>
      <w:r w:rsidR="000F34B6">
        <w:t>SOP</w:t>
      </w:r>
      <w:r>
        <w:t>)</w:t>
      </w:r>
    </w:p>
    <w:p w14:paraId="78A391C1" w14:textId="5329A46F" w:rsidR="00934F70" w:rsidRDefault="00934F70" w:rsidP="00934F70">
      <w:pPr>
        <w:pStyle w:val="ListParagraph"/>
        <w:numPr>
          <w:ilvl w:val="0"/>
          <w:numId w:val="4"/>
        </w:numPr>
      </w:pPr>
      <w:r>
        <w:t>With No Lock</w:t>
      </w:r>
    </w:p>
    <w:p w14:paraId="0086EC73" w14:textId="36170F23" w:rsidR="00934F70" w:rsidRDefault="00934F70" w:rsidP="00934F70">
      <w:pPr>
        <w:pStyle w:val="ListParagraph"/>
        <w:numPr>
          <w:ilvl w:val="0"/>
          <w:numId w:val="4"/>
        </w:numPr>
      </w:pPr>
      <w:proofErr w:type="spellStart"/>
      <w:r>
        <w:t>xpcmdshell</w:t>
      </w:r>
      <w:proofErr w:type="spellEnd"/>
    </w:p>
    <w:p w14:paraId="2DAC8B55" w14:textId="4F69F8A5" w:rsidR="00934F70" w:rsidRDefault="00934F70" w:rsidP="00934F70">
      <w:pPr>
        <w:pStyle w:val="ListParagraph"/>
        <w:numPr>
          <w:ilvl w:val="0"/>
          <w:numId w:val="4"/>
        </w:numPr>
      </w:pPr>
      <w:r>
        <w:t>Database Mail</w:t>
      </w:r>
    </w:p>
    <w:p w14:paraId="541FF543" w14:textId="3A2FAAA0" w:rsidR="0017525E" w:rsidRDefault="0017525E" w:rsidP="0017525E">
      <w:r>
        <w:t>Policy Enforc</w:t>
      </w:r>
      <w:r w:rsidR="0019713E">
        <w:t>e</w:t>
      </w:r>
      <w:r>
        <w:t>ment</w:t>
      </w:r>
    </w:p>
    <w:p w14:paraId="50093192" w14:textId="2307CBFD" w:rsidR="0019713E" w:rsidRDefault="0019713E" w:rsidP="00985996">
      <w:pPr>
        <w:pStyle w:val="ListParagraph"/>
        <w:numPr>
          <w:ilvl w:val="0"/>
          <w:numId w:val="5"/>
        </w:numPr>
      </w:pPr>
      <w:r>
        <w:t xml:space="preserve">Enforce Standard Naming convention </w:t>
      </w:r>
      <w:proofErr w:type="spellStart"/>
      <w:r>
        <w:t>db</w:t>
      </w:r>
      <w:proofErr w:type="spellEnd"/>
      <w:r>
        <w:t xml:space="preserve">, table, </w:t>
      </w:r>
      <w:proofErr w:type="spellStart"/>
      <w:r>
        <w:t>sp</w:t>
      </w:r>
      <w:proofErr w:type="spellEnd"/>
      <w:r>
        <w:t xml:space="preserve">, views, functions, </w:t>
      </w:r>
      <w:proofErr w:type="gramStart"/>
      <w:r>
        <w:t>indexes, ….</w:t>
      </w:r>
      <w:proofErr w:type="gramEnd"/>
    </w:p>
    <w:p w14:paraId="3B7DA47A" w14:textId="682534B2" w:rsidR="0019713E" w:rsidRDefault="0019713E" w:rsidP="00985996">
      <w:pPr>
        <w:pStyle w:val="ListParagraph"/>
        <w:numPr>
          <w:ilvl w:val="0"/>
          <w:numId w:val="5"/>
        </w:numPr>
      </w:pPr>
      <w:r>
        <w:t xml:space="preserve">Enforce of </w:t>
      </w:r>
      <w:proofErr w:type="spellStart"/>
      <w:r>
        <w:t>RiskManagement</w:t>
      </w:r>
      <w:proofErr w:type="spellEnd"/>
    </w:p>
    <w:p w14:paraId="5E1BB615" w14:textId="76636E2C" w:rsidR="0019713E" w:rsidRDefault="0019713E" w:rsidP="00985996">
      <w:pPr>
        <w:pStyle w:val="ListParagraph"/>
        <w:numPr>
          <w:ilvl w:val="0"/>
          <w:numId w:val="5"/>
        </w:numPr>
      </w:pPr>
      <w:r>
        <w:t>Enforce of Configuration</w:t>
      </w:r>
    </w:p>
    <w:p w14:paraId="7D29690C" w14:textId="38AFDDC8" w:rsidR="0019713E" w:rsidRDefault="0019713E" w:rsidP="00985996">
      <w:pPr>
        <w:pStyle w:val="ListParagraph"/>
        <w:numPr>
          <w:ilvl w:val="0"/>
          <w:numId w:val="5"/>
        </w:numPr>
      </w:pPr>
      <w:r>
        <w:t>Enforcement of Information Security</w:t>
      </w:r>
    </w:p>
    <w:p w14:paraId="2EA67DFA" w14:textId="2D925C8B" w:rsidR="004D1166" w:rsidRDefault="00C24B0B">
      <w:pPr>
        <w:pStyle w:val="Heading1"/>
      </w:pPr>
      <w:bookmarkStart w:id="34" w:name="_Toc402252357"/>
      <w:r>
        <w:t>Monitoring Procedures</w:t>
      </w:r>
      <w:bookmarkEnd w:id="34"/>
    </w:p>
    <w:p w14:paraId="30F487B3" w14:textId="77777777" w:rsidR="00745B14" w:rsidRDefault="00745B14" w:rsidP="00745B14">
      <w:r>
        <w:t xml:space="preserve">The primary goal is to ensure of notification by critical alerts which are impacting the business application availability and response time. </w:t>
      </w:r>
    </w:p>
    <w:p w14:paraId="12E30D57" w14:textId="6E1030AD" w:rsidR="00745B14" w:rsidRPr="00745B14" w:rsidRDefault="00745B14" w:rsidP="00745B14">
      <w:r>
        <w:t>This data is also used for capacity management and planning to provide a stable database service which meets the business requirements.</w:t>
      </w:r>
    </w:p>
    <w:p w14:paraId="2E8D3955" w14:textId="2C2DFEDF" w:rsidR="00C24B0B" w:rsidRDefault="00C24B0B" w:rsidP="00C24B0B">
      <w:pPr>
        <w:pStyle w:val="Heading2"/>
      </w:pPr>
      <w:bookmarkStart w:id="35" w:name="_Toc402252358"/>
      <w:r>
        <w:t>Monitoring Tools</w:t>
      </w:r>
      <w:bookmarkEnd w:id="35"/>
    </w:p>
    <w:p w14:paraId="01335275" w14:textId="52EFFE31" w:rsidR="00945812" w:rsidRDefault="00745B14" w:rsidP="00945812">
      <w:r>
        <w:t xml:space="preserve">Currently the monitoring tool </w:t>
      </w:r>
      <w:proofErr w:type="spellStart"/>
      <w:r w:rsidR="00945812">
        <w:t>Foglight</w:t>
      </w:r>
      <w:proofErr w:type="spellEnd"/>
      <w:r>
        <w:t xml:space="preserve"> and Performance </w:t>
      </w:r>
      <w:proofErr w:type="spellStart"/>
      <w:r>
        <w:t>Anaylsis</w:t>
      </w:r>
      <w:proofErr w:type="spellEnd"/>
      <w:r>
        <w:t xml:space="preserve"> are used.</w:t>
      </w:r>
    </w:p>
    <w:p w14:paraId="5E21689A" w14:textId="2CC0C141" w:rsidR="00945812" w:rsidRDefault="00745B14" w:rsidP="00945812">
      <w:r>
        <w:lastRenderedPageBreak/>
        <w:t xml:space="preserve">For monitoring audit activities </w:t>
      </w:r>
      <w:r w:rsidR="00945812">
        <w:t>Tripwire</w:t>
      </w:r>
      <w:r>
        <w:t xml:space="preserve"> will be </w:t>
      </w:r>
      <w:r w:rsidR="009D6A56">
        <w:t>examined.</w:t>
      </w:r>
    </w:p>
    <w:p w14:paraId="33EA7AE7" w14:textId="79C2A1DE" w:rsidR="00945812" w:rsidRPr="00945812" w:rsidRDefault="008F01B1" w:rsidP="00945812">
      <w:r>
        <w:t>Other Tools</w:t>
      </w:r>
      <w:r w:rsidR="009D6A56">
        <w:t xml:space="preserve"> ( tbd)</w:t>
      </w:r>
      <w:bookmarkStart w:id="36" w:name="_GoBack"/>
      <w:bookmarkEnd w:id="36"/>
    </w:p>
    <w:p w14:paraId="508505BB" w14:textId="3BE12929" w:rsidR="008E15D9" w:rsidRDefault="008E15D9">
      <w:pPr>
        <w:pStyle w:val="Heading2"/>
      </w:pPr>
      <w:bookmarkStart w:id="37" w:name="_Toc402252359"/>
      <w:r>
        <w:t>Metrics</w:t>
      </w:r>
      <w:bookmarkEnd w:id="37"/>
    </w:p>
    <w:p w14:paraId="62C99C83" w14:textId="6B864A31" w:rsidR="002045FD" w:rsidRDefault="002045FD" w:rsidP="002045FD">
      <w:r>
        <w:t>Configuration Changes</w:t>
      </w:r>
    </w:p>
    <w:p w14:paraId="609B0E92" w14:textId="77777777" w:rsidR="002045FD" w:rsidRDefault="002045FD" w:rsidP="002045FD">
      <w:r>
        <w:t>In complaint with Auditor requirements (</w:t>
      </w:r>
      <w:proofErr w:type="spellStart"/>
      <w:r>
        <w:t>db_mail</w:t>
      </w:r>
      <w:proofErr w:type="spellEnd"/>
      <w:r>
        <w:t xml:space="preserve">, </w:t>
      </w:r>
      <w:proofErr w:type="spellStart"/>
      <w:r>
        <w:t>xp_</w:t>
      </w:r>
      <w:proofErr w:type="gramStart"/>
      <w:r>
        <w:t>cmdshell</w:t>
      </w:r>
      <w:proofErr w:type="spellEnd"/>
      <w:r>
        <w:t>, …)</w:t>
      </w:r>
      <w:proofErr w:type="gramEnd"/>
    </w:p>
    <w:p w14:paraId="3DF7A5A9" w14:textId="77777777" w:rsidR="002045FD" w:rsidRPr="002045FD" w:rsidRDefault="002045FD" w:rsidP="002045FD"/>
    <w:p w14:paraId="0CBCE8BC" w14:textId="7B97703F" w:rsidR="004D1166" w:rsidRDefault="007A10D8" w:rsidP="008E15D9">
      <w:pPr>
        <w:pStyle w:val="Heading3"/>
      </w:pPr>
      <w:bookmarkStart w:id="38" w:name="_Toc402252360"/>
      <w:r>
        <w:t>Alert Indicators</w:t>
      </w:r>
      <w:bookmarkEnd w:id="38"/>
    </w:p>
    <w:p w14:paraId="211AF3DE" w14:textId="296C6159" w:rsidR="00833814" w:rsidRDefault="00833814" w:rsidP="00833814">
      <w:r>
        <w:t>CPU Threshold</w:t>
      </w:r>
    </w:p>
    <w:p w14:paraId="5B60BE2B" w14:textId="0B596F6A" w:rsidR="00833814" w:rsidRDefault="00833814" w:rsidP="00833814">
      <w:r>
        <w:t>Memory Threshold</w:t>
      </w:r>
    </w:p>
    <w:p w14:paraId="7D7BA442" w14:textId="679CA13A" w:rsidR="00833814" w:rsidRDefault="00833814" w:rsidP="00833814">
      <w:r>
        <w:t>Disk I/O</w:t>
      </w:r>
      <w:r w:rsidR="00384155">
        <w:t xml:space="preserve"> Threshold (Writes per second/IOPS)</w:t>
      </w:r>
    </w:p>
    <w:p w14:paraId="360B31B7" w14:textId="33B626BB" w:rsidR="00833814" w:rsidRDefault="00833814" w:rsidP="00833814">
      <w:r>
        <w:t xml:space="preserve">Disk Usage </w:t>
      </w:r>
    </w:p>
    <w:p w14:paraId="667F10D8" w14:textId="26C64541" w:rsidR="00833814" w:rsidRDefault="00833814" w:rsidP="0042247A">
      <w:pPr>
        <w:pStyle w:val="ListParagraph"/>
        <w:numPr>
          <w:ilvl w:val="1"/>
          <w:numId w:val="3"/>
        </w:numPr>
      </w:pPr>
      <w:r>
        <w:t xml:space="preserve">Log file </w:t>
      </w:r>
    </w:p>
    <w:p w14:paraId="75805582" w14:textId="70CAD993" w:rsidR="00833814" w:rsidRDefault="00833814" w:rsidP="0042247A">
      <w:pPr>
        <w:pStyle w:val="ListParagraph"/>
        <w:numPr>
          <w:ilvl w:val="1"/>
          <w:numId w:val="3"/>
        </w:numPr>
      </w:pPr>
      <w:r>
        <w:t>Data file</w:t>
      </w:r>
    </w:p>
    <w:p w14:paraId="60250FEA" w14:textId="1BB01BEE" w:rsidR="00833814" w:rsidRDefault="00833814" w:rsidP="0042247A">
      <w:pPr>
        <w:pStyle w:val="ListParagraph"/>
        <w:numPr>
          <w:ilvl w:val="1"/>
          <w:numId w:val="3"/>
        </w:numPr>
      </w:pPr>
      <w:r>
        <w:t>Backup/Recovery Destination</w:t>
      </w:r>
    </w:p>
    <w:p w14:paraId="715B324D" w14:textId="4DD2A5C3" w:rsidR="00833814" w:rsidRDefault="00833814" w:rsidP="0042247A">
      <w:pPr>
        <w:pStyle w:val="ListParagraph"/>
        <w:numPr>
          <w:ilvl w:val="1"/>
          <w:numId w:val="3"/>
        </w:numPr>
      </w:pPr>
      <w:r>
        <w:t>Archive Destination</w:t>
      </w:r>
    </w:p>
    <w:p w14:paraId="68F8A63A" w14:textId="66748453" w:rsidR="00833814" w:rsidRDefault="00833814" w:rsidP="00833814">
      <w:r>
        <w:t>Network Bandwidth</w:t>
      </w:r>
    </w:p>
    <w:p w14:paraId="781205C6" w14:textId="28757BF2" w:rsidR="00833814" w:rsidRDefault="00833814" w:rsidP="00833814">
      <w:r>
        <w:t>Long running queries</w:t>
      </w:r>
    </w:p>
    <w:p w14:paraId="1F0546AF" w14:textId="08A43916" w:rsidR="00833814" w:rsidRDefault="00833814" w:rsidP="00833814">
      <w:r>
        <w:t>Deadlocks and wait events</w:t>
      </w:r>
    </w:p>
    <w:p w14:paraId="3E20BA9F" w14:textId="339A0053" w:rsidR="00833814" w:rsidRDefault="00833814" w:rsidP="00833814">
      <w:r>
        <w:t>Availability (Up/Down)</w:t>
      </w:r>
    </w:p>
    <w:p w14:paraId="04E18589" w14:textId="212A7B74" w:rsidR="00EB47B1" w:rsidRDefault="00EB47B1" w:rsidP="00833814">
      <w:r>
        <w:t>Maintenance Job Failures</w:t>
      </w:r>
    </w:p>
    <w:p w14:paraId="6847AFA7" w14:textId="6851F6D0" w:rsidR="00EB47B1" w:rsidRDefault="00EB47B1" w:rsidP="00833814">
      <w:r>
        <w:t>Scheduled Job Failures</w:t>
      </w:r>
    </w:p>
    <w:p w14:paraId="75C36CD8" w14:textId="189956E5" w:rsidR="009D3A79" w:rsidRDefault="009D3A79" w:rsidP="00833814">
      <w:r>
        <w:t>Total Maintenance Jobs Scheduled</w:t>
      </w:r>
    </w:p>
    <w:p w14:paraId="4EBA7FCD" w14:textId="3149B220" w:rsidR="009D3A79" w:rsidRDefault="009D3A79" w:rsidP="00833814">
      <w:r>
        <w:t>Total Scheduled Jobs Run</w:t>
      </w:r>
    </w:p>
    <w:p w14:paraId="3BF7B5BE" w14:textId="1B2A8617" w:rsidR="00D5079D" w:rsidRDefault="00D5079D" w:rsidP="00833814">
      <w:r>
        <w:t>Alert Log</w:t>
      </w:r>
    </w:p>
    <w:p w14:paraId="29040B19" w14:textId="0C0C9F32" w:rsidR="00D5079D" w:rsidRDefault="00D5079D" w:rsidP="00833814">
      <w:proofErr w:type="spellStart"/>
      <w:r>
        <w:t>Sql</w:t>
      </w:r>
      <w:proofErr w:type="spellEnd"/>
      <w:r>
        <w:t xml:space="preserve"> Server Log </w:t>
      </w:r>
    </w:p>
    <w:p w14:paraId="4AEE9B3E" w14:textId="1070D580" w:rsidR="007A10D8" w:rsidRDefault="007A10D8" w:rsidP="008E15D9">
      <w:pPr>
        <w:pStyle w:val="Heading3"/>
      </w:pPr>
      <w:bookmarkStart w:id="39" w:name="_Toc402252361"/>
      <w:r>
        <w:t>Performance Indicators</w:t>
      </w:r>
      <w:r w:rsidR="00C43B2C">
        <w:t xml:space="preserve"> (Tuning/Optimization)</w:t>
      </w:r>
      <w:bookmarkEnd w:id="39"/>
    </w:p>
    <w:p w14:paraId="10338F81" w14:textId="593A4ED6" w:rsidR="00766132" w:rsidRDefault="002F6C00" w:rsidP="00C43B2C">
      <w:r>
        <w:t>Response Time</w:t>
      </w:r>
    </w:p>
    <w:p w14:paraId="369F84CC" w14:textId="52917950" w:rsidR="00766132" w:rsidRDefault="00C43B2C" w:rsidP="00D32D54">
      <w:r>
        <w:t xml:space="preserve">Index </w:t>
      </w:r>
      <w:r w:rsidR="00D32D54">
        <w:t>Usage</w:t>
      </w:r>
    </w:p>
    <w:p w14:paraId="77170664" w14:textId="77777777" w:rsidR="00C43B2C" w:rsidRDefault="00C43B2C" w:rsidP="00C43B2C">
      <w:r>
        <w:t>Query Update/Optimization</w:t>
      </w:r>
    </w:p>
    <w:p w14:paraId="1E5E95D2" w14:textId="7BDD4980" w:rsidR="007A10D8" w:rsidRDefault="007A10D8" w:rsidP="008E15D9">
      <w:pPr>
        <w:pStyle w:val="Heading3"/>
      </w:pPr>
      <w:bookmarkStart w:id="40" w:name="_Toc402252362"/>
      <w:r>
        <w:t>Utilization Indicators</w:t>
      </w:r>
      <w:bookmarkEnd w:id="40"/>
    </w:p>
    <w:p w14:paraId="312646D7" w14:textId="086E9D15" w:rsidR="000933FD" w:rsidRDefault="000933FD" w:rsidP="000933FD">
      <w:r>
        <w:t>CPU Utilization</w:t>
      </w:r>
    </w:p>
    <w:p w14:paraId="6003AF72" w14:textId="1B81D7B0" w:rsidR="000933FD" w:rsidRDefault="000933FD" w:rsidP="000933FD">
      <w:r>
        <w:t>Memory Utilization</w:t>
      </w:r>
    </w:p>
    <w:p w14:paraId="3E81FADD" w14:textId="5805A153" w:rsidR="000933FD" w:rsidRDefault="000933FD" w:rsidP="000933FD">
      <w:r>
        <w:t>Storage Utilization</w:t>
      </w:r>
    </w:p>
    <w:p w14:paraId="5700E2B2" w14:textId="4FB7865C" w:rsidR="000933FD" w:rsidRDefault="000933FD" w:rsidP="000933FD">
      <w:r>
        <w:t>Number of Databases</w:t>
      </w:r>
    </w:p>
    <w:p w14:paraId="7183288C" w14:textId="44C98867" w:rsidR="000933FD" w:rsidRDefault="000933FD" w:rsidP="000933FD">
      <w:r>
        <w:lastRenderedPageBreak/>
        <w:t>Number of Transactions</w:t>
      </w:r>
    </w:p>
    <w:p w14:paraId="0B9741F2" w14:textId="28C0D237" w:rsidR="000933FD" w:rsidRDefault="000933FD" w:rsidP="000933FD">
      <w:r>
        <w:t>Number of Concurrent Users</w:t>
      </w:r>
    </w:p>
    <w:p w14:paraId="18746CDA" w14:textId="77777777" w:rsidR="000933FD" w:rsidRPr="000933FD" w:rsidRDefault="000933FD" w:rsidP="000933FD"/>
    <w:sectPr w:rsidR="000933FD" w:rsidRPr="000933F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A92C25"/>
    <w:multiLevelType w:val="hybridMultilevel"/>
    <w:tmpl w:val="6146471C"/>
    <w:lvl w:ilvl="0" w:tplc="26784018">
      <w:start w:val="1"/>
      <w:numFmt w:val="decimal"/>
      <w:lvlText w:val="%1"/>
      <w:lvlJc w:val="left"/>
      <w:pPr>
        <w:ind w:left="1680" w:hanging="111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
    <w:nsid w:val="0F060B77"/>
    <w:multiLevelType w:val="hybridMultilevel"/>
    <w:tmpl w:val="24D2F7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AAF4416"/>
    <w:multiLevelType w:val="hybridMultilevel"/>
    <w:tmpl w:val="6DA83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F742BB7"/>
    <w:multiLevelType w:val="hybridMultilevel"/>
    <w:tmpl w:val="966AD7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67C83A43"/>
    <w:multiLevelType w:val="hybridMultilevel"/>
    <w:tmpl w:val="D42E9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0539"/>
    <w:rsid w:val="00011F88"/>
    <w:rsid w:val="000243E6"/>
    <w:rsid w:val="00072D42"/>
    <w:rsid w:val="00084FC4"/>
    <w:rsid w:val="00093029"/>
    <w:rsid w:val="000933FD"/>
    <w:rsid w:val="000B4CA1"/>
    <w:rsid w:val="000D1E80"/>
    <w:rsid w:val="000F34B6"/>
    <w:rsid w:val="0011411B"/>
    <w:rsid w:val="0014159A"/>
    <w:rsid w:val="0017525E"/>
    <w:rsid w:val="0017751E"/>
    <w:rsid w:val="0019713E"/>
    <w:rsid w:val="001F5244"/>
    <w:rsid w:val="00203879"/>
    <w:rsid w:val="002045FD"/>
    <w:rsid w:val="0021056C"/>
    <w:rsid w:val="0024467B"/>
    <w:rsid w:val="00297C97"/>
    <w:rsid w:val="002F6C00"/>
    <w:rsid w:val="00316A68"/>
    <w:rsid w:val="00333DAC"/>
    <w:rsid w:val="00342EBE"/>
    <w:rsid w:val="0035210B"/>
    <w:rsid w:val="0037744F"/>
    <w:rsid w:val="00384155"/>
    <w:rsid w:val="003B7587"/>
    <w:rsid w:val="003C48FD"/>
    <w:rsid w:val="004027EF"/>
    <w:rsid w:val="0041791C"/>
    <w:rsid w:val="0042247A"/>
    <w:rsid w:val="0046113C"/>
    <w:rsid w:val="00477251"/>
    <w:rsid w:val="004804C0"/>
    <w:rsid w:val="004829EA"/>
    <w:rsid w:val="00485586"/>
    <w:rsid w:val="0048581C"/>
    <w:rsid w:val="004B3A5B"/>
    <w:rsid w:val="004D1166"/>
    <w:rsid w:val="004D391D"/>
    <w:rsid w:val="004F577C"/>
    <w:rsid w:val="00507707"/>
    <w:rsid w:val="005665E1"/>
    <w:rsid w:val="005A2FF9"/>
    <w:rsid w:val="005B2347"/>
    <w:rsid w:val="005D045D"/>
    <w:rsid w:val="005E0E52"/>
    <w:rsid w:val="005F155B"/>
    <w:rsid w:val="005F2031"/>
    <w:rsid w:val="00610539"/>
    <w:rsid w:val="00645970"/>
    <w:rsid w:val="00655BCA"/>
    <w:rsid w:val="00667773"/>
    <w:rsid w:val="006A0814"/>
    <w:rsid w:val="006A7E11"/>
    <w:rsid w:val="00704373"/>
    <w:rsid w:val="00705F64"/>
    <w:rsid w:val="00716D24"/>
    <w:rsid w:val="0072419C"/>
    <w:rsid w:val="007405A4"/>
    <w:rsid w:val="00745B14"/>
    <w:rsid w:val="00766132"/>
    <w:rsid w:val="007665E3"/>
    <w:rsid w:val="00796DE5"/>
    <w:rsid w:val="007A10D8"/>
    <w:rsid w:val="007A6F18"/>
    <w:rsid w:val="007E14DC"/>
    <w:rsid w:val="0080456F"/>
    <w:rsid w:val="008124DA"/>
    <w:rsid w:val="00833814"/>
    <w:rsid w:val="008532D8"/>
    <w:rsid w:val="00873355"/>
    <w:rsid w:val="00895327"/>
    <w:rsid w:val="008E15D9"/>
    <w:rsid w:val="008F01B1"/>
    <w:rsid w:val="00911E51"/>
    <w:rsid w:val="0091612E"/>
    <w:rsid w:val="00934F70"/>
    <w:rsid w:val="00945812"/>
    <w:rsid w:val="00975206"/>
    <w:rsid w:val="00983D20"/>
    <w:rsid w:val="00985996"/>
    <w:rsid w:val="009D3A79"/>
    <w:rsid w:val="009D6A56"/>
    <w:rsid w:val="00A3043F"/>
    <w:rsid w:val="00A453A2"/>
    <w:rsid w:val="00A45B68"/>
    <w:rsid w:val="00A7503B"/>
    <w:rsid w:val="00B14EDF"/>
    <w:rsid w:val="00BA43E2"/>
    <w:rsid w:val="00BA683C"/>
    <w:rsid w:val="00BB2E6A"/>
    <w:rsid w:val="00BD202E"/>
    <w:rsid w:val="00BE0B7C"/>
    <w:rsid w:val="00BE64FE"/>
    <w:rsid w:val="00BE76DD"/>
    <w:rsid w:val="00BF7DC0"/>
    <w:rsid w:val="00C23C08"/>
    <w:rsid w:val="00C24B0B"/>
    <w:rsid w:val="00C43B2C"/>
    <w:rsid w:val="00C53220"/>
    <w:rsid w:val="00C5428B"/>
    <w:rsid w:val="00C57C50"/>
    <w:rsid w:val="00C60553"/>
    <w:rsid w:val="00C61702"/>
    <w:rsid w:val="00C72E1A"/>
    <w:rsid w:val="00CA5C51"/>
    <w:rsid w:val="00CC1DB8"/>
    <w:rsid w:val="00CC50BE"/>
    <w:rsid w:val="00CF437F"/>
    <w:rsid w:val="00CF6476"/>
    <w:rsid w:val="00D23EC7"/>
    <w:rsid w:val="00D32D54"/>
    <w:rsid w:val="00D32EC6"/>
    <w:rsid w:val="00D47AD9"/>
    <w:rsid w:val="00D5079D"/>
    <w:rsid w:val="00D659C2"/>
    <w:rsid w:val="00D749F1"/>
    <w:rsid w:val="00D962AE"/>
    <w:rsid w:val="00DA166B"/>
    <w:rsid w:val="00DC404C"/>
    <w:rsid w:val="00E600AA"/>
    <w:rsid w:val="00EA52E1"/>
    <w:rsid w:val="00EB47B1"/>
    <w:rsid w:val="00EC4CC7"/>
    <w:rsid w:val="00EE0C9D"/>
    <w:rsid w:val="00EF2E15"/>
    <w:rsid w:val="00EF4240"/>
    <w:rsid w:val="00F018F4"/>
    <w:rsid w:val="00F04EE4"/>
    <w:rsid w:val="00F0761F"/>
    <w:rsid w:val="00F16B3E"/>
    <w:rsid w:val="00F80284"/>
    <w:rsid w:val="00F82A27"/>
    <w:rsid w:val="00FA3182"/>
    <w:rsid w:val="00FC4457"/>
    <w:rsid w:val="00FD518F"/>
    <w:rsid w:val="00FF3A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FA89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Verdana" w:eastAsiaTheme="minorHAnsi" w:hAnsi="Verdana" w:cstheme="minorBid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1D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6D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456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6A6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16A6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16A6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6D24"/>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73355"/>
    <w:pPr>
      <w:spacing w:after="0" w:line="240" w:lineRule="auto"/>
    </w:pPr>
  </w:style>
  <w:style w:type="table" w:styleId="TableGrid">
    <w:name w:val="Table Grid"/>
    <w:basedOn w:val="TableNormal"/>
    <w:uiPriority w:val="59"/>
    <w:rsid w:val="00873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C1DB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0456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1791C"/>
    <w:pPr>
      <w:ind w:left="720"/>
      <w:contextualSpacing/>
    </w:pPr>
  </w:style>
  <w:style w:type="paragraph" w:styleId="Title">
    <w:name w:val="Title"/>
    <w:basedOn w:val="Normal"/>
    <w:next w:val="Normal"/>
    <w:link w:val="TitleChar"/>
    <w:uiPriority w:val="10"/>
    <w:qFormat/>
    <w:rsid w:val="007043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437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704373"/>
    <w:pPr>
      <w:outlineLvl w:val="9"/>
    </w:pPr>
    <w:rPr>
      <w:lang w:eastAsia="ja-JP"/>
    </w:rPr>
  </w:style>
  <w:style w:type="paragraph" w:styleId="TOC1">
    <w:name w:val="toc 1"/>
    <w:basedOn w:val="Normal"/>
    <w:next w:val="Normal"/>
    <w:autoRedefine/>
    <w:uiPriority w:val="39"/>
    <w:unhideWhenUsed/>
    <w:rsid w:val="00704373"/>
    <w:pPr>
      <w:spacing w:after="100"/>
    </w:pPr>
  </w:style>
  <w:style w:type="paragraph" w:styleId="TOC2">
    <w:name w:val="toc 2"/>
    <w:basedOn w:val="Normal"/>
    <w:next w:val="Normal"/>
    <w:autoRedefine/>
    <w:uiPriority w:val="39"/>
    <w:unhideWhenUsed/>
    <w:rsid w:val="00704373"/>
    <w:pPr>
      <w:spacing w:after="100"/>
      <w:ind w:left="200"/>
    </w:pPr>
  </w:style>
  <w:style w:type="paragraph" w:styleId="TOC3">
    <w:name w:val="toc 3"/>
    <w:basedOn w:val="Normal"/>
    <w:next w:val="Normal"/>
    <w:autoRedefine/>
    <w:uiPriority w:val="39"/>
    <w:unhideWhenUsed/>
    <w:rsid w:val="00704373"/>
    <w:pPr>
      <w:spacing w:after="100"/>
      <w:ind w:left="400"/>
    </w:pPr>
  </w:style>
  <w:style w:type="character" w:styleId="Hyperlink">
    <w:name w:val="Hyperlink"/>
    <w:basedOn w:val="DefaultParagraphFont"/>
    <w:uiPriority w:val="99"/>
    <w:unhideWhenUsed/>
    <w:rsid w:val="00704373"/>
    <w:rPr>
      <w:color w:val="0000FF" w:themeColor="hyperlink"/>
      <w:u w:val="single"/>
    </w:rPr>
  </w:style>
  <w:style w:type="paragraph" w:styleId="BalloonText">
    <w:name w:val="Balloon Text"/>
    <w:basedOn w:val="Normal"/>
    <w:link w:val="BalloonTextChar"/>
    <w:uiPriority w:val="99"/>
    <w:semiHidden/>
    <w:unhideWhenUsed/>
    <w:rsid w:val="007043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373"/>
    <w:rPr>
      <w:rFonts w:ascii="Tahoma" w:hAnsi="Tahoma" w:cs="Tahoma"/>
      <w:sz w:val="16"/>
      <w:szCs w:val="16"/>
    </w:rPr>
  </w:style>
  <w:style w:type="character" w:customStyle="1" w:styleId="Heading4Char">
    <w:name w:val="Heading 4 Char"/>
    <w:basedOn w:val="DefaultParagraphFont"/>
    <w:link w:val="Heading4"/>
    <w:uiPriority w:val="9"/>
    <w:rsid w:val="00316A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16A6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16A68"/>
    <w:rPr>
      <w:rFonts w:asciiTheme="majorHAnsi" w:eastAsiaTheme="majorEastAsia" w:hAnsiTheme="majorHAnsi" w:cstheme="majorBidi"/>
      <w:i/>
      <w:iCs/>
      <w:color w:val="243F60" w:themeColor="accent1" w:themeShade="7F"/>
    </w:rPr>
  </w:style>
  <w:style w:type="character" w:customStyle="1" w:styleId="apple-converted-space">
    <w:name w:val="apple-converted-space"/>
    <w:basedOn w:val="DefaultParagraphFont"/>
    <w:rsid w:val="00333DAC"/>
  </w:style>
  <w:style w:type="table" w:styleId="LightShading-Accent1">
    <w:name w:val="Light Shading Accent 1"/>
    <w:basedOn w:val="TableNormal"/>
    <w:uiPriority w:val="60"/>
    <w:rsid w:val="004027E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5B23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B14ED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B14ED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Verdana" w:eastAsiaTheme="minorHAnsi" w:hAnsi="Verdana" w:cstheme="minorBidi"/>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C1DB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716D24"/>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80456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316A68"/>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unhideWhenUsed/>
    <w:qFormat/>
    <w:rsid w:val="00316A68"/>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unhideWhenUsed/>
    <w:qFormat/>
    <w:rsid w:val="00316A68"/>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16D24"/>
    <w:rPr>
      <w:rFonts w:asciiTheme="majorHAnsi" w:eastAsiaTheme="majorEastAsia" w:hAnsiTheme="majorHAnsi" w:cstheme="majorBidi"/>
      <w:b/>
      <w:bCs/>
      <w:color w:val="4F81BD" w:themeColor="accent1"/>
      <w:sz w:val="26"/>
      <w:szCs w:val="26"/>
    </w:rPr>
  </w:style>
  <w:style w:type="paragraph" w:styleId="NoSpacing">
    <w:name w:val="No Spacing"/>
    <w:uiPriority w:val="1"/>
    <w:qFormat/>
    <w:rsid w:val="00873355"/>
    <w:pPr>
      <w:spacing w:after="0" w:line="240" w:lineRule="auto"/>
    </w:pPr>
  </w:style>
  <w:style w:type="table" w:styleId="TableGrid">
    <w:name w:val="Table Grid"/>
    <w:basedOn w:val="TableNormal"/>
    <w:uiPriority w:val="59"/>
    <w:rsid w:val="0087335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CC1DB8"/>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80456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1791C"/>
    <w:pPr>
      <w:ind w:left="720"/>
      <w:contextualSpacing/>
    </w:pPr>
  </w:style>
  <w:style w:type="paragraph" w:styleId="Title">
    <w:name w:val="Title"/>
    <w:basedOn w:val="Normal"/>
    <w:next w:val="Normal"/>
    <w:link w:val="TitleChar"/>
    <w:uiPriority w:val="10"/>
    <w:qFormat/>
    <w:rsid w:val="0070437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704373"/>
    <w:rPr>
      <w:rFonts w:asciiTheme="majorHAnsi" w:eastAsiaTheme="majorEastAsia" w:hAnsiTheme="majorHAnsi" w:cstheme="majorBidi"/>
      <w:color w:val="17365D" w:themeColor="text2" w:themeShade="BF"/>
      <w:spacing w:val="5"/>
      <w:kern w:val="28"/>
      <w:sz w:val="52"/>
      <w:szCs w:val="52"/>
    </w:rPr>
  </w:style>
  <w:style w:type="paragraph" w:styleId="TOCHeading">
    <w:name w:val="TOC Heading"/>
    <w:basedOn w:val="Heading1"/>
    <w:next w:val="Normal"/>
    <w:uiPriority w:val="39"/>
    <w:semiHidden/>
    <w:unhideWhenUsed/>
    <w:qFormat/>
    <w:rsid w:val="00704373"/>
    <w:pPr>
      <w:outlineLvl w:val="9"/>
    </w:pPr>
    <w:rPr>
      <w:lang w:eastAsia="ja-JP"/>
    </w:rPr>
  </w:style>
  <w:style w:type="paragraph" w:styleId="TOC1">
    <w:name w:val="toc 1"/>
    <w:basedOn w:val="Normal"/>
    <w:next w:val="Normal"/>
    <w:autoRedefine/>
    <w:uiPriority w:val="39"/>
    <w:unhideWhenUsed/>
    <w:rsid w:val="00704373"/>
    <w:pPr>
      <w:spacing w:after="100"/>
    </w:pPr>
  </w:style>
  <w:style w:type="paragraph" w:styleId="TOC2">
    <w:name w:val="toc 2"/>
    <w:basedOn w:val="Normal"/>
    <w:next w:val="Normal"/>
    <w:autoRedefine/>
    <w:uiPriority w:val="39"/>
    <w:unhideWhenUsed/>
    <w:rsid w:val="00704373"/>
    <w:pPr>
      <w:spacing w:after="100"/>
      <w:ind w:left="200"/>
    </w:pPr>
  </w:style>
  <w:style w:type="paragraph" w:styleId="TOC3">
    <w:name w:val="toc 3"/>
    <w:basedOn w:val="Normal"/>
    <w:next w:val="Normal"/>
    <w:autoRedefine/>
    <w:uiPriority w:val="39"/>
    <w:unhideWhenUsed/>
    <w:rsid w:val="00704373"/>
    <w:pPr>
      <w:spacing w:after="100"/>
      <w:ind w:left="400"/>
    </w:pPr>
  </w:style>
  <w:style w:type="character" w:styleId="Hyperlink">
    <w:name w:val="Hyperlink"/>
    <w:basedOn w:val="DefaultParagraphFont"/>
    <w:uiPriority w:val="99"/>
    <w:unhideWhenUsed/>
    <w:rsid w:val="00704373"/>
    <w:rPr>
      <w:color w:val="0000FF" w:themeColor="hyperlink"/>
      <w:u w:val="single"/>
    </w:rPr>
  </w:style>
  <w:style w:type="paragraph" w:styleId="BalloonText">
    <w:name w:val="Balloon Text"/>
    <w:basedOn w:val="Normal"/>
    <w:link w:val="BalloonTextChar"/>
    <w:uiPriority w:val="99"/>
    <w:semiHidden/>
    <w:unhideWhenUsed/>
    <w:rsid w:val="0070437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373"/>
    <w:rPr>
      <w:rFonts w:ascii="Tahoma" w:hAnsi="Tahoma" w:cs="Tahoma"/>
      <w:sz w:val="16"/>
      <w:szCs w:val="16"/>
    </w:rPr>
  </w:style>
  <w:style w:type="character" w:customStyle="1" w:styleId="Heading4Char">
    <w:name w:val="Heading 4 Char"/>
    <w:basedOn w:val="DefaultParagraphFont"/>
    <w:link w:val="Heading4"/>
    <w:uiPriority w:val="9"/>
    <w:rsid w:val="00316A68"/>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316A68"/>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316A68"/>
    <w:rPr>
      <w:rFonts w:asciiTheme="majorHAnsi" w:eastAsiaTheme="majorEastAsia" w:hAnsiTheme="majorHAnsi" w:cstheme="majorBidi"/>
      <w:i/>
      <w:iCs/>
      <w:color w:val="243F60" w:themeColor="accent1" w:themeShade="7F"/>
    </w:rPr>
  </w:style>
  <w:style w:type="character" w:customStyle="1" w:styleId="apple-converted-space">
    <w:name w:val="apple-converted-space"/>
    <w:basedOn w:val="DefaultParagraphFont"/>
    <w:rsid w:val="00333DAC"/>
  </w:style>
  <w:style w:type="table" w:styleId="LightShading-Accent1">
    <w:name w:val="Light Shading Accent 1"/>
    <w:basedOn w:val="TableNormal"/>
    <w:uiPriority w:val="60"/>
    <w:rsid w:val="004027E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List-Accent1">
    <w:name w:val="Light List Accent 1"/>
    <w:basedOn w:val="TableNormal"/>
    <w:uiPriority w:val="61"/>
    <w:rsid w:val="005B2347"/>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MediumShading1-Accent1">
    <w:name w:val="Medium Shading 1 Accent 1"/>
    <w:basedOn w:val="TableNormal"/>
    <w:uiPriority w:val="63"/>
    <w:rsid w:val="00B14EDF"/>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ghtGrid-Accent1">
    <w:name w:val="Light Grid Accent 1"/>
    <w:basedOn w:val="TableNormal"/>
    <w:uiPriority w:val="62"/>
    <w:rsid w:val="00B14ED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28110">
      <w:bodyDiv w:val="1"/>
      <w:marLeft w:val="0"/>
      <w:marRight w:val="0"/>
      <w:marTop w:val="0"/>
      <w:marBottom w:val="0"/>
      <w:divBdr>
        <w:top w:val="none" w:sz="0" w:space="0" w:color="auto"/>
        <w:left w:val="none" w:sz="0" w:space="0" w:color="auto"/>
        <w:bottom w:val="none" w:sz="0" w:space="0" w:color="auto"/>
        <w:right w:val="none" w:sz="0" w:space="0" w:color="auto"/>
      </w:divBdr>
    </w:div>
    <w:div w:id="321659234">
      <w:bodyDiv w:val="1"/>
      <w:marLeft w:val="0"/>
      <w:marRight w:val="0"/>
      <w:marTop w:val="0"/>
      <w:marBottom w:val="0"/>
      <w:divBdr>
        <w:top w:val="none" w:sz="0" w:space="0" w:color="auto"/>
        <w:left w:val="none" w:sz="0" w:space="0" w:color="auto"/>
        <w:bottom w:val="none" w:sz="0" w:space="0" w:color="auto"/>
        <w:right w:val="none" w:sz="0" w:space="0" w:color="auto"/>
      </w:divBdr>
    </w:div>
    <w:div w:id="956179083">
      <w:bodyDiv w:val="1"/>
      <w:marLeft w:val="0"/>
      <w:marRight w:val="0"/>
      <w:marTop w:val="0"/>
      <w:marBottom w:val="0"/>
      <w:divBdr>
        <w:top w:val="none" w:sz="0" w:space="0" w:color="auto"/>
        <w:left w:val="none" w:sz="0" w:space="0" w:color="auto"/>
        <w:bottom w:val="none" w:sz="0" w:space="0" w:color="auto"/>
        <w:right w:val="none" w:sz="0" w:space="0" w:color="auto"/>
      </w:divBdr>
    </w:div>
    <w:div w:id="1144660737">
      <w:bodyDiv w:val="1"/>
      <w:marLeft w:val="0"/>
      <w:marRight w:val="0"/>
      <w:marTop w:val="0"/>
      <w:marBottom w:val="0"/>
      <w:divBdr>
        <w:top w:val="none" w:sz="0" w:space="0" w:color="auto"/>
        <w:left w:val="none" w:sz="0" w:space="0" w:color="auto"/>
        <w:bottom w:val="none" w:sz="0" w:space="0" w:color="auto"/>
        <w:right w:val="none" w:sz="0" w:space="0" w:color="auto"/>
      </w:divBdr>
    </w:div>
    <w:div w:id="1330523371">
      <w:bodyDiv w:val="1"/>
      <w:marLeft w:val="0"/>
      <w:marRight w:val="0"/>
      <w:marTop w:val="0"/>
      <w:marBottom w:val="0"/>
      <w:divBdr>
        <w:top w:val="none" w:sz="0" w:space="0" w:color="auto"/>
        <w:left w:val="none" w:sz="0" w:space="0" w:color="auto"/>
        <w:bottom w:val="none" w:sz="0" w:space="0" w:color="auto"/>
        <w:right w:val="none" w:sz="0" w:space="0" w:color="auto"/>
      </w:divBdr>
    </w:div>
    <w:div w:id="1331710486">
      <w:bodyDiv w:val="1"/>
      <w:marLeft w:val="0"/>
      <w:marRight w:val="0"/>
      <w:marTop w:val="0"/>
      <w:marBottom w:val="0"/>
      <w:divBdr>
        <w:top w:val="none" w:sz="0" w:space="0" w:color="auto"/>
        <w:left w:val="none" w:sz="0" w:space="0" w:color="auto"/>
        <w:bottom w:val="none" w:sz="0" w:space="0" w:color="auto"/>
        <w:right w:val="none" w:sz="0" w:space="0" w:color="auto"/>
      </w:divBdr>
    </w:div>
    <w:div w:id="13438245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diagramColors" Target="diagrams/colors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diagramQuickStyle" Target="diagrams/quickStyle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diagramLayout" Target="diagrams/layout1.xml"/><Relationship Id="rId5" Type="http://schemas.openxmlformats.org/officeDocument/2006/relationships/numbering" Target="numbering.xml"/><Relationship Id="rId15" Type="http://schemas.openxmlformats.org/officeDocument/2006/relationships/hyperlink" Target="../../../../entarch/Lists/Master%20Application%20List/Business%20Applications.aspx" TargetMode="External"/><Relationship Id="rId10" Type="http://schemas.openxmlformats.org/officeDocument/2006/relationships/diagramData" Target="diagrams/data1.xml"/><Relationship Id="rId4" Type="http://schemas.openxmlformats.org/officeDocument/2006/relationships/customXml" Target="../customXml/item4.xml"/><Relationship Id="rId9" Type="http://schemas.openxmlformats.org/officeDocument/2006/relationships/webSettings" Target="webSettings.xml"/><Relationship Id="rId14" Type="http://schemas.microsoft.com/office/2007/relationships/diagramDrawing" Target="diagrams/drawing1.xml"/></Relationships>
</file>

<file path=word/diagrams/colors1.xml><?xml version="1.0" encoding="utf-8"?>
<dgm:colorsDef xmlns:dgm="http://schemas.openxmlformats.org/drawingml/2006/diagram" xmlns:a="http://schemas.openxmlformats.org/drawingml/2006/main" uniqueId="urn:microsoft.com/office/officeart/2005/8/colors/colorful1">
  <dgm:title val=""/>
  <dgm:desc val=""/>
  <dgm:catLst>
    <dgm:cat type="colorful" pri="10100"/>
  </dgm:catLst>
  <dgm:styleLbl name="node0">
    <dgm:fillClrLst meth="repeat">
      <a:schemeClr val="accent1"/>
    </dgm:fillClrLst>
    <dgm:linClrLst meth="repeat">
      <a:schemeClr val="lt1"/>
    </dgm:linClrLst>
    <dgm:effectClrLst/>
    <dgm:txLinClrLst/>
    <dgm:txFillClrLst/>
    <dgm:txEffectClrLst/>
  </dgm:styleLbl>
  <dgm:styleLbl name="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alignNode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dgm:txEffectClrLst/>
  </dgm:styleLbl>
  <dgm:styleLbl name="lnNode1">
    <dgm:fillClrLst meth="repeat">
      <a:schemeClr val="accent2"/>
      <a:schemeClr val="accent3"/>
      <a:schemeClr val="accent4"/>
      <a:schemeClr val="accent5"/>
      <a:schemeClr val="accent6"/>
    </dgm:fillClrLst>
    <dgm:linClrLst meth="repeat">
      <a:schemeClr val="lt1"/>
    </dgm:linClrLst>
    <dgm:effectClrLst/>
    <dgm:txLinClrLst/>
    <dgm:txFillClrLst/>
    <dgm:txEffectClrLst/>
  </dgm:styleLbl>
  <dgm:styleLbl name="vennNode1">
    <dgm:fillClrLst meth="repeat">
      <a:schemeClr val="accent2">
        <a:alpha val="50000"/>
      </a:schemeClr>
      <a:schemeClr val="accent3">
        <a:alpha val="50000"/>
      </a:schemeClr>
      <a:schemeClr val="accent4">
        <a:alpha val="50000"/>
      </a:schemeClr>
      <a:schemeClr val="accent5">
        <a:alpha val="50000"/>
      </a:schemeClr>
      <a:schemeClr val="accent6">
        <a:alpha val="50000"/>
      </a:schemeClr>
    </dgm:fillClrLst>
    <dgm:linClrLst meth="repeat">
      <a:schemeClr val="lt1"/>
    </dgm:linClrLst>
    <dgm:effectClrLst/>
    <dgm:txLinClrLst/>
    <dgm:txFillClrLst/>
    <dgm:txEffectClrLst/>
  </dgm:styleLbl>
  <dgm:styleLbl name="node2">
    <dgm:fillClrLst>
      <a:schemeClr val="accent2"/>
    </dgm:fillClrLst>
    <dgm:linClrLst meth="repeat">
      <a:schemeClr val="lt1"/>
    </dgm:linClrLst>
    <dgm:effectClrLst/>
    <dgm:txLinClrLst/>
    <dgm:txFillClrLst/>
    <dgm:txEffectClrLst/>
  </dgm:styleLbl>
  <dgm:styleLbl name="node3">
    <dgm:fillClrLst>
      <a:schemeClr val="accent3"/>
    </dgm:fillClrLst>
    <dgm:linClrLst meth="repeat">
      <a:schemeClr val="lt1"/>
    </dgm:linClrLst>
    <dgm:effectClrLst/>
    <dgm:txLinClrLst/>
    <dgm:txFillClrLst/>
    <dgm:txEffectClrLst/>
  </dgm:styleLbl>
  <dgm:styleLbl name="node4">
    <dgm:fillClrLst>
      <a:schemeClr val="accent4"/>
    </dgm:fillClrLst>
    <dgm:linClrLst meth="repeat">
      <a:schemeClr val="lt1"/>
    </dgm:linClrLst>
    <dgm:effectClrLst/>
    <dgm:txLinClrLst/>
    <dgm:txFillClrLst/>
    <dgm:txEffectClrLst/>
  </dgm:styleLbl>
  <dgm:styleLbl name="fgImgPlace1">
    <dgm:fillClrLst meth="repeat">
      <a:schemeClr val="accent2">
        <a:tint val="50000"/>
      </a:schemeClr>
      <a:schemeClr val="accent3">
        <a:tint val="50000"/>
      </a:schemeClr>
      <a:schemeClr val="accent4">
        <a:tint val="50000"/>
      </a:schemeClr>
      <a:schemeClr val="accent5">
        <a:tint val="50000"/>
      </a:schemeClr>
      <a:schemeClr val="accent6">
        <a:tint val="50000"/>
      </a:schemeClr>
    </dgm:fillClrLst>
    <dgm:linClrLst meth="repeat">
      <a:schemeClr val="lt1"/>
    </dgm:linClrLst>
    <dgm:effectClrLst/>
    <dgm:txLinClrLst/>
    <dgm:txFillClrLst meth="repeat">
      <a:schemeClr val="lt1"/>
    </dgm:txFillClrLst>
    <dgm:txEffectClrLst/>
  </dgm:styleLbl>
  <dgm:styleLbl name="align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bgImgPlace1">
    <dgm:fillClrLst>
      <a:schemeClr val="accent1">
        <a:tint val="50000"/>
      </a:schemeClr>
      <a:schemeClr val="accent2">
        <a:tint val="2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2"/>
      <a:schemeClr val="accent3"/>
      <a:schemeClr val="accent4"/>
      <a:schemeClr val="accent5"/>
      <a:schemeClr val="accent6"/>
    </dgm:fillClrLst>
    <dgm:linClrLst meth="cycle">
      <a:schemeClr val="lt1"/>
    </dgm:linClrLst>
    <dgm:effectClrLst/>
    <dgm:txLinClrLst/>
    <dgm:txFillClrLst/>
    <dgm:txEffectClrLst/>
  </dgm:styleLbl>
  <dgm:styleLbl name="f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bgSibTrans2D1">
    <dgm:fillClrLst meth="repeat">
      <a:schemeClr val="accent2"/>
      <a:schemeClr val="accent3"/>
      <a:schemeClr val="accent4"/>
      <a:schemeClr val="accent5"/>
      <a:schemeClr val="accent6"/>
    </dgm:fillClrLst>
    <dgm:linClrLst meth="cycle">
      <a:schemeClr val="lt1"/>
    </dgm:linClrLst>
    <dgm:effectClrLst/>
    <dgm:txLinClrLst/>
    <dgm:txFillClrLst meth="repeat">
      <a:schemeClr val="lt1"/>
    </dgm:txFillClrLst>
    <dgm:txEffectClrLst/>
  </dgm:styleLbl>
  <dgm:styleLbl name="sibTrans1D1">
    <dgm:fillClrLst meth="repeat">
      <a:schemeClr val="accent2"/>
      <a:schemeClr val="accent3"/>
      <a:schemeClr val="accent4"/>
      <a:schemeClr val="accent5"/>
      <a:schemeClr val="accent6"/>
    </dgm:fillClrLst>
    <dgm:linClrLst meth="repeat">
      <a:schemeClr val="accent2"/>
      <a:schemeClr val="accent3"/>
      <a:schemeClr val="accent4"/>
      <a:schemeClr val="accent5"/>
      <a:schemeClr val="accent6"/>
    </dgm:linClrLst>
    <dgm:effectClrLst/>
    <dgm:txLinClrLst/>
    <dgm:txFillClrLst meth="repeat">
      <a:schemeClr val="tx1"/>
    </dgm:txFillClrLst>
    <dgm:txEffectClrLst/>
  </dgm:styleLbl>
  <dgm:styleLbl name="callout">
    <dgm:fillClrLst meth="repeat">
      <a:schemeClr val="accent2"/>
    </dgm:fillClrLst>
    <dgm:linClrLst meth="repeat">
      <a:schemeClr val="accent2">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2"/>
    </dgm:fillClrLst>
    <dgm:linClrLst meth="repeat">
      <a:schemeClr val="lt1"/>
    </dgm:linClrLst>
    <dgm:effectClrLst/>
    <dgm:txLinClrLst/>
    <dgm:txFillClrLst/>
    <dgm:txEffectClrLst/>
  </dgm:styleLbl>
  <dgm:styleLbl name="asst2">
    <dgm:fillClrLst>
      <a:schemeClr val="accent3"/>
    </dgm:fillClrLst>
    <dgm:linClrLst meth="repeat">
      <a:schemeClr val="lt1"/>
    </dgm:linClrLst>
    <dgm:effectClrLst/>
    <dgm:txLinClrLst/>
    <dgm:txFillClrLst/>
    <dgm:txEffectClrLst/>
  </dgm:styleLbl>
  <dgm:styleLbl name="asst3">
    <dgm:fillClrLst>
      <a:schemeClr val="accent4"/>
    </dgm:fillClrLst>
    <dgm:linClrLst meth="repeat">
      <a:schemeClr val="lt1"/>
    </dgm:linClrLst>
    <dgm:effectClrLst/>
    <dgm:txLinClrLst/>
    <dgm:txFillClrLst/>
    <dgm:txEffectClrLst/>
  </dgm:styleLbl>
  <dgm:styleLbl name="asst4">
    <dgm:fillClrLst>
      <a:schemeClr val="accent5"/>
    </dgm:fillClrLst>
    <dgm:linClrLst meth="repeat">
      <a:schemeClr val="lt1"/>
    </dgm:linClrLst>
    <dgm:effectClrLst/>
    <dgm:txLinClrLst/>
    <dgm:txFillClrLst/>
    <dgm:txEffectClrLst/>
  </dgm:styleLbl>
  <dgm:styleLbl name="parChTrans2D1">
    <dgm:fillClrLst meth="repeat">
      <a:schemeClr val="accent2"/>
    </dgm:fillClrLst>
    <dgm:linClrLst meth="repeat">
      <a:schemeClr val="lt1"/>
    </dgm:linClrLst>
    <dgm:effectClrLst/>
    <dgm:txLinClrLst/>
    <dgm:txFillClrLst meth="repeat">
      <a:schemeClr val="lt1"/>
    </dgm:txFillClrLst>
    <dgm:txEffectClrLst/>
  </dgm:styleLbl>
  <dgm:styleLbl name="parChTrans2D2">
    <dgm:fillClrLst meth="repeat">
      <a:schemeClr val="accent3"/>
    </dgm:fillClrLst>
    <dgm:linClrLst meth="repeat">
      <a:schemeClr val="lt1"/>
    </dgm:linClrLst>
    <dgm:effectClrLst/>
    <dgm:txLinClrLst/>
    <dgm:txFillClrLst/>
    <dgm:txEffectClrLst/>
  </dgm:styleLbl>
  <dgm:styleLbl name="parChTrans2D3">
    <dgm:fillClrLst meth="repeat">
      <a:schemeClr val="accent4"/>
    </dgm:fillClrLst>
    <dgm:linClrLst meth="repeat">
      <a:schemeClr val="lt1"/>
    </dgm:linClrLst>
    <dgm:effectClrLst/>
    <dgm:txLinClrLst/>
    <dgm:txFillClrLst/>
    <dgm:txEffectClrLst/>
  </dgm:styleLbl>
  <dgm:styleLbl name="parChTrans2D4">
    <dgm:fillClrLst meth="repeat">
      <a:schemeClr val="accent5"/>
    </dgm:fillClrLst>
    <dgm:linClrLst meth="repeat">
      <a:schemeClr val="lt1"/>
    </dgm:linClrLst>
    <dgm:effectClrLst/>
    <dgm:txLinClrLst/>
    <dgm:txFillClrLst meth="repeat">
      <a:schemeClr val="lt1"/>
    </dgm:txFillClrLst>
    <dgm:txEffectClrLst/>
  </dgm:styleLbl>
  <dgm:styleLbl name="parChTrans1D1">
    <dgm:fillClrLst meth="repeat">
      <a:schemeClr val="accent2"/>
    </dgm:fillClrLst>
    <dgm:linClrLst meth="repeat">
      <a:schemeClr val="accent1"/>
    </dgm:linClrLst>
    <dgm:effectClrLst/>
    <dgm:txLinClrLst/>
    <dgm:txFillClrLst meth="repeat">
      <a:schemeClr val="tx1"/>
    </dgm:txFillClrLst>
    <dgm:txEffectClrLst/>
  </dgm:styleLbl>
  <dgm:styleLbl name="parChTrans1D2">
    <dgm:fillClrLst meth="repeat">
      <a:schemeClr val="accent3">
        <a:tint val="90000"/>
      </a:schemeClr>
    </dgm:fillClrLst>
    <dgm:linClrLst meth="repeat">
      <a:schemeClr val="accent2"/>
    </dgm:linClrLst>
    <dgm:effectClrLst/>
    <dgm:txLinClrLst/>
    <dgm:txFillClrLst meth="repeat">
      <a:schemeClr val="tx1"/>
    </dgm:txFillClrLst>
    <dgm:txEffectClrLst/>
  </dgm:styleLbl>
  <dgm:styleLbl name="parChTrans1D3">
    <dgm:fillClrLst meth="repeat">
      <a:schemeClr val="accent4">
        <a:tint val="70000"/>
      </a:schemeClr>
    </dgm:fillClrLst>
    <dgm:linClrLst meth="repeat">
      <a:schemeClr val="accent3"/>
    </dgm:linClrLst>
    <dgm:effectClrLst/>
    <dgm:txLinClrLst/>
    <dgm:txFillClrLst meth="repeat">
      <a:schemeClr val="tx1"/>
    </dgm:txFillClrLst>
    <dgm:txEffectClrLst/>
  </dgm:styleLbl>
  <dgm:styleLbl name="parChTrans1D4">
    <dgm:fillClrLst meth="repeat">
      <a:schemeClr val="accent5">
        <a:tint val="50000"/>
      </a:schemeClr>
    </dgm:fillClrLst>
    <dgm:linClrLst meth="repeat">
      <a:schemeClr val="accent4"/>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F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Align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solidBgAcc1">
    <dgm:fillClrLst meth="repeat">
      <a:schemeClr val="lt1"/>
    </dgm:fillClrLst>
    <dgm:linClrLst meth="repeat">
      <a:schemeClr val="accent2"/>
      <a:schemeClr val="accent3"/>
      <a:schemeClr val="accent4"/>
      <a:schemeClr val="accent5"/>
      <a:schemeClr val="accent6"/>
    </dgm:linClrLst>
    <dgm:effectClrLst/>
    <dgm:txLinClrLst/>
    <dgm:txFillClrLst meth="repeat">
      <a:schemeClr val="dk1"/>
    </dgm:txFillClrLst>
    <dgm:txEffectClrLst/>
  </dgm:styleLbl>
  <dgm:styleLbl name="f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align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bgAccFollowNode1">
    <dgm:fill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fillClrLst>
    <dgm:linClrLst meth="repeat">
      <a:schemeClr val="accent2">
        <a:tint val="40000"/>
        <a:alpha val="90000"/>
      </a:schemeClr>
      <a:schemeClr val="accent3">
        <a:tint val="40000"/>
        <a:alpha val="90000"/>
      </a:schemeClr>
      <a:schemeClr val="accent4">
        <a:tint val="40000"/>
        <a:alpha val="90000"/>
      </a:schemeClr>
      <a:schemeClr val="accent5">
        <a:tint val="40000"/>
        <a:alpha val="90000"/>
      </a:schemeClr>
      <a:schemeClr val="accent6">
        <a:tint val="40000"/>
        <a:alpha val="90000"/>
      </a:schemeClr>
    </dgm:linClrLst>
    <dgm:effectClrLst/>
    <dgm:txLinClrLst/>
    <dgm:txFillClrLst meth="repeat">
      <a:schemeClr val="dk1"/>
    </dgm:txFillClrLst>
    <dgm:txEffectClrLst/>
  </dgm:styleLbl>
  <dgm:styleLbl name="fgAcc0">
    <dgm:fillClrLst meth="repeat">
      <a:schemeClr val="lt1">
        <a:alpha val="90000"/>
      </a:schemeClr>
    </dgm:fillClrLst>
    <dgm:linClrLst>
      <a:schemeClr val="accent1"/>
    </dgm:linClrLst>
    <dgm:effectClrLst/>
    <dgm:txLinClrLst/>
    <dgm:txFillClrLst meth="repeat">
      <a:schemeClr val="dk1"/>
    </dgm:txFillClrLst>
    <dgm:txEffectClrLst/>
  </dgm:styleLbl>
  <dgm:styleLbl name="fgAcc2">
    <dgm:fillClrLst meth="repeat">
      <a:schemeClr val="lt1">
        <a:alpha val="90000"/>
      </a:schemeClr>
    </dgm:fillClrLst>
    <dgm:linClrLst>
      <a:schemeClr val="accent2"/>
    </dgm:linClrLst>
    <dgm:effectClrLst/>
    <dgm:txLinClrLst/>
    <dgm:txFillClrLst meth="repeat">
      <a:schemeClr val="dk1"/>
    </dgm:txFillClrLst>
    <dgm:txEffectClrLst/>
  </dgm:styleLbl>
  <dgm:styleLbl name="fgAcc3">
    <dgm:fillClrLst meth="repeat">
      <a:schemeClr val="lt1">
        <a:alpha val="90000"/>
      </a:schemeClr>
    </dgm:fillClrLst>
    <dgm:linClrLst>
      <a:schemeClr val="accent3"/>
    </dgm:linClrLst>
    <dgm:effectClrLst/>
    <dgm:txLinClrLst/>
    <dgm:txFillClrLst meth="repeat">
      <a:schemeClr val="dk1"/>
    </dgm:txFillClrLst>
    <dgm:txEffectClrLst/>
  </dgm:styleLbl>
  <dgm:styleLbl name="fgAcc4">
    <dgm:fillClrLst meth="repeat">
      <a:schemeClr val="lt1">
        <a:alpha val="90000"/>
      </a:schemeClr>
    </dgm:fillClrLst>
    <dgm:linClrLst>
      <a:schemeClr val="accent4"/>
    </dgm:linClrLst>
    <dgm:effectClrLst/>
    <dgm:txLinClrLst/>
    <dgm:txFillClrLst meth="repeat">
      <a:schemeClr val="dk1"/>
    </dgm:txFillClrLst>
    <dgm:txEffectClrLst/>
  </dgm:styleLbl>
  <dgm:styleLbl name="bgShp">
    <dgm:fillClrLst meth="repeat">
      <a:schemeClr val="accent2">
        <a:tint val="40000"/>
      </a:schemeClr>
    </dgm:fillClrLst>
    <dgm:linClrLst meth="repeat">
      <a:schemeClr val="dk1"/>
    </dgm:linClrLst>
    <dgm:effectClrLst/>
    <dgm:txLinClrLst/>
    <dgm:txFillClrLst meth="repeat">
      <a:schemeClr val="dk1"/>
    </dgm:txFillClrLst>
    <dgm:txEffectClrLst/>
  </dgm:styleLbl>
  <dgm:styleLbl name="dkBgShp">
    <dgm:fillClrLst meth="repeat">
      <a:schemeClr val="accent2">
        <a:shade val="90000"/>
      </a:schemeClr>
    </dgm:fillClrLst>
    <dgm:linClrLst meth="repeat">
      <a:schemeClr val="dk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2"/>
    </dgm:linClrLst>
    <dgm:effectClrLst/>
    <dgm:txLinClrLst/>
    <dgm:txFillClrLst meth="repeat">
      <a:schemeClr val="lt1"/>
    </dgm:txFillClrLst>
    <dgm:txEffectClrLst/>
  </dgm:styleLbl>
  <dgm:styleLbl name="fgShp">
    <dgm:fillClrLst meth="repeat">
      <a:schemeClr val="accent2">
        <a:tint val="4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6B89A32-2B54-44BE-9E5F-802DE370765E}" type="doc">
      <dgm:prSet loTypeId="urn:microsoft.com/office/officeart/2005/8/layout/process4" loCatId="process" qsTypeId="urn:microsoft.com/office/officeart/2005/8/quickstyle/simple1" qsCatId="simple" csTypeId="urn:microsoft.com/office/officeart/2005/8/colors/colorful1" csCatId="colorful" phldr="1"/>
      <dgm:spPr/>
      <dgm:t>
        <a:bodyPr/>
        <a:lstStyle/>
        <a:p>
          <a:endParaRPr lang="en-US"/>
        </a:p>
      </dgm:t>
    </dgm:pt>
    <dgm:pt modelId="{26AFCACA-413C-480E-A6EA-0A9FAEEB3226}">
      <dgm:prSet phldrT="[Text]" custT="1"/>
      <dgm:spPr/>
      <dgm:t>
        <a:bodyPr/>
        <a:lstStyle/>
        <a:p>
          <a:r>
            <a:rPr lang="en-US" sz="1400">
              <a:latin typeface="Verdana" panose="020B0604030504040204" pitchFamily="34" charset="0"/>
              <a:ea typeface="Verdana" panose="020B0604030504040204" pitchFamily="34" charset="0"/>
              <a:cs typeface="Verdana" panose="020B0604030504040204" pitchFamily="34" charset="0"/>
            </a:rPr>
            <a:t>Database Server</a:t>
          </a:r>
        </a:p>
      </dgm:t>
    </dgm:pt>
    <dgm:pt modelId="{EC4365F7-D3DF-4A1F-9914-41F758B90721}" type="parTrans" cxnId="{03CE4761-EB2C-410F-81D8-86BAEB5E8A15}">
      <dgm:prSet/>
      <dgm:spPr/>
      <dgm:t>
        <a:bodyPr/>
        <a:lstStyle/>
        <a:p>
          <a:endParaRPr lang="en-US"/>
        </a:p>
      </dgm:t>
    </dgm:pt>
    <dgm:pt modelId="{5D80DD86-2E60-4DD5-8E93-0326DB7ADC09}" type="sibTrans" cxnId="{03CE4761-EB2C-410F-81D8-86BAEB5E8A15}">
      <dgm:prSet/>
      <dgm:spPr/>
      <dgm:t>
        <a:bodyPr/>
        <a:lstStyle/>
        <a:p>
          <a:endParaRPr lang="en-US"/>
        </a:p>
      </dgm:t>
    </dgm:pt>
    <dgm:pt modelId="{E053FADB-1507-46E3-AC3E-F0181F7AE639}">
      <dgm:prSet phldrT="[Text]" custT="1"/>
      <dgm:spPr/>
      <dgm:t>
        <a:bodyPr/>
        <a:lstStyle/>
        <a:p>
          <a:r>
            <a:rPr lang="en-US" sz="1400">
              <a:latin typeface="Verdana" panose="020B0604030504040204" pitchFamily="34" charset="0"/>
              <a:ea typeface="Verdana" panose="020B0604030504040204" pitchFamily="34" charset="0"/>
              <a:cs typeface="Verdana" panose="020B0604030504040204" pitchFamily="34" charset="0"/>
            </a:rPr>
            <a:t>Database</a:t>
          </a:r>
        </a:p>
      </dgm:t>
    </dgm:pt>
    <dgm:pt modelId="{54704594-4504-469A-B145-FF69AEB1194C}" type="parTrans" cxnId="{FE722F73-1447-47BF-B24B-FE257D1D6817}">
      <dgm:prSet/>
      <dgm:spPr/>
      <dgm:t>
        <a:bodyPr/>
        <a:lstStyle/>
        <a:p>
          <a:endParaRPr lang="en-US"/>
        </a:p>
      </dgm:t>
    </dgm:pt>
    <dgm:pt modelId="{5C01AA57-F2B5-4515-AF4A-6408E07245CB}" type="sibTrans" cxnId="{FE722F73-1447-47BF-B24B-FE257D1D6817}">
      <dgm:prSet/>
      <dgm:spPr/>
      <dgm:t>
        <a:bodyPr/>
        <a:lstStyle/>
        <a:p>
          <a:endParaRPr lang="en-US"/>
        </a:p>
      </dgm:t>
    </dgm:pt>
    <dgm:pt modelId="{3022AFC5-7AFE-4D2E-90F1-55CD81798A54}">
      <dgm:prSet phldrT="[Text]" custT="1"/>
      <dgm:spPr/>
      <dgm:t>
        <a:bodyPr/>
        <a:lstStyle/>
        <a:p>
          <a:r>
            <a:rPr lang="en-US" sz="1400">
              <a:latin typeface="Verdana" panose="020B0604030504040204" pitchFamily="34" charset="0"/>
              <a:ea typeface="Verdana" panose="020B0604030504040204" pitchFamily="34" charset="0"/>
              <a:cs typeface="Verdana" panose="020B0604030504040204" pitchFamily="34" charset="0"/>
            </a:rPr>
            <a:t>Database Object</a:t>
          </a:r>
        </a:p>
      </dgm:t>
    </dgm:pt>
    <dgm:pt modelId="{DE3E6923-6C2A-477D-BE36-E2282A2F8CF6}" type="parTrans" cxnId="{4F662500-BD93-4612-BDAB-4E8A2DD22856}">
      <dgm:prSet/>
      <dgm:spPr/>
      <dgm:t>
        <a:bodyPr/>
        <a:lstStyle/>
        <a:p>
          <a:endParaRPr lang="en-US"/>
        </a:p>
      </dgm:t>
    </dgm:pt>
    <dgm:pt modelId="{0CFB09BF-8DAE-4B81-ADB5-10B076211CDD}" type="sibTrans" cxnId="{4F662500-BD93-4612-BDAB-4E8A2DD22856}">
      <dgm:prSet/>
      <dgm:spPr/>
      <dgm:t>
        <a:bodyPr/>
        <a:lstStyle/>
        <a:p>
          <a:endParaRPr lang="en-US"/>
        </a:p>
      </dgm:t>
    </dgm:pt>
    <dgm:pt modelId="{95A98E6D-FFC6-4A12-A452-860C85317771}">
      <dgm:prSet phldrT="[Text]" custT="1"/>
      <dgm:spPr/>
      <dgm:t>
        <a:bodyPr/>
        <a:lstStyle/>
        <a:p>
          <a:r>
            <a:rPr lang="en-US" sz="1400">
              <a:latin typeface="Verdana" panose="020B0604030504040204" pitchFamily="34" charset="0"/>
              <a:ea typeface="Verdana" panose="020B0604030504040204" pitchFamily="34" charset="0"/>
              <a:cs typeface="Verdana" panose="020B0604030504040204" pitchFamily="34" charset="0"/>
            </a:rPr>
            <a:t>Group</a:t>
          </a:r>
        </a:p>
      </dgm:t>
    </dgm:pt>
    <dgm:pt modelId="{6994F1F7-1044-436C-ACC5-5E760538737F}" type="parTrans" cxnId="{7C7FDC3F-5760-4BF0-AF01-6F2D12EFCA09}">
      <dgm:prSet/>
      <dgm:spPr/>
      <dgm:t>
        <a:bodyPr/>
        <a:lstStyle/>
        <a:p>
          <a:endParaRPr lang="en-US"/>
        </a:p>
      </dgm:t>
    </dgm:pt>
    <dgm:pt modelId="{3FC12452-8C74-48BA-85B3-E6974721142B}" type="sibTrans" cxnId="{7C7FDC3F-5760-4BF0-AF01-6F2D12EFCA09}">
      <dgm:prSet/>
      <dgm:spPr/>
      <dgm:t>
        <a:bodyPr/>
        <a:lstStyle/>
        <a:p>
          <a:endParaRPr lang="en-US"/>
        </a:p>
      </dgm:t>
    </dgm:pt>
    <dgm:pt modelId="{6E34226B-AB18-4CB9-AFAD-3B6DF8D7F84D}">
      <dgm:prSet phldrT="[Text]" custT="1"/>
      <dgm:spPr/>
      <dgm:t>
        <a:bodyPr/>
        <a:lstStyle/>
        <a:p>
          <a:r>
            <a:rPr lang="en-US" sz="1400">
              <a:latin typeface="Verdana" panose="020B0604030504040204" pitchFamily="34" charset="0"/>
              <a:ea typeface="Verdana" panose="020B0604030504040204" pitchFamily="34" charset="0"/>
              <a:cs typeface="Verdana" panose="020B0604030504040204" pitchFamily="34" charset="0"/>
            </a:rPr>
            <a:t>Server</a:t>
          </a:r>
        </a:p>
      </dgm:t>
    </dgm:pt>
    <dgm:pt modelId="{0D5F33D0-C85F-4944-BF41-7A418EA5B724}" type="parTrans" cxnId="{8BD5950B-B89C-4091-B07A-529B48654ECF}">
      <dgm:prSet/>
      <dgm:spPr/>
      <dgm:t>
        <a:bodyPr/>
        <a:lstStyle/>
        <a:p>
          <a:endParaRPr lang="en-US"/>
        </a:p>
      </dgm:t>
    </dgm:pt>
    <dgm:pt modelId="{AAEAF6F1-AE05-49FF-9C55-78E094D50941}" type="sibTrans" cxnId="{8BD5950B-B89C-4091-B07A-529B48654ECF}">
      <dgm:prSet/>
      <dgm:spPr/>
      <dgm:t>
        <a:bodyPr/>
        <a:lstStyle/>
        <a:p>
          <a:endParaRPr lang="en-US"/>
        </a:p>
      </dgm:t>
    </dgm:pt>
    <dgm:pt modelId="{2E0FB700-B425-42DD-8930-4C2EF5CDD499}">
      <dgm:prSet phldrT="[Text]" custT="1"/>
      <dgm:spPr>
        <a:solidFill>
          <a:schemeClr val="tx1">
            <a:lumMod val="50000"/>
            <a:lumOff val="50000"/>
          </a:schemeClr>
        </a:solidFill>
      </dgm:spPr>
      <dgm:t>
        <a:bodyPr/>
        <a:lstStyle/>
        <a:p>
          <a:r>
            <a:rPr lang="en-US"/>
            <a:t>User</a:t>
          </a:r>
          <a:endParaRPr lang="en-US" sz="1400">
            <a:latin typeface="Verdana" panose="020B0604030504040204" pitchFamily="34" charset="0"/>
            <a:ea typeface="Verdana" panose="020B0604030504040204" pitchFamily="34" charset="0"/>
            <a:cs typeface="Verdana" panose="020B0604030504040204" pitchFamily="34" charset="0"/>
          </a:endParaRPr>
        </a:p>
      </dgm:t>
    </dgm:pt>
    <dgm:pt modelId="{A30D99B0-8008-4D20-8BC8-B05B2CAD1006}" type="parTrans" cxnId="{A5231AFF-1C29-494E-A1A6-4B7A3427AEAA}">
      <dgm:prSet/>
      <dgm:spPr/>
      <dgm:t>
        <a:bodyPr/>
        <a:lstStyle/>
        <a:p>
          <a:endParaRPr lang="en-US"/>
        </a:p>
      </dgm:t>
    </dgm:pt>
    <dgm:pt modelId="{0DEED603-D437-41CA-99E6-820D1159D473}" type="sibTrans" cxnId="{A5231AFF-1C29-494E-A1A6-4B7A3427AEAA}">
      <dgm:prSet/>
      <dgm:spPr/>
      <dgm:t>
        <a:bodyPr/>
        <a:lstStyle/>
        <a:p>
          <a:endParaRPr lang="en-US"/>
        </a:p>
      </dgm:t>
    </dgm:pt>
    <dgm:pt modelId="{567AB8DB-567F-4224-938F-32302D3D8993}" type="pres">
      <dgm:prSet presAssocID="{B6B89A32-2B54-44BE-9E5F-802DE370765E}" presName="Name0" presStyleCnt="0">
        <dgm:presLayoutVars>
          <dgm:dir/>
          <dgm:animLvl val="lvl"/>
          <dgm:resizeHandles val="exact"/>
        </dgm:presLayoutVars>
      </dgm:prSet>
      <dgm:spPr/>
      <dgm:t>
        <a:bodyPr/>
        <a:lstStyle/>
        <a:p>
          <a:endParaRPr lang="en-US"/>
        </a:p>
      </dgm:t>
    </dgm:pt>
    <dgm:pt modelId="{32F9CD53-D4E2-47D0-84A8-5D960112E17B}" type="pres">
      <dgm:prSet presAssocID="{2E0FB700-B425-42DD-8930-4C2EF5CDD499}" presName="boxAndChildren" presStyleCnt="0"/>
      <dgm:spPr/>
    </dgm:pt>
    <dgm:pt modelId="{6F607F5C-92E9-4551-A19B-8C7EA38F8D26}" type="pres">
      <dgm:prSet presAssocID="{2E0FB700-B425-42DD-8930-4C2EF5CDD499}" presName="parentTextBox" presStyleLbl="node1" presStyleIdx="0" presStyleCnt="6"/>
      <dgm:spPr/>
      <dgm:t>
        <a:bodyPr/>
        <a:lstStyle/>
        <a:p>
          <a:endParaRPr lang="en-US"/>
        </a:p>
      </dgm:t>
    </dgm:pt>
    <dgm:pt modelId="{3C2F74A8-4DB5-4C98-905E-E37A830834B1}" type="pres">
      <dgm:prSet presAssocID="{3FC12452-8C74-48BA-85B3-E6974721142B}" presName="sp" presStyleCnt="0"/>
      <dgm:spPr/>
    </dgm:pt>
    <dgm:pt modelId="{7E0DB99A-39C6-4EC1-95EB-A675C3495206}" type="pres">
      <dgm:prSet presAssocID="{95A98E6D-FFC6-4A12-A452-860C85317771}" presName="arrowAndChildren" presStyleCnt="0"/>
      <dgm:spPr/>
    </dgm:pt>
    <dgm:pt modelId="{EE734F3F-51C2-4A46-B9A3-5A02EBEC1F6A}" type="pres">
      <dgm:prSet presAssocID="{95A98E6D-FFC6-4A12-A452-860C85317771}" presName="parentTextArrow" presStyleLbl="node1" presStyleIdx="1" presStyleCnt="6"/>
      <dgm:spPr/>
      <dgm:t>
        <a:bodyPr/>
        <a:lstStyle/>
        <a:p>
          <a:endParaRPr lang="en-US"/>
        </a:p>
      </dgm:t>
    </dgm:pt>
    <dgm:pt modelId="{177CCBE9-77AC-4EFB-B4B2-124D44EE3CE8}" type="pres">
      <dgm:prSet presAssocID="{0CFB09BF-8DAE-4B81-ADB5-10B076211CDD}" presName="sp" presStyleCnt="0"/>
      <dgm:spPr/>
    </dgm:pt>
    <dgm:pt modelId="{7CD6F878-B50F-4F4A-A2F0-4A4C97996792}" type="pres">
      <dgm:prSet presAssocID="{3022AFC5-7AFE-4D2E-90F1-55CD81798A54}" presName="arrowAndChildren" presStyleCnt="0"/>
      <dgm:spPr/>
    </dgm:pt>
    <dgm:pt modelId="{0388EDD2-E599-4ECA-B55E-61BEF0D07FE7}" type="pres">
      <dgm:prSet presAssocID="{3022AFC5-7AFE-4D2E-90F1-55CD81798A54}" presName="parentTextArrow" presStyleLbl="node1" presStyleIdx="2" presStyleCnt="6"/>
      <dgm:spPr/>
      <dgm:t>
        <a:bodyPr/>
        <a:lstStyle/>
        <a:p>
          <a:endParaRPr lang="en-US"/>
        </a:p>
      </dgm:t>
    </dgm:pt>
    <dgm:pt modelId="{0FD177B3-A25E-4486-AD4A-DAF2C0677F17}" type="pres">
      <dgm:prSet presAssocID="{5C01AA57-F2B5-4515-AF4A-6408E07245CB}" presName="sp" presStyleCnt="0"/>
      <dgm:spPr/>
    </dgm:pt>
    <dgm:pt modelId="{006B0924-AE1A-433C-BE01-64E01E0DB911}" type="pres">
      <dgm:prSet presAssocID="{E053FADB-1507-46E3-AC3E-F0181F7AE639}" presName="arrowAndChildren" presStyleCnt="0"/>
      <dgm:spPr/>
    </dgm:pt>
    <dgm:pt modelId="{653A3A42-3CAE-4ECE-AA85-55D413988D98}" type="pres">
      <dgm:prSet presAssocID="{E053FADB-1507-46E3-AC3E-F0181F7AE639}" presName="parentTextArrow" presStyleLbl="node1" presStyleIdx="3" presStyleCnt="6"/>
      <dgm:spPr/>
      <dgm:t>
        <a:bodyPr/>
        <a:lstStyle/>
        <a:p>
          <a:endParaRPr lang="en-US"/>
        </a:p>
      </dgm:t>
    </dgm:pt>
    <dgm:pt modelId="{4F9550AB-4DF4-454E-9E5E-27D4680573F1}" type="pres">
      <dgm:prSet presAssocID="{5D80DD86-2E60-4DD5-8E93-0326DB7ADC09}" presName="sp" presStyleCnt="0"/>
      <dgm:spPr/>
    </dgm:pt>
    <dgm:pt modelId="{4F34830A-34C6-4F36-BE62-34EE4242B263}" type="pres">
      <dgm:prSet presAssocID="{26AFCACA-413C-480E-A6EA-0A9FAEEB3226}" presName="arrowAndChildren" presStyleCnt="0"/>
      <dgm:spPr/>
    </dgm:pt>
    <dgm:pt modelId="{FA7F6BE0-8639-4CF0-A40B-6A616603C06C}" type="pres">
      <dgm:prSet presAssocID="{26AFCACA-413C-480E-A6EA-0A9FAEEB3226}" presName="parentTextArrow" presStyleLbl="node1" presStyleIdx="4" presStyleCnt="6"/>
      <dgm:spPr/>
      <dgm:t>
        <a:bodyPr/>
        <a:lstStyle/>
        <a:p>
          <a:endParaRPr lang="en-US"/>
        </a:p>
      </dgm:t>
    </dgm:pt>
    <dgm:pt modelId="{9C247237-610A-4688-BB2B-6166FE64EF8D}" type="pres">
      <dgm:prSet presAssocID="{AAEAF6F1-AE05-49FF-9C55-78E094D50941}" presName="sp" presStyleCnt="0"/>
      <dgm:spPr/>
    </dgm:pt>
    <dgm:pt modelId="{EBD6AAD9-CC68-4084-BE7C-15B7EAA7F324}" type="pres">
      <dgm:prSet presAssocID="{6E34226B-AB18-4CB9-AFAD-3B6DF8D7F84D}" presName="arrowAndChildren" presStyleCnt="0"/>
      <dgm:spPr/>
    </dgm:pt>
    <dgm:pt modelId="{DD826CA7-4ACA-4D06-BD83-F0BE69EC0F85}" type="pres">
      <dgm:prSet presAssocID="{6E34226B-AB18-4CB9-AFAD-3B6DF8D7F84D}" presName="parentTextArrow" presStyleLbl="node1" presStyleIdx="5" presStyleCnt="6"/>
      <dgm:spPr/>
      <dgm:t>
        <a:bodyPr/>
        <a:lstStyle/>
        <a:p>
          <a:endParaRPr lang="en-US"/>
        </a:p>
      </dgm:t>
    </dgm:pt>
  </dgm:ptLst>
  <dgm:cxnLst>
    <dgm:cxn modelId="{4F662500-BD93-4612-BDAB-4E8A2DD22856}" srcId="{B6B89A32-2B54-44BE-9E5F-802DE370765E}" destId="{3022AFC5-7AFE-4D2E-90F1-55CD81798A54}" srcOrd="3" destOrd="0" parTransId="{DE3E6923-6C2A-477D-BE36-E2282A2F8CF6}" sibTransId="{0CFB09BF-8DAE-4B81-ADB5-10B076211CDD}"/>
    <dgm:cxn modelId="{99D3D0F8-A022-4866-B74E-732191A5BB7E}" type="presOf" srcId="{95A98E6D-FFC6-4A12-A452-860C85317771}" destId="{EE734F3F-51C2-4A46-B9A3-5A02EBEC1F6A}" srcOrd="0" destOrd="0" presId="urn:microsoft.com/office/officeart/2005/8/layout/process4"/>
    <dgm:cxn modelId="{0C7A4BF2-ED43-4C06-95F2-0128ECA35EF9}" type="presOf" srcId="{B6B89A32-2B54-44BE-9E5F-802DE370765E}" destId="{567AB8DB-567F-4224-938F-32302D3D8993}" srcOrd="0" destOrd="0" presId="urn:microsoft.com/office/officeart/2005/8/layout/process4"/>
    <dgm:cxn modelId="{8BD5950B-B89C-4091-B07A-529B48654ECF}" srcId="{B6B89A32-2B54-44BE-9E5F-802DE370765E}" destId="{6E34226B-AB18-4CB9-AFAD-3B6DF8D7F84D}" srcOrd="0" destOrd="0" parTransId="{0D5F33D0-C85F-4944-BF41-7A418EA5B724}" sibTransId="{AAEAF6F1-AE05-49FF-9C55-78E094D50941}"/>
    <dgm:cxn modelId="{A5231AFF-1C29-494E-A1A6-4B7A3427AEAA}" srcId="{B6B89A32-2B54-44BE-9E5F-802DE370765E}" destId="{2E0FB700-B425-42DD-8930-4C2EF5CDD499}" srcOrd="5" destOrd="0" parTransId="{A30D99B0-8008-4D20-8BC8-B05B2CAD1006}" sibTransId="{0DEED603-D437-41CA-99E6-820D1159D473}"/>
    <dgm:cxn modelId="{C4238D86-4FD4-44A7-91E5-917A17924FCE}" type="presOf" srcId="{26AFCACA-413C-480E-A6EA-0A9FAEEB3226}" destId="{FA7F6BE0-8639-4CF0-A40B-6A616603C06C}" srcOrd="0" destOrd="0" presId="urn:microsoft.com/office/officeart/2005/8/layout/process4"/>
    <dgm:cxn modelId="{2EAC5F95-1008-4F70-8611-C459C0383663}" type="presOf" srcId="{E053FADB-1507-46E3-AC3E-F0181F7AE639}" destId="{653A3A42-3CAE-4ECE-AA85-55D413988D98}" srcOrd="0" destOrd="0" presId="urn:microsoft.com/office/officeart/2005/8/layout/process4"/>
    <dgm:cxn modelId="{03CE4761-EB2C-410F-81D8-86BAEB5E8A15}" srcId="{B6B89A32-2B54-44BE-9E5F-802DE370765E}" destId="{26AFCACA-413C-480E-A6EA-0A9FAEEB3226}" srcOrd="1" destOrd="0" parTransId="{EC4365F7-D3DF-4A1F-9914-41F758B90721}" sibTransId="{5D80DD86-2E60-4DD5-8E93-0326DB7ADC09}"/>
    <dgm:cxn modelId="{6746F64C-DB9E-46F4-94F7-E1D4BED7CD2D}" type="presOf" srcId="{6E34226B-AB18-4CB9-AFAD-3B6DF8D7F84D}" destId="{DD826CA7-4ACA-4D06-BD83-F0BE69EC0F85}" srcOrd="0" destOrd="0" presId="urn:microsoft.com/office/officeart/2005/8/layout/process4"/>
    <dgm:cxn modelId="{FE722F73-1447-47BF-B24B-FE257D1D6817}" srcId="{B6B89A32-2B54-44BE-9E5F-802DE370765E}" destId="{E053FADB-1507-46E3-AC3E-F0181F7AE639}" srcOrd="2" destOrd="0" parTransId="{54704594-4504-469A-B145-FF69AEB1194C}" sibTransId="{5C01AA57-F2B5-4515-AF4A-6408E07245CB}"/>
    <dgm:cxn modelId="{22F1FD6C-A188-4806-88EB-4ED1E39E7637}" type="presOf" srcId="{3022AFC5-7AFE-4D2E-90F1-55CD81798A54}" destId="{0388EDD2-E599-4ECA-B55E-61BEF0D07FE7}" srcOrd="0" destOrd="0" presId="urn:microsoft.com/office/officeart/2005/8/layout/process4"/>
    <dgm:cxn modelId="{7C7FDC3F-5760-4BF0-AF01-6F2D12EFCA09}" srcId="{B6B89A32-2B54-44BE-9E5F-802DE370765E}" destId="{95A98E6D-FFC6-4A12-A452-860C85317771}" srcOrd="4" destOrd="0" parTransId="{6994F1F7-1044-436C-ACC5-5E760538737F}" sibTransId="{3FC12452-8C74-48BA-85B3-E6974721142B}"/>
    <dgm:cxn modelId="{FCEF969B-9CF1-46FA-8ACF-775EF660B38E}" type="presOf" srcId="{2E0FB700-B425-42DD-8930-4C2EF5CDD499}" destId="{6F607F5C-92E9-4551-A19B-8C7EA38F8D26}" srcOrd="0" destOrd="0" presId="urn:microsoft.com/office/officeart/2005/8/layout/process4"/>
    <dgm:cxn modelId="{25486D0F-5C8E-4F55-9C31-1B34119F8B67}" type="presParOf" srcId="{567AB8DB-567F-4224-938F-32302D3D8993}" destId="{32F9CD53-D4E2-47D0-84A8-5D960112E17B}" srcOrd="0" destOrd="0" presId="urn:microsoft.com/office/officeart/2005/8/layout/process4"/>
    <dgm:cxn modelId="{93522911-8A87-4F63-9F37-4977AF486DF6}" type="presParOf" srcId="{32F9CD53-D4E2-47D0-84A8-5D960112E17B}" destId="{6F607F5C-92E9-4551-A19B-8C7EA38F8D26}" srcOrd="0" destOrd="0" presId="urn:microsoft.com/office/officeart/2005/8/layout/process4"/>
    <dgm:cxn modelId="{F7539838-273F-4884-A12D-9FE9DF6F6C9C}" type="presParOf" srcId="{567AB8DB-567F-4224-938F-32302D3D8993}" destId="{3C2F74A8-4DB5-4C98-905E-E37A830834B1}" srcOrd="1" destOrd="0" presId="urn:microsoft.com/office/officeart/2005/8/layout/process4"/>
    <dgm:cxn modelId="{7DBC3C72-A9AD-4DB5-9DE5-83E8F6812E0C}" type="presParOf" srcId="{567AB8DB-567F-4224-938F-32302D3D8993}" destId="{7E0DB99A-39C6-4EC1-95EB-A675C3495206}" srcOrd="2" destOrd="0" presId="urn:microsoft.com/office/officeart/2005/8/layout/process4"/>
    <dgm:cxn modelId="{7712AF07-9C38-4D73-9694-9D43F873CEA8}" type="presParOf" srcId="{7E0DB99A-39C6-4EC1-95EB-A675C3495206}" destId="{EE734F3F-51C2-4A46-B9A3-5A02EBEC1F6A}" srcOrd="0" destOrd="0" presId="urn:microsoft.com/office/officeart/2005/8/layout/process4"/>
    <dgm:cxn modelId="{A5F6D011-E994-48F4-9C58-D57A4E7E0503}" type="presParOf" srcId="{567AB8DB-567F-4224-938F-32302D3D8993}" destId="{177CCBE9-77AC-4EFB-B4B2-124D44EE3CE8}" srcOrd="3" destOrd="0" presId="urn:microsoft.com/office/officeart/2005/8/layout/process4"/>
    <dgm:cxn modelId="{89EB87DB-ABC2-461E-BA04-EFD4F8D01C69}" type="presParOf" srcId="{567AB8DB-567F-4224-938F-32302D3D8993}" destId="{7CD6F878-B50F-4F4A-A2F0-4A4C97996792}" srcOrd="4" destOrd="0" presId="urn:microsoft.com/office/officeart/2005/8/layout/process4"/>
    <dgm:cxn modelId="{FD2B6C6D-6DBA-4A33-9C27-77229CE566F3}" type="presParOf" srcId="{7CD6F878-B50F-4F4A-A2F0-4A4C97996792}" destId="{0388EDD2-E599-4ECA-B55E-61BEF0D07FE7}" srcOrd="0" destOrd="0" presId="urn:microsoft.com/office/officeart/2005/8/layout/process4"/>
    <dgm:cxn modelId="{48F9C4B8-6C71-44AF-9C24-AD8A006CBF73}" type="presParOf" srcId="{567AB8DB-567F-4224-938F-32302D3D8993}" destId="{0FD177B3-A25E-4486-AD4A-DAF2C0677F17}" srcOrd="5" destOrd="0" presId="urn:microsoft.com/office/officeart/2005/8/layout/process4"/>
    <dgm:cxn modelId="{429585C1-956A-47AB-8F53-4B9FD2F86A82}" type="presParOf" srcId="{567AB8DB-567F-4224-938F-32302D3D8993}" destId="{006B0924-AE1A-433C-BE01-64E01E0DB911}" srcOrd="6" destOrd="0" presId="urn:microsoft.com/office/officeart/2005/8/layout/process4"/>
    <dgm:cxn modelId="{E6DC3475-4947-4890-A999-E7D82B064539}" type="presParOf" srcId="{006B0924-AE1A-433C-BE01-64E01E0DB911}" destId="{653A3A42-3CAE-4ECE-AA85-55D413988D98}" srcOrd="0" destOrd="0" presId="urn:microsoft.com/office/officeart/2005/8/layout/process4"/>
    <dgm:cxn modelId="{BBCB9B62-A442-4277-ACEA-32B04EE994A4}" type="presParOf" srcId="{567AB8DB-567F-4224-938F-32302D3D8993}" destId="{4F9550AB-4DF4-454E-9E5E-27D4680573F1}" srcOrd="7" destOrd="0" presId="urn:microsoft.com/office/officeart/2005/8/layout/process4"/>
    <dgm:cxn modelId="{CA0A6B19-AE47-48F9-BEB5-4F3F1BDD1984}" type="presParOf" srcId="{567AB8DB-567F-4224-938F-32302D3D8993}" destId="{4F34830A-34C6-4F36-BE62-34EE4242B263}" srcOrd="8" destOrd="0" presId="urn:microsoft.com/office/officeart/2005/8/layout/process4"/>
    <dgm:cxn modelId="{413241DC-59D7-48FF-8BA1-DC18E6776DF4}" type="presParOf" srcId="{4F34830A-34C6-4F36-BE62-34EE4242B263}" destId="{FA7F6BE0-8639-4CF0-A40B-6A616603C06C}" srcOrd="0" destOrd="0" presId="urn:microsoft.com/office/officeart/2005/8/layout/process4"/>
    <dgm:cxn modelId="{6BF27877-B66F-466E-AF3F-EE3D19A6BA7A}" type="presParOf" srcId="{567AB8DB-567F-4224-938F-32302D3D8993}" destId="{9C247237-610A-4688-BB2B-6166FE64EF8D}" srcOrd="9" destOrd="0" presId="urn:microsoft.com/office/officeart/2005/8/layout/process4"/>
    <dgm:cxn modelId="{4C1DCBB7-CCAF-450F-A917-213EFB7D8CDA}" type="presParOf" srcId="{567AB8DB-567F-4224-938F-32302D3D8993}" destId="{EBD6AAD9-CC68-4084-BE7C-15B7EAA7F324}" srcOrd="10" destOrd="0" presId="urn:microsoft.com/office/officeart/2005/8/layout/process4"/>
    <dgm:cxn modelId="{0214ACB3-0A46-427A-8716-B918ADB2C84D}" type="presParOf" srcId="{EBD6AAD9-CC68-4084-BE7C-15B7EAA7F324}" destId="{DD826CA7-4ACA-4D06-BD83-F0BE69EC0F85}" srcOrd="0" destOrd="0" presId="urn:microsoft.com/office/officeart/2005/8/layout/process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6F607F5C-92E9-4551-A19B-8C7EA38F8D26}">
      <dsp:nvSpPr>
        <dsp:cNvPr id="0" name=""/>
        <dsp:cNvSpPr/>
      </dsp:nvSpPr>
      <dsp:spPr>
        <a:xfrm>
          <a:off x="0" y="2676259"/>
          <a:ext cx="2752725" cy="351257"/>
        </a:xfrm>
        <a:prstGeom prst="rect">
          <a:avLst/>
        </a:prstGeom>
        <a:solidFill>
          <a:schemeClr val="tx1">
            <a:lumMod val="50000"/>
            <a:lumOff val="5000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256032" tIns="256032" rIns="256032" bIns="256032" numCol="1" spcCol="1270" anchor="ctr" anchorCtr="0">
          <a:noAutofit/>
        </a:bodyPr>
        <a:lstStyle/>
        <a:p>
          <a:pPr lvl="0" algn="ctr" defTabSz="2889250">
            <a:lnSpc>
              <a:spcPct val="90000"/>
            </a:lnSpc>
            <a:spcBef>
              <a:spcPct val="0"/>
            </a:spcBef>
            <a:spcAft>
              <a:spcPct val="35000"/>
            </a:spcAft>
          </a:pPr>
          <a:r>
            <a:rPr lang="en-US" kern="1200"/>
            <a:t>User</a:t>
          </a:r>
          <a:endParaRPr lang="en-US" sz="1400" kern="1200">
            <a:latin typeface="Verdana" panose="020B0604030504040204" pitchFamily="34" charset="0"/>
            <a:ea typeface="Verdana" panose="020B0604030504040204" pitchFamily="34" charset="0"/>
            <a:cs typeface="Verdana" panose="020B0604030504040204" pitchFamily="34" charset="0"/>
          </a:endParaRPr>
        </a:p>
      </dsp:txBody>
      <dsp:txXfrm>
        <a:off x="0" y="2676259"/>
        <a:ext cx="2752725" cy="351257"/>
      </dsp:txXfrm>
    </dsp:sp>
    <dsp:sp modelId="{EE734F3F-51C2-4A46-B9A3-5A02EBEC1F6A}">
      <dsp:nvSpPr>
        <dsp:cNvPr id="0" name=""/>
        <dsp:cNvSpPr/>
      </dsp:nvSpPr>
      <dsp:spPr>
        <a:xfrm rot="10800000">
          <a:off x="0" y="2141294"/>
          <a:ext cx="2752725" cy="540234"/>
        </a:xfrm>
        <a:prstGeom prst="upArrowCallout">
          <a:avLst/>
        </a:prstGeom>
        <a:solidFill>
          <a:schemeClr val="accent3">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latin typeface="Verdana" panose="020B0604030504040204" pitchFamily="34" charset="0"/>
              <a:ea typeface="Verdana" panose="020B0604030504040204" pitchFamily="34" charset="0"/>
              <a:cs typeface="Verdana" panose="020B0604030504040204" pitchFamily="34" charset="0"/>
            </a:rPr>
            <a:t>Group</a:t>
          </a:r>
        </a:p>
      </dsp:txBody>
      <dsp:txXfrm rot="10800000">
        <a:off x="0" y="2141294"/>
        <a:ext cx="2752725" cy="351028"/>
      </dsp:txXfrm>
    </dsp:sp>
    <dsp:sp modelId="{0388EDD2-E599-4ECA-B55E-61BEF0D07FE7}">
      <dsp:nvSpPr>
        <dsp:cNvPr id="0" name=""/>
        <dsp:cNvSpPr/>
      </dsp:nvSpPr>
      <dsp:spPr>
        <a:xfrm rot="10800000">
          <a:off x="0" y="1606328"/>
          <a:ext cx="2752725" cy="540234"/>
        </a:xfrm>
        <a:prstGeom prst="upArrowCallout">
          <a:avLst/>
        </a:prstGeom>
        <a:solidFill>
          <a:schemeClr val="accent4">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latin typeface="Verdana" panose="020B0604030504040204" pitchFamily="34" charset="0"/>
              <a:ea typeface="Verdana" panose="020B0604030504040204" pitchFamily="34" charset="0"/>
              <a:cs typeface="Verdana" panose="020B0604030504040204" pitchFamily="34" charset="0"/>
            </a:rPr>
            <a:t>Database Object</a:t>
          </a:r>
        </a:p>
      </dsp:txBody>
      <dsp:txXfrm rot="10800000">
        <a:off x="0" y="1606328"/>
        <a:ext cx="2752725" cy="351028"/>
      </dsp:txXfrm>
    </dsp:sp>
    <dsp:sp modelId="{653A3A42-3CAE-4ECE-AA85-55D413988D98}">
      <dsp:nvSpPr>
        <dsp:cNvPr id="0" name=""/>
        <dsp:cNvSpPr/>
      </dsp:nvSpPr>
      <dsp:spPr>
        <a:xfrm rot="10800000">
          <a:off x="0" y="1071363"/>
          <a:ext cx="2752725" cy="540234"/>
        </a:xfrm>
        <a:prstGeom prst="upArrowCallout">
          <a:avLst/>
        </a:prstGeom>
        <a:solidFill>
          <a:schemeClr val="accent5">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latin typeface="Verdana" panose="020B0604030504040204" pitchFamily="34" charset="0"/>
              <a:ea typeface="Verdana" panose="020B0604030504040204" pitchFamily="34" charset="0"/>
              <a:cs typeface="Verdana" panose="020B0604030504040204" pitchFamily="34" charset="0"/>
            </a:rPr>
            <a:t>Database</a:t>
          </a:r>
        </a:p>
      </dsp:txBody>
      <dsp:txXfrm rot="10800000">
        <a:off x="0" y="1071363"/>
        <a:ext cx="2752725" cy="351028"/>
      </dsp:txXfrm>
    </dsp:sp>
    <dsp:sp modelId="{FA7F6BE0-8639-4CF0-A40B-6A616603C06C}">
      <dsp:nvSpPr>
        <dsp:cNvPr id="0" name=""/>
        <dsp:cNvSpPr/>
      </dsp:nvSpPr>
      <dsp:spPr>
        <a:xfrm rot="10800000">
          <a:off x="0" y="536398"/>
          <a:ext cx="2752725" cy="540234"/>
        </a:xfrm>
        <a:prstGeom prst="upArrowCallout">
          <a:avLst/>
        </a:prstGeom>
        <a:solidFill>
          <a:schemeClr val="accent6">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latin typeface="Verdana" panose="020B0604030504040204" pitchFamily="34" charset="0"/>
              <a:ea typeface="Verdana" panose="020B0604030504040204" pitchFamily="34" charset="0"/>
              <a:cs typeface="Verdana" panose="020B0604030504040204" pitchFamily="34" charset="0"/>
            </a:rPr>
            <a:t>Database Server</a:t>
          </a:r>
        </a:p>
      </dsp:txBody>
      <dsp:txXfrm rot="10800000">
        <a:off x="0" y="536398"/>
        <a:ext cx="2752725" cy="351028"/>
      </dsp:txXfrm>
    </dsp:sp>
    <dsp:sp modelId="{DD826CA7-4ACA-4D06-BD83-F0BE69EC0F85}">
      <dsp:nvSpPr>
        <dsp:cNvPr id="0" name=""/>
        <dsp:cNvSpPr/>
      </dsp:nvSpPr>
      <dsp:spPr>
        <a:xfrm rot="10800000">
          <a:off x="0" y="1432"/>
          <a:ext cx="2752725" cy="540234"/>
        </a:xfrm>
        <a:prstGeom prst="upArrowCallout">
          <a:avLst/>
        </a:prstGeom>
        <a:solidFill>
          <a:schemeClr val="accent2">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99568" tIns="99568" rIns="99568" bIns="99568" numCol="1" spcCol="1270" anchor="ctr" anchorCtr="0">
          <a:noAutofit/>
        </a:bodyPr>
        <a:lstStyle/>
        <a:p>
          <a:pPr lvl="0" algn="ctr" defTabSz="622300">
            <a:lnSpc>
              <a:spcPct val="90000"/>
            </a:lnSpc>
            <a:spcBef>
              <a:spcPct val="0"/>
            </a:spcBef>
            <a:spcAft>
              <a:spcPct val="35000"/>
            </a:spcAft>
          </a:pPr>
          <a:r>
            <a:rPr lang="en-US" sz="1400" kern="1200">
              <a:latin typeface="Verdana" panose="020B0604030504040204" pitchFamily="34" charset="0"/>
              <a:ea typeface="Verdana" panose="020B0604030504040204" pitchFamily="34" charset="0"/>
              <a:cs typeface="Verdana" panose="020B0604030504040204" pitchFamily="34" charset="0"/>
            </a:rPr>
            <a:t>Server</a:t>
          </a:r>
        </a:p>
      </dsp:txBody>
      <dsp:txXfrm rot="10800000">
        <a:off x="0" y="1432"/>
        <a:ext cx="2752725" cy="351028"/>
      </dsp:txXfrm>
    </dsp:sp>
  </dsp:spTree>
</dsp:drawing>
</file>

<file path=word/diagrams/layout1.xml><?xml version="1.0" encoding="utf-8"?>
<dgm:layoutDef xmlns:dgm="http://schemas.openxmlformats.org/drawingml/2006/diagram" xmlns:a="http://schemas.openxmlformats.org/drawingml/2006/main" uniqueId="urn:microsoft.com/office/officeart/2005/8/layout/process4">
  <dgm:title val=""/>
  <dgm:desc val=""/>
  <dgm:catLst>
    <dgm:cat type="process" pri="16000"/>
    <dgm:cat type="list" pri="20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11"/>
        <dgm:pt modelId="2"/>
        <dgm:pt modelId="21"/>
      </dgm:ptLst>
      <dgm:cxnLst>
        <dgm:cxn modelId="4" srcId="0" destId="1" srcOrd="0" destOrd="0"/>
        <dgm:cxn modelId="5" srcId="0" destId="2" srcOrd="1" destOrd="0"/>
        <dgm:cxn modelId="13" srcId="1" destId="11" srcOrd="0" destOrd="0"/>
        <dgm:cxn modelId="23" srcId="2" destId="21" srcOrd="0" destOrd="0"/>
      </dgm:cxnLst>
      <dgm:bg/>
      <dgm:whole/>
    </dgm:dataModel>
  </dgm:styleData>
  <dgm:clrData>
    <dgm:dataModel>
      <dgm:ptLst>
        <dgm:pt modelId="0" type="doc"/>
        <dgm:pt modelId="1"/>
        <dgm:pt modelId="11"/>
        <dgm:pt modelId="2"/>
        <dgm:pt modelId="21"/>
        <dgm:pt modelId="3"/>
        <dgm:pt modelId="31"/>
        <dgm:pt modelId="4"/>
        <dgm:pt modelId="41"/>
      </dgm:ptLst>
      <dgm:cxnLst>
        <dgm:cxn modelId="5" srcId="0" destId="1" srcOrd="0" destOrd="0"/>
        <dgm:cxn modelId="6" srcId="0" destId="2" srcOrd="1" destOrd="0"/>
        <dgm:cxn modelId="7" srcId="0" destId="3" srcOrd="2" destOrd="0"/>
        <dgm:cxn modelId="8" srcId="0" destId="4" srcOrd="3" destOrd="0"/>
        <dgm:cxn modelId="13" srcId="1" destId="11" srcOrd="0" destOrd="0"/>
        <dgm:cxn modelId="23" srcId="2" destId="21" srcOrd="0" destOrd="0"/>
        <dgm:cxn modelId="33" srcId="3" destId="31" srcOrd="0" destOrd="0"/>
        <dgm:cxn modelId="43" srcId="4" destId="41" srcOrd="0" destOrd="0"/>
      </dgm:cxnLst>
      <dgm:bg/>
      <dgm:whole/>
    </dgm:dataModel>
  </dgm:clrData>
  <dgm:layoutNode name="Name0">
    <dgm:varLst>
      <dgm:dir/>
      <dgm:animLvl val="lvl"/>
      <dgm:resizeHandles val="exact"/>
    </dgm:varLst>
    <dgm:alg type="lin">
      <dgm:param type="linDir" val="fromB"/>
    </dgm:alg>
    <dgm:shape xmlns:r="http://schemas.openxmlformats.org/officeDocument/2006/relationships" r:blip="">
      <dgm:adjLst/>
    </dgm:shape>
    <dgm:presOf/>
    <dgm:constrLst>
      <dgm:constr type="h" for="ch" forName="boxAndChildren" refType="h"/>
      <dgm:constr type="h" for="ch" forName="arrowAndChildren" refType="h" refFor="ch" refForName="boxAndChildren" op="equ" fact="1.538"/>
      <dgm:constr type="w" for="ch" forName="arrowAndChildren" refType="w"/>
      <dgm:constr type="w" for="ch" forName="boxAndChildren" refType="w"/>
      <dgm:constr type="h" for="ch" forName="sp" refType="h" fact="-0.015"/>
      <dgm:constr type="primFontSz" for="des" forName="parentTextBox" val="65"/>
      <dgm:constr type="primFontSz" for="des" forName="parentTextArrow" refType="primFontSz" refFor="des" refForName="parentTextBox" op="equ"/>
      <dgm:constr type="primFontSz" for="des" forName="childTextArrow" val="65"/>
      <dgm:constr type="primFontSz" for="des" forName="childTextBox" refType="primFontSz" refFor="des" refForName="childTextArrow" op="equ"/>
    </dgm:constrLst>
    <dgm:ruleLst/>
    <dgm:forEach name="Name1" axis="ch" ptType="node" st="-1" step="-1">
      <dgm:choose name="Name2">
        <dgm:if name="Name3" axis="self" ptType="node" func="revPos" op="equ" val="1">
          <dgm:layoutNode name="boxAndChildren">
            <dgm:alg type="composite"/>
            <dgm:shape xmlns:r="http://schemas.openxmlformats.org/officeDocument/2006/relationships" r:blip="">
              <dgm:adjLst/>
            </dgm:shape>
            <dgm:presOf/>
            <dgm:choose name="Name4">
              <dgm:if name="Name5" axis="ch" ptType="node" func="cnt" op="gte" val="1">
                <dgm:constrLst>
                  <dgm:constr type="w" for="ch" forName="parentTextBox" refType="w"/>
                  <dgm:constr type="h" for="ch" forName="parentTextBox" refType="h" fact="0.54"/>
                  <dgm:constr type="t" for="ch" forName="parentTextBox"/>
                  <dgm:constr type="w" for="ch" forName="entireBox" refType="w"/>
                  <dgm:constr type="h" for="ch" forName="entireBox" refType="h"/>
                  <dgm:constr type="w" for="ch" forName="descendantBox" refType="w"/>
                  <dgm:constr type="b" for="ch" forName="descendantBox" refType="h" fact="0.98"/>
                  <dgm:constr type="h" for="ch" forName="descendantBox" refType="h" fact="0.46"/>
                </dgm:constrLst>
              </dgm:if>
              <dgm:else name="Name6">
                <dgm:constrLst>
                  <dgm:constr type="w" for="ch" forName="parentTextBox" refType="w"/>
                  <dgm:constr type="h" for="ch" forName="parentTextBox" refType="h"/>
                </dgm:constrLst>
              </dgm:else>
            </dgm:choose>
            <dgm:ruleLst/>
            <dgm:layoutNode name="parentTextBox">
              <dgm:alg type="tx"/>
              <dgm:choose name="Name7">
                <dgm:if name="Name8" axis="ch" ptType="node" func="cnt" op="gte" val="1">
                  <dgm:shape xmlns:r="http://schemas.openxmlformats.org/officeDocument/2006/relationships" type="rect" r:blip="" zOrderOff="1" hideGeom="1">
                    <dgm:adjLst/>
                  </dgm:shape>
                </dgm:if>
                <dgm:else name="Name9">
                  <dgm:shape xmlns:r="http://schemas.openxmlformats.org/officeDocument/2006/relationships" type="rect" r:blip="">
                    <dgm:adjLst/>
                  </dgm:shape>
                </dgm:else>
              </dgm:choose>
              <dgm:presOf axis="self"/>
              <dgm:constrLst/>
              <dgm:ruleLst>
                <dgm:rule type="primFontSz" val="5" fact="NaN" max="NaN"/>
              </dgm:ruleLst>
            </dgm:layoutNode>
            <dgm:choose name="Name10">
              <dgm:if name="Name11" axis="ch" ptType="node" func="cnt" op="gte" val="1">
                <dgm:layoutNode name="entireBox">
                  <dgm:alg type="sp"/>
                  <dgm:shape xmlns:r="http://schemas.openxmlformats.org/officeDocument/2006/relationships" type="rect" r:blip="">
                    <dgm:adjLst/>
                  </dgm:shape>
                  <dgm:presOf axis="self"/>
                  <dgm:constrLst/>
                  <dgm:ruleLst/>
                </dgm:layoutNode>
                <dgm:layoutNode name="descendantBox" styleLbl="fgAccFollowNode1">
                  <dgm:choose name="Name12">
                    <dgm:if name="Name13" func="var" arg="dir" op="equ" val="norm">
                      <dgm:alg type="lin"/>
                    </dgm:if>
                    <dgm:else name="Name14">
                      <dgm:alg type="lin">
                        <dgm:param type="linDir" val="fromR"/>
                      </dgm:alg>
                    </dgm:else>
                  </dgm:choose>
                  <dgm:shape xmlns:r="http://schemas.openxmlformats.org/officeDocument/2006/relationships" r:blip="">
                    <dgm:adjLst/>
                  </dgm:shape>
                  <dgm:presOf/>
                  <dgm:constrLst>
                    <dgm:constr type="w" for="ch" forName="childTextBox" refType="w"/>
                    <dgm:constr type="h" for="ch" forName="childTextBox" refType="h"/>
                  </dgm:constrLst>
                  <dgm:ruleLst/>
                  <dgm:forEach name="Name15" axis="ch" ptType="node">
                    <dgm:layoutNode name="childTextBox"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16"/>
            </dgm:choose>
          </dgm:layoutNode>
        </dgm:if>
        <dgm:else name="Name17">
          <dgm:layoutNode name="arrowAndChildren">
            <dgm:alg type="composite"/>
            <dgm:shape xmlns:r="http://schemas.openxmlformats.org/officeDocument/2006/relationships" r:blip="">
              <dgm:adjLst/>
            </dgm:shape>
            <dgm:presOf/>
            <dgm:choose name="Name18">
              <dgm:if name="Name19" axis="ch" ptType="node" func="cnt" op="gte" val="1">
                <dgm:constrLst>
                  <dgm:constr type="w" for="ch" forName="parentTextArrow" refType="w"/>
                  <dgm:constr type="t" for="ch" forName="parentTextArrow"/>
                  <dgm:constr type="h" for="ch" forName="parentTextArrow" refType="h" fact="0.351"/>
                  <dgm:constr type="w" for="ch" forName="arrow" refType="w"/>
                  <dgm:constr type="h" for="ch" forName="arrow" refType="h"/>
                  <dgm:constr type="w" for="ch" forName="descendantArrow" refType="w"/>
                  <dgm:constr type="b" for="ch" forName="descendantArrow" refType="h" fact="0.65"/>
                  <dgm:constr type="h" for="ch" forName="descendantArrow" refType="h" fact="0.299"/>
                </dgm:constrLst>
              </dgm:if>
              <dgm:else name="Name20">
                <dgm:constrLst>
                  <dgm:constr type="w" for="ch" forName="parentTextArrow" refType="w"/>
                  <dgm:constr type="h" for="ch" forName="parentTextArrow" refType="h"/>
                </dgm:constrLst>
              </dgm:else>
            </dgm:choose>
            <dgm:ruleLst/>
            <dgm:layoutNode name="parentTextArrow">
              <dgm:alg type="tx"/>
              <dgm:choose name="Name21">
                <dgm:if name="Name22" axis="ch" ptType="node" func="cnt" op="gte" val="1">
                  <dgm:shape xmlns:r="http://schemas.openxmlformats.org/officeDocument/2006/relationships" type="rect" r:blip="" zOrderOff="1" hideGeom="1">
                    <dgm:adjLst/>
                  </dgm:shape>
                </dgm:if>
                <dgm:else name="Name23">
                  <dgm:shape xmlns:r="http://schemas.openxmlformats.org/officeDocument/2006/relationships" rot="180" type="upArrowCallout" r:blip="">
                    <dgm:adjLst/>
                  </dgm:shape>
                </dgm:else>
              </dgm:choose>
              <dgm:presOf axis="self"/>
              <dgm:constrLst/>
              <dgm:ruleLst>
                <dgm:rule type="primFontSz" val="5" fact="NaN" max="NaN"/>
              </dgm:ruleLst>
            </dgm:layoutNode>
            <dgm:choose name="Name24">
              <dgm:if name="Name25" axis="ch" ptType="node" func="cnt" op="gte" val="1">
                <dgm:layoutNode name="arrow">
                  <dgm:alg type="sp"/>
                  <dgm:shape xmlns:r="http://schemas.openxmlformats.org/officeDocument/2006/relationships" rot="180" type="upArrowCallout" r:blip="">
                    <dgm:adjLst/>
                  </dgm:shape>
                  <dgm:presOf axis="self"/>
                  <dgm:constrLst/>
                  <dgm:ruleLst/>
                </dgm:layoutNode>
                <dgm:layoutNode name="descendantArrow">
                  <dgm:choose name="Name26">
                    <dgm:if name="Name27" func="var" arg="dir" op="equ" val="norm">
                      <dgm:alg type="lin"/>
                    </dgm:if>
                    <dgm:else name="Name28">
                      <dgm:alg type="lin">
                        <dgm:param type="linDir" val="fromR"/>
                      </dgm:alg>
                    </dgm:else>
                  </dgm:choose>
                  <dgm:shape xmlns:r="http://schemas.openxmlformats.org/officeDocument/2006/relationships" r:blip="">
                    <dgm:adjLst/>
                  </dgm:shape>
                  <dgm:presOf/>
                  <dgm:constrLst>
                    <dgm:constr type="w" for="ch" forName="childTextArrow" refType="w"/>
                    <dgm:constr type="h" for="ch" forName="childTextArrow" refType="h"/>
                  </dgm:constrLst>
                  <dgm:ruleLst/>
                  <dgm:forEach name="Name29" axis="ch" ptType="node">
                    <dgm:layoutNode name="childTextArrow" styleLbl="fgAccFollowNode1">
                      <dgm:varLst>
                        <dgm:bulletEnabled val="1"/>
                      </dgm:varLst>
                      <dgm:alg type="tx"/>
                      <dgm:shape xmlns:r="http://schemas.openxmlformats.org/officeDocument/2006/relationships" type="rect" r:blip="">
                        <dgm:adjLst/>
                      </dgm:shape>
                      <dgm:presOf axis="desOrSelf" ptType="node"/>
                      <dgm:constrLst>
                        <dgm:constr type="tMarg" refType="primFontSz" fact="0.1"/>
                        <dgm:constr type="bMarg" refType="primFontSz" fact="0.1"/>
                      </dgm:constrLst>
                      <dgm:ruleLst>
                        <dgm:rule type="primFontSz" val="5" fact="NaN" max="NaN"/>
                      </dgm:ruleLst>
                    </dgm:layoutNode>
                  </dgm:forEach>
                </dgm:layoutNode>
              </dgm:if>
              <dgm:else name="Name30"/>
            </dgm:choose>
          </dgm:layoutNode>
        </dgm:else>
      </dgm:choose>
      <dgm:forEach name="Name31" axis="precedSib" ptType="sibTrans" st="-1" cnt="1">
        <dgm:layoutNode name="sp">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ct:contentTypeSchema xmlns:ct="http://schemas.microsoft.com/office/2006/metadata/contentType" xmlns:ma="http://schemas.microsoft.com/office/2006/metadata/properties/metaAttributes" ct:_="" ma:_="" ma:contentTypeName="Document" ma:contentTypeID="0x0101004F1577A557AADF4E92048D4B6BD3289D" ma:contentTypeVersion="0" ma:contentTypeDescription="Create a new document." ma:contentTypeScope="" ma:versionID="0979a08db1d2732abbd84a52cac437c0">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2A6F8D4-EC49-469C-9B02-2DC543B44234}"/>
</file>

<file path=customXml/itemProps2.xml><?xml version="1.0" encoding="utf-8"?>
<ds:datastoreItem xmlns:ds="http://schemas.openxmlformats.org/officeDocument/2006/customXml" ds:itemID="{BC92B853-DE8E-451E-81E2-EB9A0EF9FED2}"/>
</file>

<file path=customXml/itemProps3.xml><?xml version="1.0" encoding="utf-8"?>
<ds:datastoreItem xmlns:ds="http://schemas.openxmlformats.org/officeDocument/2006/customXml" ds:itemID="{FDE5A0A1-2202-4551-9098-CA4495A2B598}"/>
</file>

<file path=customXml/itemProps4.xml><?xml version="1.0" encoding="utf-8"?>
<ds:datastoreItem xmlns:ds="http://schemas.openxmlformats.org/officeDocument/2006/customXml" ds:itemID="{643344CC-DA35-4ABF-B9DA-5E377CAE1FF2}"/>
</file>

<file path=docProps/app.xml><?xml version="1.0" encoding="utf-8"?>
<Properties xmlns="http://schemas.openxmlformats.org/officeDocument/2006/extended-properties" xmlns:vt="http://schemas.openxmlformats.org/officeDocument/2006/docPropsVTypes">
  <Template>Normal.dotm</Template>
  <TotalTime>4546</TotalTime>
  <Pages>15</Pages>
  <Words>2975</Words>
  <Characters>16958</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Federal Home Loan Bank of Des Moines</Company>
  <LinksUpToDate>false</LinksUpToDate>
  <CharactersWithSpaces>19894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Härtel, Knut</dc:creator>
  <cp:lastModifiedBy>Härtel, Knut</cp:lastModifiedBy>
  <cp:revision>85</cp:revision>
  <dcterms:created xsi:type="dcterms:W3CDTF">2014-09-30T14:57:00Z</dcterms:created>
  <dcterms:modified xsi:type="dcterms:W3CDTF">2014-10-30T14:56:00Z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0x0101004F1577A557AADF4E92048D4B6BD3289D</vt:lpwstr>
  </property>
</Properties>
</file>