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837" w:rsidRDefault="00237837" w:rsidP="00237837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drawing>
          <wp:inline distT="0" distB="0" distL="0" distR="0" wp14:anchorId="0314F4F9">
            <wp:extent cx="1195070" cy="105473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7837" w:rsidRDefault="00237837" w:rsidP="00237837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:rsidR="00237837" w:rsidRPr="00F20C99" w:rsidRDefault="00237837" w:rsidP="00237837">
      <w:pPr>
        <w:ind w:left="170" w:right="57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20C99">
        <w:rPr>
          <w:rFonts w:ascii="Times New Roman" w:eastAsia="Calibri" w:hAnsi="Times New Roman" w:cs="Times New Roman"/>
          <w:b/>
          <w:sz w:val="32"/>
          <w:szCs w:val="32"/>
        </w:rPr>
        <w:t>УНИВЕРСИТЕТ ПО БИБЛИОТЕКОЗНАНИЕ И ИНФОРМАЦИОННИ ТЕХНОЛОГИИ</w:t>
      </w:r>
      <w:r w:rsidRPr="00F20C99">
        <w:rPr>
          <w:rFonts w:ascii="Times New Roman" w:eastAsia="Calibri" w:hAnsi="Times New Roman" w:cs="Times New Roman"/>
          <w:b/>
          <w:sz w:val="32"/>
          <w:szCs w:val="32"/>
        </w:rPr>
        <w:br/>
      </w:r>
      <w:r w:rsidRPr="00F20C99">
        <w:rPr>
          <w:rFonts w:ascii="Times New Roman" w:eastAsia="Calibri" w:hAnsi="Times New Roman" w:cs="Times New Roman"/>
          <w:b/>
          <w:sz w:val="28"/>
          <w:szCs w:val="28"/>
        </w:rPr>
        <w:t>Факултет по информационни науки</w:t>
      </w:r>
    </w:p>
    <w:p w:rsidR="00237837" w:rsidRPr="00F20C99" w:rsidRDefault="00237837" w:rsidP="00237837">
      <w:pPr>
        <w:ind w:left="170" w:right="57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20C99"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F20C99">
        <w:rPr>
          <w:rFonts w:ascii="Times New Roman" w:eastAsia="Calibri" w:hAnsi="Times New Roman" w:cs="Times New Roman"/>
          <w:b/>
          <w:sz w:val="32"/>
          <w:szCs w:val="32"/>
        </w:rPr>
        <w:t>КУРСОВА РАБОТА</w:t>
      </w:r>
    </w:p>
    <w:p w:rsidR="00237837" w:rsidRPr="00F20C99" w:rsidRDefault="00237837" w:rsidP="00237837">
      <w:pPr>
        <w:ind w:left="170" w:right="57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20C99">
        <w:rPr>
          <w:rFonts w:ascii="Times New Roman" w:eastAsia="Calibri" w:hAnsi="Times New Roman" w:cs="Times New Roman"/>
          <w:b/>
          <w:sz w:val="32"/>
          <w:szCs w:val="32"/>
        </w:rPr>
        <w:t>на тема:</w:t>
      </w:r>
    </w:p>
    <w:p w:rsidR="00237837" w:rsidRPr="00237837" w:rsidRDefault="00237837" w:rsidP="0023783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37837">
        <w:rPr>
          <w:rFonts w:ascii="Times New Roman" w:eastAsia="Calibri" w:hAnsi="Times New Roman" w:cs="Times New Roman"/>
          <w:b/>
          <w:sz w:val="32"/>
          <w:szCs w:val="32"/>
        </w:rPr>
        <w:t xml:space="preserve">Изграждане не интерактивно табло на азиатския </w:t>
      </w:r>
      <w:r w:rsidRPr="00237837">
        <w:rPr>
          <w:rFonts w:ascii="Times New Roman" w:eastAsia="Calibri" w:hAnsi="Times New Roman" w:cs="Times New Roman"/>
          <w:b/>
          <w:sz w:val="32"/>
          <w:szCs w:val="32"/>
        </w:rPr>
        <w:br/>
        <w:t>пазар</w:t>
      </w:r>
    </w:p>
    <w:p w:rsidR="00237837" w:rsidRDefault="00237837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237837" w:rsidRDefault="00237837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237837" w:rsidRDefault="00237837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237837" w:rsidRDefault="002378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4.65pt;margin-top:3.35pt;width:179.8pt;height:44.95pt;z-index:2516613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<v:textbox style="mso-fit-shape-to-text:t">
              <w:txbxContent>
                <w:p w:rsidR="00237837" w:rsidRPr="00237837" w:rsidRDefault="0023783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23783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Преподавател:</w:t>
                  </w:r>
                  <w:r w:rsidRPr="0023783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br/>
                  </w:r>
                  <w:proofErr w:type="spellStart"/>
                  <w:r w:rsidRPr="0023783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Л.Гоцев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>
          <v:shape id="Текстово поле 2" o:spid="_x0000_s1027" type="#_x0000_t202" style="position:absolute;margin-left:-8.95pt;margin-top:7.25pt;width:193.1pt;height:98.3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:rsidR="00237837" w:rsidRDefault="0023783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20C9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СТУДЕНТ:                                                                                  </w:t>
                  </w:r>
                  <w:r w:rsidRPr="00F20C9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br/>
                    <w:t>Биляна Александрова Добрева   640-ИМЗ</w:t>
                  </w:r>
                </w:p>
                <w:p w:rsidR="00237837" w:rsidRPr="00237837" w:rsidRDefault="0023783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Красимир Илиев Минчев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br/>
                    <w:t>635-ИМЗ</w:t>
                  </w:r>
                  <w:r w:rsidRPr="00F20C9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br/>
                  </w:r>
                </w:p>
              </w:txbxContent>
            </v:textbox>
            <w10:wrap type="square"/>
          </v:shape>
        </w:pict>
      </w:r>
    </w:p>
    <w:p w:rsidR="00237837" w:rsidRDefault="00237837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237837" w:rsidRDefault="00237837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237837" w:rsidRDefault="00237837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237837" w:rsidRDefault="00237837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237837" w:rsidRDefault="00237837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237837" w:rsidRDefault="00237837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237837" w:rsidRPr="00F20C99" w:rsidRDefault="00237837" w:rsidP="00237837">
      <w:pPr>
        <w:ind w:left="170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20C99">
        <w:rPr>
          <w:rFonts w:ascii="Times New Roman" w:eastAsia="Calibri" w:hAnsi="Times New Roman" w:cs="Times New Roman"/>
          <w:sz w:val="28"/>
          <w:szCs w:val="28"/>
        </w:rPr>
        <w:t>София 2023г.</w:t>
      </w:r>
    </w:p>
    <w:p w:rsidR="00237837" w:rsidRDefault="00237837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9241A9" w:rsidRDefault="009241A9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9241A9" w:rsidRDefault="009241A9">
      <w:pPr>
        <w:pStyle w:val="a3"/>
        <w:rPr>
          <w:rFonts w:ascii="Calibri" w:eastAsia="Calibri" w:hAnsi="Calibri" w:cs="Calibri"/>
          <w:sz w:val="28"/>
        </w:rPr>
      </w:pPr>
    </w:p>
    <w:sdt>
      <w:sdtPr>
        <w:id w:val="-8530334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9241A9" w:rsidRDefault="009241A9">
          <w:pPr>
            <w:pStyle w:val="a3"/>
          </w:pPr>
          <w:r>
            <w:t>Съдържание</w:t>
          </w:r>
        </w:p>
        <w:p w:rsidR="009241A9" w:rsidRDefault="009241A9">
          <w:pPr>
            <w:pStyle w:val="1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45941" w:history="1">
            <w:r w:rsidRPr="00B409AA">
              <w:rPr>
                <w:rStyle w:val="a4"/>
                <w:noProof/>
              </w:rPr>
              <w:t>1.Цел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1A9" w:rsidRDefault="009241A9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33945942" w:history="1">
            <w:r w:rsidRPr="00B409AA">
              <w:rPr>
                <w:rStyle w:val="a4"/>
                <w:noProof/>
              </w:rPr>
              <w:t>2.Данни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1A9" w:rsidRDefault="009241A9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33945943" w:history="1">
            <w:r w:rsidRPr="00B409AA">
              <w:rPr>
                <w:rStyle w:val="a4"/>
                <w:noProof/>
              </w:rPr>
              <w:t>3.Методи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1A9" w:rsidRDefault="009241A9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33945944" w:history="1">
            <w:r w:rsidRPr="00B409AA">
              <w:rPr>
                <w:rStyle w:val="a4"/>
                <w:rFonts w:eastAsia="Calibri"/>
                <w:noProof/>
              </w:rPr>
              <w:t>4.Изводи: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1A9" w:rsidRDefault="009241A9">
          <w:r>
            <w:rPr>
              <w:b/>
              <w:bCs/>
            </w:rPr>
            <w:fldChar w:fldCharType="end"/>
          </w:r>
        </w:p>
      </w:sdtContent>
    </w:sdt>
    <w:p w:rsidR="009241A9" w:rsidRDefault="009241A9">
      <w:pPr>
        <w:rPr>
          <w:rFonts w:ascii="Calibri" w:eastAsia="Calibri" w:hAnsi="Calibri" w:cs="Calibri"/>
          <w:sz w:val="28"/>
        </w:rPr>
      </w:pPr>
    </w:p>
    <w:p w:rsidR="00237837" w:rsidRDefault="00237837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9127E4" w:rsidRPr="00237837" w:rsidRDefault="00894EFE" w:rsidP="00237837">
      <w:pPr>
        <w:rPr>
          <w:rFonts w:eastAsia="Calibri"/>
          <w:sz w:val="28"/>
          <w:szCs w:val="28"/>
        </w:rPr>
      </w:pPr>
      <w:r>
        <w:rPr>
          <w:rFonts w:eastAsia="Calibri"/>
        </w:rPr>
        <w:br/>
      </w:r>
      <w:bookmarkStart w:id="0" w:name="_Toc133945941"/>
      <w:r w:rsidR="009241A9" w:rsidRPr="009241A9">
        <w:rPr>
          <w:rStyle w:val="10"/>
        </w:rPr>
        <w:t>1.</w:t>
      </w:r>
      <w:r w:rsidRPr="009241A9">
        <w:rPr>
          <w:rStyle w:val="10"/>
        </w:rPr>
        <w:t>Цел</w:t>
      </w:r>
      <w:bookmarkEnd w:id="0"/>
      <w:r w:rsidRPr="009241A9">
        <w:rPr>
          <w:rStyle w:val="10"/>
        </w:rPr>
        <w:br/>
      </w:r>
      <w:r w:rsidRPr="00237837">
        <w:rPr>
          <w:rFonts w:eastAsia="Calibri"/>
          <w:sz w:val="28"/>
          <w:szCs w:val="28"/>
        </w:rPr>
        <w:t>Тази курсова работа има за цел да проведе анализ на бизнес данните на една компания, която е активна на международни пазари, по-конкретно в Азия. Основната цел е да се създаде интерактивно табло, което да позволява анализ и манипулиране на различни ключови</w:t>
      </w:r>
      <w:r w:rsidRPr="00237837">
        <w:rPr>
          <w:rFonts w:eastAsia="Calibri"/>
          <w:sz w:val="28"/>
          <w:szCs w:val="28"/>
        </w:rPr>
        <w:t xml:space="preserve"> показатели, като например печалба, продажби, общ оборот и разходи за доставка.</w:t>
      </w:r>
    </w:p>
    <w:p w:rsidR="009127E4" w:rsidRDefault="009127E4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237837" w:rsidRDefault="00237837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341755" w:rsidRDefault="00341755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9127E4" w:rsidRDefault="009241A9">
      <w:pPr>
        <w:spacing w:after="200" w:line="276" w:lineRule="auto"/>
        <w:rPr>
          <w:rFonts w:ascii="Calibri" w:eastAsia="Calibri" w:hAnsi="Calibri" w:cs="Calibri"/>
          <w:sz w:val="28"/>
        </w:rPr>
      </w:pPr>
      <w:bookmarkStart w:id="1" w:name="_Toc133945942"/>
      <w:r w:rsidRPr="009241A9">
        <w:rPr>
          <w:rStyle w:val="10"/>
        </w:rPr>
        <w:t>2.</w:t>
      </w:r>
      <w:r w:rsidR="00237837" w:rsidRPr="009241A9">
        <w:rPr>
          <w:rStyle w:val="10"/>
        </w:rPr>
        <w:t>Данни</w:t>
      </w:r>
      <w:bookmarkEnd w:id="1"/>
      <w:r w:rsidR="00237837">
        <w:rPr>
          <w:rFonts w:ascii="Calibri" w:eastAsia="Calibri" w:hAnsi="Calibri" w:cs="Calibri"/>
          <w:sz w:val="28"/>
        </w:rPr>
        <w:br/>
      </w:r>
      <w:r w:rsidR="00894EFE">
        <w:rPr>
          <w:rFonts w:ascii="Calibri" w:eastAsia="Calibri" w:hAnsi="Calibri" w:cs="Calibri"/>
          <w:sz w:val="28"/>
        </w:rPr>
        <w:t>Предоставените данни за транзакции включват съществена информация за няколко ключови аспекта, включително категория на продукта, данни за клиентите, разходи за доставка, колич</w:t>
      </w:r>
      <w:r w:rsidR="00894EFE">
        <w:rPr>
          <w:rFonts w:ascii="Calibri" w:eastAsia="Calibri" w:hAnsi="Calibri" w:cs="Calibri"/>
          <w:sz w:val="28"/>
        </w:rPr>
        <w:t>ество, печалба, продажби, географско разпределение по регион, страна, град и сегмент. Важно е да се подчертае, че данните са били предварително претоварени и не съдържат никакви пропуски или дублирани стойности.</w:t>
      </w:r>
    </w:p>
    <w:p w:rsidR="009127E4" w:rsidRDefault="009127E4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341755" w:rsidRDefault="00341755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341755" w:rsidRDefault="00341755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341755" w:rsidRDefault="00341755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9127E4" w:rsidRDefault="009241A9">
      <w:pPr>
        <w:spacing w:after="200" w:line="276" w:lineRule="auto"/>
        <w:rPr>
          <w:rFonts w:ascii="Calibri" w:eastAsia="Calibri" w:hAnsi="Calibri" w:cs="Calibri"/>
          <w:sz w:val="28"/>
        </w:rPr>
      </w:pPr>
      <w:bookmarkStart w:id="2" w:name="_Toc133945943"/>
      <w:r w:rsidRPr="009241A9">
        <w:rPr>
          <w:rStyle w:val="10"/>
        </w:rPr>
        <w:lastRenderedPageBreak/>
        <w:t>3.</w:t>
      </w:r>
      <w:r w:rsidR="00237837" w:rsidRPr="009241A9">
        <w:rPr>
          <w:rStyle w:val="10"/>
        </w:rPr>
        <w:t>Методи</w:t>
      </w:r>
      <w:bookmarkEnd w:id="2"/>
      <w:r w:rsidR="00237837">
        <w:rPr>
          <w:rFonts w:ascii="Calibri" w:eastAsia="Calibri" w:hAnsi="Calibri" w:cs="Calibri"/>
          <w:sz w:val="28"/>
        </w:rPr>
        <w:br/>
      </w:r>
      <w:r w:rsidR="00894EFE">
        <w:rPr>
          <w:rFonts w:ascii="Calibri" w:eastAsia="Calibri" w:hAnsi="Calibri" w:cs="Calibri"/>
          <w:sz w:val="28"/>
        </w:rPr>
        <w:t>За реализиране на заложената цел, бяха изгр</w:t>
      </w:r>
      <w:r w:rsidR="00894EFE">
        <w:rPr>
          <w:rFonts w:ascii="Calibri" w:eastAsia="Calibri" w:hAnsi="Calibri" w:cs="Calibri"/>
          <w:sz w:val="28"/>
        </w:rPr>
        <w:t>адени няколко диаграми, включително карта</w:t>
      </w:r>
      <w:r w:rsidR="00894EFE">
        <w:rPr>
          <w:rFonts w:ascii="Calibri" w:eastAsia="Calibri" w:hAnsi="Calibri" w:cs="Calibri"/>
          <w:sz w:val="28"/>
        </w:rPr>
        <w:t>, графики на печалби</w:t>
      </w:r>
      <w:r w:rsidR="00894EFE">
        <w:rPr>
          <w:rFonts w:ascii="Calibri" w:eastAsia="Calibri" w:hAnsi="Calibri" w:cs="Calibri"/>
          <w:sz w:val="28"/>
        </w:rPr>
        <w:t>те</w:t>
      </w:r>
      <w:r w:rsidR="00894EFE">
        <w:rPr>
          <w:rFonts w:ascii="Calibri" w:eastAsia="Calibri" w:hAnsi="Calibri" w:cs="Calibri"/>
          <w:sz w:val="28"/>
        </w:rPr>
        <w:t>, количество продажби и разходи за доставка. Тези диаграми бяха обединени в едно интерактивно табло, като главен аналитичен инструмент за анализ на данните беше</w:t>
      </w:r>
      <w:r w:rsidR="00894EFE">
        <w:rPr>
          <w:rFonts w:ascii="Calibri" w:eastAsia="Calibri" w:hAnsi="Calibri" w:cs="Calibri"/>
          <w:sz w:val="28"/>
        </w:rPr>
        <w:t xml:space="preserve"> географската карта, която позволява лесно и бързо разпознаване на ключови региони и пазари.</w:t>
      </w:r>
    </w:p>
    <w:p w:rsidR="009127E4" w:rsidRDefault="009127E4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9127E4" w:rsidRDefault="00894EF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Освен това, на базата на поредица от табла за управление на данните, беше разработен</w:t>
      </w:r>
      <w:r w:rsidR="00341755">
        <w:rPr>
          <w:rFonts w:ascii="Calibri" w:eastAsia="Calibri" w:hAnsi="Calibri" w:cs="Calibri"/>
          <w:sz w:val="28"/>
        </w:rPr>
        <w:t>о</w:t>
      </w:r>
      <w:r>
        <w:rPr>
          <w:rFonts w:ascii="Calibri" w:eastAsia="Calibri" w:hAnsi="Calibri" w:cs="Calibri"/>
          <w:sz w:val="28"/>
        </w:rPr>
        <w:t xml:space="preserve"> ед</w:t>
      </w:r>
      <w:r>
        <w:rPr>
          <w:rFonts w:ascii="Calibri" w:eastAsia="Calibri" w:hAnsi="Calibri" w:cs="Calibri"/>
          <w:sz w:val="28"/>
        </w:rPr>
        <w:t>н</w:t>
      </w:r>
      <w:r w:rsidR="00341755">
        <w:rPr>
          <w:rFonts w:ascii="Calibri" w:eastAsia="Calibri" w:hAnsi="Calibri" w:cs="Calibri"/>
          <w:sz w:val="28"/>
        </w:rPr>
        <w:t>о</w:t>
      </w:r>
      <w:r>
        <w:rPr>
          <w:rFonts w:ascii="Calibri" w:eastAsia="Calibri" w:hAnsi="Calibri" w:cs="Calibri"/>
          <w:sz w:val="28"/>
        </w:rPr>
        <w:t xml:space="preserve"> голям</w:t>
      </w:r>
      <w:r w:rsidR="00341755">
        <w:rPr>
          <w:rFonts w:ascii="Calibri" w:eastAsia="Calibri" w:hAnsi="Calibri" w:cs="Calibri"/>
          <w:sz w:val="28"/>
        </w:rPr>
        <w:t>о</w:t>
      </w:r>
      <w:r>
        <w:rPr>
          <w:rFonts w:ascii="Calibri" w:eastAsia="Calibri" w:hAnsi="Calibri" w:cs="Calibri"/>
          <w:sz w:val="28"/>
        </w:rPr>
        <w:t xml:space="preserve"> табло за управление на данните (</w:t>
      </w:r>
      <w:proofErr w:type="spellStart"/>
      <w:r>
        <w:rPr>
          <w:rFonts w:ascii="Calibri" w:eastAsia="Calibri" w:hAnsi="Calibri" w:cs="Calibri"/>
          <w:sz w:val="28"/>
        </w:rPr>
        <w:t>дашборд</w:t>
      </w:r>
      <w:proofErr w:type="spellEnd"/>
      <w:r>
        <w:rPr>
          <w:rFonts w:ascii="Calibri" w:eastAsia="Calibri" w:hAnsi="Calibri" w:cs="Calibri"/>
          <w:sz w:val="28"/>
        </w:rPr>
        <w:t xml:space="preserve"> от </w:t>
      </w:r>
      <w:proofErr w:type="spellStart"/>
      <w:r>
        <w:rPr>
          <w:rFonts w:ascii="Calibri" w:eastAsia="Calibri" w:hAnsi="Calibri" w:cs="Calibri"/>
          <w:sz w:val="28"/>
        </w:rPr>
        <w:t>дашбордове</w:t>
      </w:r>
      <w:proofErr w:type="spellEnd"/>
      <w:r>
        <w:rPr>
          <w:rFonts w:ascii="Calibri" w:eastAsia="Calibri" w:hAnsi="Calibri" w:cs="Calibri"/>
          <w:sz w:val="28"/>
        </w:rPr>
        <w:t>), което вклю</w:t>
      </w:r>
      <w:r>
        <w:rPr>
          <w:rFonts w:ascii="Calibri" w:eastAsia="Calibri" w:hAnsi="Calibri" w:cs="Calibri"/>
          <w:sz w:val="28"/>
        </w:rPr>
        <w:t xml:space="preserve">чва множество </w:t>
      </w:r>
      <w:proofErr w:type="spellStart"/>
      <w:r>
        <w:rPr>
          <w:rFonts w:ascii="Calibri" w:eastAsia="Calibri" w:hAnsi="Calibri" w:cs="Calibri"/>
          <w:sz w:val="28"/>
        </w:rPr>
        <w:t>дашбордове</w:t>
      </w:r>
      <w:proofErr w:type="spellEnd"/>
      <w:r>
        <w:rPr>
          <w:rFonts w:ascii="Calibri" w:eastAsia="Calibri" w:hAnsi="Calibri" w:cs="Calibri"/>
          <w:sz w:val="28"/>
        </w:rPr>
        <w:t xml:space="preserve"> (стори), за да се осигури визуален анализ и ефективно управление на информацията. Тези методи за визуализация на данните дават възможност за бързо и ефективно изследване на тенденциите и за да се направят бързи и добре обмислени ре</w:t>
      </w:r>
      <w:r>
        <w:rPr>
          <w:rFonts w:ascii="Calibri" w:eastAsia="Calibri" w:hAnsi="Calibri" w:cs="Calibri"/>
          <w:sz w:val="28"/>
        </w:rPr>
        <w:t>шения.</w:t>
      </w:r>
    </w:p>
    <w:p w:rsidR="009127E4" w:rsidRDefault="009127E4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9127E4" w:rsidRDefault="009127E4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9127E4" w:rsidRDefault="00894EF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За съставянето на диаграмата, която отразява количествата продажби, бяха използвани следните характеристики:</w:t>
      </w:r>
    </w:p>
    <w:p w:rsidR="009127E4" w:rsidRDefault="00894EF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 w:rsidR="00341755">
        <w:rPr>
          <w:rFonts w:ascii="Calibri" w:eastAsia="Calibri" w:hAnsi="Calibri" w:cs="Calibri"/>
          <w:sz w:val="28"/>
        </w:rPr>
        <w:t>Печ</w:t>
      </w:r>
      <w:r>
        <w:rPr>
          <w:rFonts w:ascii="Calibri" w:eastAsia="Calibri" w:hAnsi="Calibri" w:cs="Calibri"/>
          <w:sz w:val="28"/>
        </w:rPr>
        <w:t xml:space="preserve">алба: категория и </w:t>
      </w:r>
      <w:proofErr w:type="spellStart"/>
      <w:r>
        <w:rPr>
          <w:rFonts w:ascii="Calibri" w:eastAsia="Calibri" w:hAnsi="Calibri" w:cs="Calibri"/>
          <w:sz w:val="28"/>
        </w:rPr>
        <w:t>подкатегория</w:t>
      </w:r>
      <w:proofErr w:type="spellEnd"/>
    </w:p>
    <w:p w:rsidR="009127E4" w:rsidRDefault="00894EF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Количество: категория и </w:t>
      </w:r>
      <w:proofErr w:type="spellStart"/>
      <w:r>
        <w:rPr>
          <w:rFonts w:ascii="Calibri" w:eastAsia="Calibri" w:hAnsi="Calibri" w:cs="Calibri"/>
          <w:sz w:val="28"/>
        </w:rPr>
        <w:t>подкатегория</w:t>
      </w:r>
      <w:proofErr w:type="spellEnd"/>
    </w:p>
    <w:p w:rsidR="009127E4" w:rsidRDefault="00894EF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Разходи за доставка: категория и </w:t>
      </w:r>
      <w:proofErr w:type="spellStart"/>
      <w:r>
        <w:rPr>
          <w:rFonts w:ascii="Calibri" w:eastAsia="Calibri" w:hAnsi="Calibri" w:cs="Calibri"/>
          <w:sz w:val="28"/>
        </w:rPr>
        <w:t>подкатегория</w:t>
      </w:r>
      <w:proofErr w:type="spellEnd"/>
    </w:p>
    <w:p w:rsidR="009127E4" w:rsidRDefault="00894EF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 xml:space="preserve">    Прод</w:t>
      </w:r>
      <w:r>
        <w:rPr>
          <w:rFonts w:ascii="Calibri" w:eastAsia="Calibri" w:hAnsi="Calibri" w:cs="Calibri"/>
          <w:sz w:val="28"/>
        </w:rPr>
        <w:t xml:space="preserve">ажби: </w:t>
      </w:r>
      <w:proofErr w:type="spellStart"/>
      <w:r>
        <w:rPr>
          <w:rFonts w:ascii="Calibri" w:eastAsia="Calibri" w:hAnsi="Calibri" w:cs="Calibri"/>
          <w:sz w:val="28"/>
        </w:rPr>
        <w:t>подкатегория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9127E4" w:rsidRDefault="009127E4">
      <w:pPr>
        <w:spacing w:after="200" w:line="276" w:lineRule="auto"/>
        <w:rPr>
          <w:rFonts w:ascii="Calibri" w:eastAsia="Calibri" w:hAnsi="Calibri" w:cs="Calibri"/>
        </w:rPr>
      </w:pPr>
    </w:p>
    <w:p w:rsidR="009127E4" w:rsidRDefault="009127E4">
      <w:pPr>
        <w:spacing w:after="200" w:line="276" w:lineRule="auto"/>
        <w:rPr>
          <w:rFonts w:ascii="Calibri" w:eastAsia="Calibri" w:hAnsi="Calibri" w:cs="Calibri"/>
        </w:rPr>
      </w:pPr>
    </w:p>
    <w:p w:rsidR="00341755" w:rsidRDefault="00341755">
      <w:pPr>
        <w:spacing w:after="200" w:line="276" w:lineRule="auto"/>
        <w:rPr>
          <w:rFonts w:ascii="Calibri" w:eastAsia="Calibri" w:hAnsi="Calibri" w:cs="Calibri"/>
        </w:rPr>
      </w:pPr>
    </w:p>
    <w:p w:rsidR="00341755" w:rsidRDefault="00341755">
      <w:pPr>
        <w:spacing w:after="200" w:line="276" w:lineRule="auto"/>
        <w:rPr>
          <w:rFonts w:ascii="Calibri" w:eastAsia="Calibri" w:hAnsi="Calibri" w:cs="Calibri"/>
        </w:rPr>
      </w:pPr>
    </w:p>
    <w:p w:rsidR="00341755" w:rsidRDefault="00341755">
      <w:pPr>
        <w:spacing w:after="200" w:line="276" w:lineRule="auto"/>
        <w:rPr>
          <w:rFonts w:ascii="Calibri" w:eastAsia="Calibri" w:hAnsi="Calibri" w:cs="Calibri"/>
        </w:rPr>
      </w:pPr>
    </w:p>
    <w:p w:rsidR="009127E4" w:rsidRDefault="009241A9" w:rsidP="00237837">
      <w:pPr>
        <w:pStyle w:val="1"/>
        <w:rPr>
          <w:rFonts w:eastAsia="Calibri"/>
        </w:rPr>
      </w:pPr>
      <w:bookmarkStart w:id="3" w:name="_Toc133945944"/>
      <w:r>
        <w:rPr>
          <w:rFonts w:eastAsia="Calibri"/>
        </w:rPr>
        <w:lastRenderedPageBreak/>
        <w:t>4.</w:t>
      </w:r>
      <w:r w:rsidR="00894EFE">
        <w:rPr>
          <w:rFonts w:eastAsia="Calibri"/>
        </w:rPr>
        <w:t>Изводи:</w:t>
      </w:r>
      <w:bookmarkEnd w:id="3"/>
    </w:p>
    <w:p w:rsidR="009127E4" w:rsidRDefault="009127E4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9127E4" w:rsidRPr="00341755" w:rsidRDefault="00894EFE">
      <w:pPr>
        <w:spacing w:after="200" w:line="276" w:lineRule="auto"/>
        <w:rPr>
          <w:rFonts w:ascii="Calibri" w:eastAsia="Calibri" w:hAnsi="Calibri" w:cs="Calibri"/>
          <w:sz w:val="28"/>
          <w:u w:val="single"/>
        </w:rPr>
      </w:pPr>
      <w:r w:rsidRPr="00341755">
        <w:rPr>
          <w:rFonts w:ascii="Calibri" w:eastAsia="Calibri" w:hAnsi="Calibri" w:cs="Calibri"/>
          <w:sz w:val="28"/>
          <w:u w:val="single"/>
        </w:rPr>
        <w:t>Южна Азия:</w:t>
      </w:r>
    </w:p>
    <w:p w:rsidR="009127E4" w:rsidRDefault="00894EF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Най-голям брой продажби: телефони; най-малък брой продажби: етикети;</w:t>
      </w:r>
    </w:p>
    <w:p w:rsidR="009127E4" w:rsidRDefault="00894EF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Най-голяма печалба от: копирни машини; най-малка печалба от: складово оборудване (</w:t>
      </w:r>
      <w:r>
        <w:rPr>
          <w:rFonts w:ascii="Calibri" w:eastAsia="Calibri" w:hAnsi="Calibri" w:cs="Calibri"/>
          <w:sz w:val="28"/>
        </w:rPr>
        <w:t>на загуба)</w:t>
      </w:r>
    </w:p>
    <w:p w:rsidR="009127E4" w:rsidRDefault="00894EF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Най-ниска цена за доставка: етикети; най-ви</w:t>
      </w:r>
      <w:r>
        <w:rPr>
          <w:rFonts w:ascii="Calibri" w:eastAsia="Calibri" w:hAnsi="Calibri" w:cs="Calibri"/>
          <w:sz w:val="28"/>
        </w:rPr>
        <w:t>сока цена за доставка: телефони</w:t>
      </w:r>
    </w:p>
    <w:p w:rsidR="009127E4" w:rsidRDefault="009127E4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9127E4" w:rsidRPr="00341755" w:rsidRDefault="00894EFE">
      <w:pPr>
        <w:spacing w:after="200" w:line="276" w:lineRule="auto"/>
        <w:rPr>
          <w:rFonts w:ascii="Calibri" w:eastAsia="Calibri" w:hAnsi="Calibri" w:cs="Calibri"/>
          <w:sz w:val="28"/>
          <w:u w:val="single"/>
        </w:rPr>
      </w:pPr>
      <w:r w:rsidRPr="00341755">
        <w:rPr>
          <w:rFonts w:ascii="Calibri" w:eastAsia="Calibri" w:hAnsi="Calibri" w:cs="Calibri"/>
          <w:sz w:val="28"/>
          <w:u w:val="single"/>
        </w:rPr>
        <w:t>Югоизточна Азия:</w:t>
      </w:r>
    </w:p>
    <w:p w:rsidR="009127E4" w:rsidRDefault="00894EF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Най-голям брой продажби: складово оборудване; най-малък брой продажби: етикети;</w:t>
      </w:r>
    </w:p>
    <w:p w:rsidR="009127E4" w:rsidRDefault="00894EF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Най-голяма печалба от: телефони; най-малка печалба от: маси (</w:t>
      </w:r>
      <w:r>
        <w:rPr>
          <w:rFonts w:ascii="Calibri" w:eastAsia="Calibri" w:hAnsi="Calibri" w:cs="Calibri"/>
          <w:sz w:val="28"/>
        </w:rPr>
        <w:t>на загуба)</w:t>
      </w:r>
    </w:p>
    <w:p w:rsidR="009127E4" w:rsidRDefault="00894EF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Най-ниска цена за доставка: етикети; най-висока цена за доставка: столове</w:t>
      </w:r>
    </w:p>
    <w:p w:rsidR="009127E4" w:rsidRDefault="009127E4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9127E4" w:rsidRDefault="009127E4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9127E4" w:rsidRPr="00341755" w:rsidRDefault="00894EFE">
      <w:pPr>
        <w:spacing w:after="200" w:line="276" w:lineRule="auto"/>
        <w:rPr>
          <w:rFonts w:ascii="Calibri" w:eastAsia="Calibri" w:hAnsi="Calibri" w:cs="Calibri"/>
          <w:sz w:val="28"/>
          <w:u w:val="single"/>
        </w:rPr>
      </w:pPr>
      <w:r w:rsidRPr="00341755">
        <w:rPr>
          <w:rFonts w:ascii="Calibri" w:eastAsia="Calibri" w:hAnsi="Calibri" w:cs="Calibri"/>
          <w:sz w:val="28"/>
          <w:u w:val="single"/>
        </w:rPr>
        <w:t>Централна Азия:</w:t>
      </w:r>
    </w:p>
    <w:p w:rsidR="009127E4" w:rsidRDefault="00894EF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Най-голям брой продажби: телефони; най-малък брой продажби: мебели за дома;</w:t>
      </w:r>
    </w:p>
    <w:p w:rsidR="009127E4" w:rsidRDefault="00894EF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Най-голяма печалба от: аксесоари; най-малка печалба от: уреди за дома (само два артикула</w:t>
      </w:r>
      <w:r>
        <w:rPr>
          <w:rFonts w:ascii="Calibri" w:eastAsia="Calibri" w:hAnsi="Calibri" w:cs="Calibri"/>
          <w:sz w:val="28"/>
        </w:rPr>
        <w:t xml:space="preserve"> имат положителна печалба)</w:t>
      </w:r>
    </w:p>
    <w:p w:rsidR="009127E4" w:rsidRDefault="00894EF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Най-ниска цена за доставка: мебели за дома; най-висока цена за доставка: телефони</w:t>
      </w:r>
    </w:p>
    <w:p w:rsidR="009127E4" w:rsidRDefault="009127E4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341755" w:rsidRDefault="00341755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9127E4" w:rsidRPr="00341755" w:rsidRDefault="00894EFE">
      <w:pPr>
        <w:spacing w:after="200" w:line="276" w:lineRule="auto"/>
        <w:rPr>
          <w:rFonts w:ascii="Calibri" w:eastAsia="Calibri" w:hAnsi="Calibri" w:cs="Calibri"/>
          <w:sz w:val="28"/>
          <w:u w:val="single"/>
        </w:rPr>
      </w:pPr>
      <w:r w:rsidRPr="00341755">
        <w:rPr>
          <w:rFonts w:ascii="Calibri" w:eastAsia="Calibri" w:hAnsi="Calibri" w:cs="Calibri"/>
          <w:sz w:val="28"/>
          <w:u w:val="single"/>
        </w:rPr>
        <w:t>Западна Азия:</w:t>
      </w:r>
    </w:p>
    <w:p w:rsidR="009127E4" w:rsidRDefault="00894EF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Най-голям брой продажби: телефони; най-малък брой продажби: етикети;</w:t>
      </w:r>
    </w:p>
    <w:p w:rsidR="009127E4" w:rsidRDefault="00894EF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Всичко е на загуба; най-малка печалба от: складово оборудване </w:t>
      </w:r>
    </w:p>
    <w:p w:rsidR="009127E4" w:rsidRDefault="00894EF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Най-ниска цена за доставка: етикети; най-висока цена за доставка: телефони</w:t>
      </w:r>
    </w:p>
    <w:p w:rsidR="009127E4" w:rsidRDefault="009127E4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9127E4" w:rsidRDefault="009127E4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9127E4" w:rsidRDefault="00894EF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Изводът от предоставената информация е, че продажбите и печалбите в различните региони на Азия се различават значително в зависимост от категориите на продукти</w:t>
      </w:r>
      <w:r>
        <w:rPr>
          <w:rFonts w:ascii="Calibri" w:eastAsia="Calibri" w:hAnsi="Calibri" w:cs="Calibri"/>
          <w:sz w:val="28"/>
        </w:rPr>
        <w:t>те и цените за доставка. Например, телефоните имат най-много продажби във всички региони, като печалбата им е най-висока в Южна Азия, най-малка в Западна Азия и средна в Югоизточна и Централна Азия. От друга страна, етикетите имат най-малко продажби във вс</w:t>
      </w:r>
      <w:r>
        <w:rPr>
          <w:rFonts w:ascii="Calibri" w:eastAsia="Calibri" w:hAnsi="Calibri" w:cs="Calibri"/>
          <w:sz w:val="28"/>
        </w:rPr>
        <w:t>ички региони, като цената на доставката им е най-ниска, но не се продават добре, което довежда до ниски печалби.</w:t>
      </w:r>
      <w:r>
        <w:rPr>
          <w:rFonts w:ascii="Calibri" w:eastAsia="Calibri" w:hAnsi="Calibri" w:cs="Calibri"/>
          <w:sz w:val="28"/>
        </w:rPr>
        <w:br/>
        <w:t>Данните показват, че в Западна и Централна Азия печалбите от продажби не успяват да покрият разходите за доставка и производство, като резултат</w:t>
      </w:r>
      <w:r>
        <w:rPr>
          <w:rFonts w:ascii="Calibri" w:eastAsia="Calibri" w:hAnsi="Calibri" w:cs="Calibri"/>
          <w:sz w:val="28"/>
        </w:rPr>
        <w:t>ът е загуба. Това може да означава, че в тези региони има проблеми с оптимизирането на производството и доставката, ниски цени на продуктите или недостатъчно високо търсене, което да позволи на бизнеса да постигне печалба.</w:t>
      </w:r>
      <w:r>
        <w:rPr>
          <w:rFonts w:ascii="Calibri" w:eastAsia="Calibri" w:hAnsi="Calibri" w:cs="Calibri"/>
          <w:sz w:val="28"/>
        </w:rPr>
        <w:br/>
        <w:t>Южна Азия се откроява като регион</w:t>
      </w:r>
      <w:r>
        <w:rPr>
          <w:rFonts w:ascii="Calibri" w:eastAsia="Calibri" w:hAnsi="Calibri" w:cs="Calibri"/>
          <w:sz w:val="28"/>
        </w:rPr>
        <w:t>ът с най-високата печалба, докато западната част на континен</w:t>
      </w:r>
      <w:bookmarkStart w:id="4" w:name="_GoBack"/>
      <w:bookmarkEnd w:id="4"/>
      <w:r>
        <w:rPr>
          <w:rFonts w:ascii="Calibri" w:eastAsia="Calibri" w:hAnsi="Calibri" w:cs="Calibri"/>
          <w:sz w:val="28"/>
        </w:rPr>
        <w:t>та изпитва най-значителни загуби.</w:t>
      </w:r>
    </w:p>
    <w:sectPr w:rsidR="00912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B17F4"/>
    <w:multiLevelType w:val="multilevel"/>
    <w:tmpl w:val="418642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127E4"/>
    <w:rsid w:val="00237837"/>
    <w:rsid w:val="00341755"/>
    <w:rsid w:val="00894EFE"/>
    <w:rsid w:val="009127E4"/>
    <w:rsid w:val="0092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59DAE8B"/>
  <w15:docId w15:val="{04F0DD50-2CF4-4D0B-BBE0-7CA0973A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3783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41A9"/>
    <w:pPr>
      <w:outlineLvl w:val="9"/>
    </w:pPr>
    <w:rPr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241A9"/>
    <w:pPr>
      <w:spacing w:after="100"/>
    </w:pPr>
  </w:style>
  <w:style w:type="character" w:styleId="a4">
    <w:name w:val="Hyperlink"/>
    <w:basedOn w:val="a0"/>
    <w:uiPriority w:val="99"/>
    <w:unhideWhenUsed/>
    <w:rsid w:val="00924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CF29D-5C92-427B-9F2C-85E0CF65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bibidobreva</cp:lastModifiedBy>
  <cp:revision>4</cp:revision>
  <dcterms:created xsi:type="dcterms:W3CDTF">2023-05-02T15:39:00Z</dcterms:created>
  <dcterms:modified xsi:type="dcterms:W3CDTF">2023-05-02T15:59:00Z</dcterms:modified>
</cp:coreProperties>
</file>