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023E71"/>
          <w:sz w:val="56"/>
          <w:szCs w:val="56"/>
        </w:rPr>
        <w:t xml:space="preserve">White &amp; Bright Group</w:t>
      </w:r>
    </w:p>
    <w:p>
      <w:pPr>
        <w:spacing w:after="40"/>
        <w:jc w:val="center"/>
      </w:pPr>
      <w:r>
        <w:rPr>
          <w:color w:val="4E9448"/>
          <w:sz w:val="30"/>
          <w:szCs w:val="30"/>
        </w:rPr>
        <w:t xml:space="preserve">Enterprise Resource Planning (ERP)</w:t>
      </w:r>
    </w:p>
    <w:p>
      <w:pPr>
        <w:spacing w:before="240"/>
        <w:jc w:val="center"/>
      </w:pPr>
      <w:r>
        <w:rPr>
          <w:b/>
          <w:bCs/>
          <w:color w:val="023E71"/>
          <w:sz w:val="40"/>
          <w:szCs w:val="40"/>
        </w:rPr>
        <w:t xml:space="preserve">END-USER MANUAL</w:t>
      </w:r>
    </w:p>
    <w:p>
      <w:pPr>
        <w:spacing w:before="120"/>
        <w:jc w:val="center"/>
      </w:pPr>
      <w:r>
        <w:rPr>
          <w:color w:val="667788"/>
          <w:sz w:val="24"/>
          <w:szCs w:val="24"/>
        </w:rPr>
        <w:t xml:space="preserve">Phase 1 — Platform, Finance &amp; Human Resources</w:t>
      </w:r>
    </w:p>
    <w:p>
      <w:pPr>
        <w:spacing w:before="1400"/>
        <w:jc w:val="center"/>
      </w:pPr>
      <w:r>
        <w:rPr>
          <w:color w:val="667788"/>
          <w:sz w:val="22"/>
          <w:szCs w:val="22"/>
        </w:rPr>
        <w:t xml:space="preserve">Version 1.3</w:t>
      </w:r>
    </w:p>
    <w:p>
      <w:pPr>
        <w:jc w:val="center"/>
      </w:pPr>
      <w:r>
        <w:rPr>
          <w:i/>
          <w:iCs/>
          <w:color w:val="667788"/>
          <w:sz w:val="20"/>
          <w:szCs w:val="20"/>
        </w:rPr>
        <w:t xml:space="preserve">Confidential — for authorised users only</w:t>
      </w:r>
    </w:p>
    <w:p>
      <w:r>
        <w:br w:type="page"/>
      </w:r>
    </w:p>
    <w:p>
      <w:pPr>
        <w:pStyle w:val="Heading1"/>
        <w:spacing w:after="140" w:before="32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t xml:space="preserve">1. Introduction</w:t>
      </w:r>
    </w:p>
    <w:p>
      <w:pPr>
        <w:spacing w:after="120"/>
      </w:pPr>
      <w:r>
        <w:t xml:space="preserve">Welcome to the White &amp; Bright Group ERP — a single, secure platform that runs the group's Finance, Human Resources and day-to-day operations across all its companies. This manual explains, in plain language, how to use every screen you will work with. No prior finance or HR-software experience is needed.</w:t>
      </w:r>
    </w:p>
    <w:p>
      <w:pPr>
        <w:pStyle w:val="Heading2"/>
        <w:spacing w:after="100" w:before="240"/>
      </w:pPr>
      <w:r>
        <w:t xml:space="preserve">1.1 What you can do</w:t>
      </w:r>
    </w:p>
    <w:p>
      <w:pPr>
        <w:pStyle w:val="ListParagraph"/>
        <w:numPr>
          <w:ilvl w:val="0"/>
          <w:numId w:val="2"/>
        </w:numPr>
        <w:spacing w:after="40"/>
      </w:pPr>
      <w:r>
        <w:t xml:space="preserve">See the health of the group at a glance on the Dashboard.</w:t>
      </w:r>
    </w:p>
    <w:p>
      <w:pPr>
        <w:pStyle w:val="ListParagraph"/>
        <w:numPr>
          <w:ilvl w:val="0"/>
          <w:numId w:val="2"/>
        </w:numPr>
        <w:spacing w:after="40"/>
      </w:pPr>
      <w:r>
        <w:t xml:space="preserve">Keep the books: record transactions, view ledgers, and produce Profit &amp; Loss, Balance Sheet and VAT reports.</w:t>
      </w:r>
    </w:p>
    <w:p>
      <w:pPr>
        <w:pStyle w:val="ListParagraph"/>
        <w:numPr>
          <w:ilvl w:val="0"/>
          <w:numId w:val="2"/>
        </w:numPr>
        <w:spacing w:after="40"/>
      </w:pPr>
      <w:r>
        <w:t xml:space="preserve">Manage people end-to-end: employees, onboarding, payroll, leave, attendance, certifications, compliance and end-of-service settlements.</w:t>
      </w:r>
    </w:p>
    <w:p>
      <w:pPr>
        <w:pStyle w:val="ListParagraph"/>
        <w:numPr>
          <w:ilvl w:val="0"/>
          <w:numId w:val="2"/>
        </w:numPr>
        <w:spacing w:after="40"/>
      </w:pPr>
      <w:r>
        <w:t xml:space="preserve">Run payroll with salary advances recovered automatically, and produce the UAE WPS file your bank needs to pay everyone.</w:t>
      </w:r>
    </w:p>
    <w:p>
      <w:pPr>
        <w:pStyle w:val="ListParagraph"/>
        <w:numPr>
          <w:ilvl w:val="0"/>
          <w:numId w:val="2"/>
        </w:numPr>
        <w:spacing w:after="40"/>
      </w:pPr>
      <w:r>
        <w:t xml:space="preserve">Send and approve requests through the group's sign-off levels.</w:t>
      </w:r>
    </w:p>
    <w:p>
      <w:pPr>
        <w:pStyle w:val="ListParagraph"/>
        <w:numPr>
          <w:ilvl w:val="0"/>
          <w:numId w:val="2"/>
        </w:numPr>
        <w:spacing w:after="40"/>
      </w:pPr>
      <w:r>
        <w:t xml:space="preserve">Get alerts before visas, Emirates IDs, labour cards or certificates expire.</w:t>
      </w:r>
    </w:p>
    <w:p>
      <w:pPr>
        <w:pStyle w:val="Heading2"/>
        <w:spacing w:after="100" w:before="240"/>
      </w:pPr>
      <w:r>
        <w:t xml:space="preserve">1.2 Who should read this</w:t>
      </w:r>
    </w:p>
    <w:p>
      <w:pPr>
        <w:spacing w:after="120"/>
      </w:pPr>
      <w:r>
        <w:t xml:space="preserve">Anyone who logs in to the system — administrators, finance staff, HR staff, managers, storekeepers, site timekeepers and approvers. You will only see the screens your role is allowed to open, so some sections of this manual may not apply to you.</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On any screen you can click the “?” icon in the top bar for help about that exact page, or open the full Help Center from the sidebar.</w:t>
      </w:r>
    </w:p>
    <w:p>
      <w:r>
        <w:br w:type="page"/>
      </w:r>
    </w:p>
    <w:p>
      <w:pPr>
        <w:pStyle w:val="Heading1"/>
        <w:spacing w:after="140" w:before="320"/>
      </w:pPr>
      <w:r>
        <w:t xml:space="preserve">2. Getting Started</w:t>
      </w:r>
    </w:p>
    <w:p>
      <w:pPr>
        <w:pStyle w:val="Heading2"/>
        <w:spacing w:after="100" w:before="240"/>
      </w:pPr>
      <w:r>
        <w:t xml:space="preserve">2.1 Signing in</w:t>
      </w:r>
    </w:p>
    <w:p>
      <w:pPr>
        <w:pStyle w:val="ListParagraph"/>
        <w:numPr>
          <w:ilvl w:val="0"/>
          <w:numId w:val="3"/>
        </w:numPr>
        <w:spacing w:after="40"/>
      </w:pPr>
      <w:r>
        <w:t xml:space="preserve">Open the ERP web address in your browser (your administrator will provide the link).</w:t>
      </w:r>
    </w:p>
    <w:p>
      <w:pPr>
        <w:pStyle w:val="ListParagraph"/>
        <w:numPr>
          <w:ilvl w:val="0"/>
          <w:numId w:val="3"/>
        </w:numPr>
        <w:spacing w:after="40"/>
      </w:pPr>
      <w:r>
        <w:t xml:space="preserve">Enter your email address and password.</w:t>
      </w:r>
    </w:p>
    <w:p>
      <w:pPr>
        <w:pStyle w:val="ListParagraph"/>
        <w:numPr>
          <w:ilvl w:val="0"/>
          <w:numId w:val="3"/>
        </w:numPr>
        <w:spacing w:after="40"/>
      </w:pPr>
      <w:r>
        <w:t xml:space="preserve">Click Sign in. You will land on the Dashboard.</w:t>
      </w:r>
    </w:p>
    <w:p>
      <w:pPr>
        <w:spacing w:after="20" w:before="10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 The sign-in screen</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Entering the wrong password three times locks the account for 15 minutes. If that happens, wait or ask an administrator to unlock it.</w:t>
      </w:r>
    </w:p>
    <w:p>
      <w:pPr>
        <w:pStyle w:val="Heading2"/>
        <w:spacing w:after="100" w:before="240"/>
      </w:pPr>
      <w:r>
        <w:t xml:space="preserve">2.2 Finding your way around</w:t>
      </w:r>
    </w:p>
    <w:p>
      <w:pPr>
        <w:spacing w:after="120"/>
      </w:pPr>
      <w:r>
        <w:t xml:space="preserve">The screen has three main areas: the left sidebar (modules you can open, grouped by area), the top bar (company switcher, search, the “?” help button, the notifications bell and your account menu), and the main working area.</w:t>
      </w:r>
    </w:p>
    <w:p>
      <w:pPr>
        <w:spacing w:after="20" w:before="10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765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 The Dashboard — sidebar (left), top bar (top) and main area</w:t>
      </w:r>
    </w:p>
    <w:p>
      <w:pPr>
        <w:pStyle w:val="Heading2"/>
        <w:spacing w:after="100" w:before="240"/>
      </w:pPr>
      <w:r>
        <w:t xml:space="preserve">2.3 Switching between companies</w:t>
      </w:r>
    </w:p>
    <w:p>
      <w:pPr>
        <w:spacing w:after="120"/>
      </w:pPr>
      <w:r>
        <w:t xml:space="preserve">The group has several companies, each with its own books and records. Use the dropdown at the top-left (for example, “WB Engineering”) to choose which company you are viewing. If a screen looks empty, check you are on the right company.</w:t>
      </w:r>
    </w:p>
    <w:p>
      <w:pPr>
        <w:pStyle w:val="Heading2"/>
        <w:spacing w:after="100" w:before="240"/>
      </w:pPr>
      <w:r>
        <w:t xml:space="preserve">2.4 Your account &amp; password</w:t>
      </w:r>
    </w:p>
    <w:p>
      <w:pPr>
        <w:pStyle w:val="ListParagraph"/>
        <w:numPr>
          <w:ilvl w:val="0"/>
          <w:numId w:val="4"/>
        </w:numPr>
        <w:spacing w:after="40"/>
      </w:pPr>
      <w:r>
        <w:t xml:space="preserve">Click your name (top-right) and choose My Account &amp; Password.</w:t>
      </w:r>
    </w:p>
    <w:p>
      <w:pPr>
        <w:pStyle w:val="ListParagraph"/>
        <w:numPr>
          <w:ilvl w:val="0"/>
          <w:numId w:val="4"/>
        </w:numPr>
        <w:spacing w:after="40"/>
      </w:pPr>
      <w:r>
        <w:t xml:space="preserve">To change your password, enter your current password and your new password twice, then Save.</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If an administrator resets your password, you will be asked to set a new one the next time you sign in.</w:t>
      </w:r>
    </w:p>
    <w:p>
      <w:pPr>
        <w:pStyle w:val="Heading2"/>
        <w:spacing w:after="100" w:before="240"/>
      </w:pPr>
      <w:r>
        <w:t xml:space="preserve">2.5 Day mode and night mode</w:t>
      </w:r>
    </w:p>
    <w:p>
      <w:pPr>
        <w:spacing w:after="120"/>
      </w:pPr>
      <w:r>
        <w:t xml:space="preserve">The sun / moon button in the top bar switches the whole app between its normal light appearance (day) and a dark one (night). Night mode is easier on the eyes in a dim office or late in the evening, and on a phone it uses less battery.</w:t>
      </w:r>
    </w:p>
    <w:p>
      <w:pPr>
        <w:pStyle w:val="ListParagraph"/>
        <w:numPr>
          <w:ilvl w:val="0"/>
          <w:numId w:val="5"/>
        </w:numPr>
        <w:spacing w:after="40"/>
      </w:pPr>
      <w:r>
        <w:t xml:space="preserve">Click the moon icon in the top bar to switch to night mode.</w:t>
      </w:r>
    </w:p>
    <w:p>
      <w:pPr>
        <w:pStyle w:val="ListParagraph"/>
        <w:numPr>
          <w:ilvl w:val="0"/>
          <w:numId w:val="5"/>
        </w:numPr>
        <w:spacing w:after="40"/>
      </w:pPr>
      <w:r>
        <w:t xml:space="preserve">Click the sun icon to switch back to day mode.</w:t>
      </w:r>
    </w:p>
    <w:p>
      <w:pPr>
        <w:pStyle w:val="ListParagraph"/>
        <w:numPr>
          <w:ilvl w:val="0"/>
          <w:numId w:val="5"/>
        </w:numPr>
        <w:spacing w:after="40"/>
      </w:pPr>
      <w:r>
        <w:t xml:space="preserve">Your choice is remembered on that device and applies to every screen.</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If you have never chosen, the app follows your computer or phone’s own setting — so if your device turns dark in the evening, the ERP follows it. Printed documents, such as the settlement statement, always print on white paper whichever mode you are in.</w:t>
      </w:r>
    </w:p>
    <w:p>
      <w:pPr>
        <w:pStyle w:val="Heading2"/>
        <w:spacing w:after="100" w:before="240"/>
      </w:pPr>
      <w:r>
        <w:t xml:space="preserve">2.6 Using the app on a phone or tablet</w:t>
      </w:r>
    </w:p>
    <w:p>
      <w:pPr>
        <w:spacing w:after="120"/>
      </w:pPr>
      <w:r>
        <w:t xml:space="preserve">The ERP works on a phone and a tablet as well as a desktop. On smaller screens the menu is tucked away so the content gets the full width of the display.</w:t>
      </w:r>
    </w:p>
    <w:p>
      <w:pPr>
        <w:pStyle w:val="ListParagraph"/>
        <w:numPr>
          <w:ilvl w:val="0"/>
          <w:numId w:val="6"/>
        </w:numPr>
        <w:spacing w:after="40"/>
      </w:pPr>
      <w:r>
        <w:t xml:space="preserve">Tap the menu button at the top-left to slide the menu out.</w:t>
      </w:r>
    </w:p>
    <w:p>
      <w:pPr>
        <w:pStyle w:val="ListParagraph"/>
        <w:numPr>
          <w:ilvl w:val="0"/>
          <w:numId w:val="6"/>
        </w:numPr>
        <w:spacing w:after="40"/>
      </w:pPr>
      <w:r>
        <w:t xml:space="preserve">Tap a menu item, the X, or anywhere outside the menu to close it again.</w:t>
      </w:r>
    </w:p>
    <w:p>
      <w:pPr>
        <w:pStyle w:val="ListParagraph"/>
        <w:numPr>
          <w:ilvl w:val="0"/>
          <w:numId w:val="6"/>
        </w:numPr>
        <w:spacing w:after="40"/>
      </w:pPr>
      <w:r>
        <w:t xml:space="preserve">Wide tables scroll sideways inside their own box — swipe across them to see the remaining columns.</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On a desktop nothing changes: the menu stays permanently on the left, and the arrow at the top of it still shrinks it to icons when you want more room.</w:t>
      </w:r>
    </w:p>
    <w:p>
      <w:r>
        <w:br w:type="page"/>
      </w:r>
    </w:p>
    <w:p>
      <w:pPr>
        <w:pStyle w:val="Heading1"/>
        <w:spacing w:after="140" w:before="320"/>
      </w:pPr>
      <w:r>
        <w:t xml:space="preserve">3. Dashboard</w:t>
      </w:r>
    </w:p>
    <w:p>
      <w:pPr>
        <w:spacing w:after="120"/>
      </w:pPr>
      <w:r>
        <w:t xml:space="preserve">The Dashboard is your home screen, and it arranges itself around your job. There is only one dashboard, but two people opening it may see quite different things — each panel appears only if you have access to the screen behind it.</w:t>
      </w:r>
    </w:p>
    <w:p>
      <w:pPr>
        <w:pStyle w:val="Heading2"/>
        <w:spacing w:after="100" w:before="240"/>
      </w:pPr>
      <w:r>
        <w:t xml:space="preserve">3.1 What you will see</w:t>
      </w:r>
    </w:p>
    <w:p>
      <w:pPr>
        <w:pStyle w:val="ListParagraph"/>
        <w:numPr>
          <w:ilvl w:val="0"/>
          <w:numId w:val="2"/>
        </w:numPr>
        <w:spacing w:after="40"/>
      </w:pPr>
      <w:r>
        <w:t xml:space="preserve">A group administrator sees everything, and the page is titled “Group Dashboard”.</w:t>
      </w:r>
    </w:p>
    <w:p>
      <w:pPr>
        <w:pStyle w:val="ListParagraph"/>
        <w:numPr>
          <w:ilvl w:val="0"/>
          <w:numId w:val="2"/>
        </w:numPr>
        <w:spacing w:after="40"/>
      </w:pPr>
      <w:r>
        <w:t xml:space="preserve">Someone with finance access only sees a “Finance Dashboard” — revenue, cash position, VAT and pending journals.</w:t>
      </w:r>
    </w:p>
    <w:p>
      <w:pPr>
        <w:pStyle w:val="ListParagraph"/>
        <w:numPr>
          <w:ilvl w:val="0"/>
          <w:numId w:val="2"/>
        </w:numPr>
        <w:spacing w:after="40"/>
      </w:pPr>
      <w:r>
        <w:t xml:space="preserve">Someone with HR access only sees an “HR Dashboard” — headcount, leave, expiring documents and job assignments.</w:t>
      </w:r>
    </w:p>
    <w:p>
      <w:pPr>
        <w:pStyle w:val="ListParagraph"/>
        <w:numPr>
          <w:ilvl w:val="0"/>
          <w:numId w:val="2"/>
        </w:numPr>
        <w:spacing w:after="40"/>
      </w:pPr>
      <w:r>
        <w:t xml:space="preserve">Someone whose role covers a single screen — a site timekeeper, for example — gets a short focused dashboard rather than a page of empty boxes.</w:t>
      </w:r>
    </w:p>
    <w:p>
      <w:pPr>
        <w:pStyle w:val="Heading2"/>
        <w:spacing w:after="100" w:before="240"/>
      </w:pPr>
      <w:r>
        <w:t xml:space="preserve">3.2 Panels</w:t>
      </w:r>
    </w:p>
    <w:p>
      <w:pPr>
        <w:pStyle w:val="ListParagraph"/>
        <w:numPr>
          <w:ilvl w:val="0"/>
          <w:numId w:val="2"/>
        </w:numPr>
        <w:spacing w:after="40"/>
      </w:pPr>
      <w:r>
        <w:t xml:space="preserve">KPI cards — Group Revenue (year to date), Cash Position, Open Approvals and Documents expiring within 60 days.</w:t>
      </w:r>
    </w:p>
    <w:p>
      <w:pPr>
        <w:pStyle w:val="ListParagraph"/>
        <w:numPr>
          <w:ilvl w:val="0"/>
          <w:numId w:val="2"/>
        </w:numPr>
        <w:spacing w:after="40"/>
      </w:pPr>
      <w:r>
        <w:t xml:space="preserve">Group Companies — the list of companies in the group.</w:t>
      </w:r>
    </w:p>
    <w:p>
      <w:pPr>
        <w:pStyle w:val="ListParagraph"/>
        <w:numPr>
          <w:ilvl w:val="0"/>
          <w:numId w:val="2"/>
        </w:numPr>
        <w:spacing w:after="40"/>
      </w:pPr>
      <w:r>
        <w:t xml:space="preserve">Getting started — a short checklist for new setups.</w:t>
      </w:r>
    </w:p>
    <w:p>
      <w:pPr>
        <w:spacing w:after="120"/>
      </w:pPr>
      <w:r>
        <w:t xml:space="preserve">Every figure on the dashboard is clickable and takes you straight to the records behind it.</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There is nothing to configure. Grant or remove a screen for a role in Administration → Access Control and that user’s dashboard changes to match the next time they open it.</w:t>
      </w:r>
    </w:p>
    <w:p>
      <w:pPr>
        <w:spacing w:after="20" w:before="10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765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3: Dashboard KPI cards and group companies</w:t>
      </w:r>
    </w:p>
    <w:p>
      <w:r>
        <w:br w:type="page"/>
      </w:r>
    </w:p>
    <w:p>
      <w:pPr>
        <w:pStyle w:val="Heading1"/>
        <w:spacing w:after="140" w:before="320"/>
      </w:pPr>
      <w:r>
        <w:t xml:space="preserve">4. Finance &amp; Accounting</w:t>
      </w:r>
    </w:p>
    <w:p>
      <w:pPr>
        <w:spacing w:after="120"/>
      </w:pPr>
      <w:r>
        <w:t xml:space="preserve">Finance keeps each company's books using standard double-entry accounting. You do not need to be an accountant — choose the right voucher type and the system handles the debits and credits. Finance is organised into tabs: Overview, Day Book, Ledgers, Reports, VAT and Tally Sync.</w:t>
      </w:r>
    </w:p>
    <w:p>
      <w:pPr>
        <w:pStyle w:val="Heading2"/>
        <w:spacing w:after="100" w:before="240"/>
      </w:pPr>
      <w:r>
        <w:t xml:space="preserve">4.1 Key terms (plain English)</w:t>
      </w:r>
    </w:p>
    <w:p>
      <w:pPr>
        <w:pStyle w:val="ListParagraph"/>
        <w:numPr>
          <w:ilvl w:val="0"/>
          <w:numId w:val="2"/>
        </w:numPr>
        <w:spacing w:after="40"/>
      </w:pPr>
      <w:r>
        <w:rPr>
          <w:b/>
          <w:bCs/>
        </w:rPr>
        <w:t xml:space="preserve">Account / ledger — </w:t>
      </w:r>
      <w:r>
        <w:t xml:space="preserve">a bucket for one kind of money, e.g. “Cash at Bank” or “Salaries”.</w:t>
      </w:r>
    </w:p>
    <w:p>
      <w:pPr>
        <w:pStyle w:val="ListParagraph"/>
        <w:numPr>
          <w:ilvl w:val="0"/>
          <w:numId w:val="2"/>
        </w:numPr>
        <w:spacing w:after="40"/>
      </w:pPr>
      <w:r>
        <w:rPr>
          <w:b/>
          <w:bCs/>
        </w:rPr>
        <w:t xml:space="preserve">Voucher (journal entry) — </w:t>
      </w:r>
      <w:r>
        <w:t xml:space="preserve">a record of one transaction. Every voucher has two equal sides (a debit and a credit) that keep the books balanced.</w:t>
      </w:r>
    </w:p>
    <w:p>
      <w:pPr>
        <w:pStyle w:val="ListParagraph"/>
        <w:numPr>
          <w:ilvl w:val="0"/>
          <w:numId w:val="2"/>
        </w:numPr>
        <w:spacing w:after="40"/>
      </w:pPr>
      <w:r>
        <w:rPr>
          <w:b/>
          <w:bCs/>
        </w:rPr>
        <w:t xml:space="preserve">Trial balance — </w:t>
      </w:r>
      <w:r>
        <w:t xml:space="preserve">a list of all accounts with their balances; the two columns always match.</w:t>
      </w:r>
    </w:p>
    <w:p>
      <w:pPr>
        <w:pStyle w:val="Heading2"/>
        <w:spacing w:after="100" w:before="240"/>
      </w:pPr>
      <w:r>
        <w:t xml:space="preserve">4.2 Opening balances — starting from your existing figures</w:t>
      </w:r>
    </w:p>
    <w:p>
      <w:pPr>
        <w:spacing w:after="120"/>
      </w:pPr>
      <w:r>
        <w:t xml:space="preserve">When you move onto this system your accounts already have balances — money in the bank, money customers owe you, money you owe suppliers. An opening balance is that starting figure. You enter it once per account and every report picks it up from then on. Without it the books would start from zero and none of your reports would be true.</w:t>
      </w:r>
    </w:p>
    <w:p>
      <w:pPr>
        <w:pStyle w:val="Heading3"/>
        <w:spacing w:after="80" w:before="180"/>
      </w:pPr>
      <w:r>
        <w:t xml:space="preserve">First, tell the system when the books opened</w:t>
      </w:r>
    </w:p>
    <w:p>
      <w:pPr>
        <w:pStyle w:val="ListParagraph"/>
        <w:numPr>
          <w:ilvl w:val="0"/>
          <w:numId w:val="7"/>
        </w:numPr>
        <w:spacing w:after="40"/>
      </w:pPr>
      <w:r>
        <w:t xml:space="preserve">Go to Companies &amp; Group and click the pencil on the company.</w:t>
      </w:r>
    </w:p>
    <w:p>
      <w:pPr>
        <w:pStyle w:val="ListParagraph"/>
        <w:numPr>
          <w:ilvl w:val="0"/>
          <w:numId w:val="7"/>
        </w:numPr>
        <w:spacing w:after="40"/>
      </w:pPr>
      <w:r>
        <w:t xml:space="preserve">Set “Financial year starts” — January for most UAE companies.</w:t>
      </w:r>
    </w:p>
    <w:p>
      <w:pPr>
        <w:pStyle w:val="ListParagraph"/>
        <w:numPr>
          <w:ilvl w:val="0"/>
          <w:numId w:val="7"/>
        </w:numPr>
        <w:spacing w:after="40"/>
      </w:pPr>
      <w:r>
        <w:t xml:space="preserve">Set “Opening balances as at” — the date you moved onto this system, normally the first day of your financial year.</w:t>
      </w:r>
    </w:p>
    <w:p>
      <w:pPr>
        <w:pStyle w:val="ListParagraph"/>
        <w:numPr>
          <w:ilvl w:val="0"/>
          <w:numId w:val="7"/>
        </w:numPr>
        <w:spacing w:after="40"/>
      </w:pPr>
      <w:r>
        <w:t xml:space="preserve">Save.</w:t>
      </w:r>
    </w:p>
    <w:p>
      <w:pPr>
        <w:pStyle w:val="Heading3"/>
        <w:spacing w:after="80" w:before="180"/>
      </w:pPr>
      <w:r>
        <w:t xml:space="preserve">Then enter each account's balance</w:t>
      </w:r>
    </w:p>
    <w:p>
      <w:pPr>
        <w:pStyle w:val="ListParagraph"/>
        <w:numPr>
          <w:ilvl w:val="0"/>
          <w:numId w:val="8"/>
        </w:numPr>
        <w:spacing w:after="40"/>
      </w:pPr>
      <w:r>
        <w:t xml:space="preserve">Go to Finance → Overview.</w:t>
      </w:r>
    </w:p>
    <w:p>
      <w:pPr>
        <w:pStyle w:val="ListParagraph"/>
        <w:numPr>
          <w:ilvl w:val="0"/>
          <w:numId w:val="8"/>
        </w:numPr>
        <w:spacing w:after="40"/>
      </w:pPr>
      <w:r>
        <w:t xml:space="preserve">Click the pencil on an account, or add a new one.</w:t>
      </w:r>
    </w:p>
    <w:p>
      <w:pPr>
        <w:pStyle w:val="ListParagraph"/>
        <w:numPr>
          <w:ilvl w:val="0"/>
          <w:numId w:val="8"/>
        </w:numPr>
        <w:spacing w:after="40"/>
      </w:pPr>
      <w:r>
        <w:t xml:space="preserve">Type the amount in “Opening balance” and choose Dr or Cr.</w:t>
      </w:r>
    </w:p>
    <w:p>
      <w:pPr>
        <w:pStyle w:val="ListParagraph"/>
        <w:numPr>
          <w:ilvl w:val="0"/>
          <w:numId w:val="8"/>
        </w:numPr>
        <w:spacing w:after="40"/>
      </w:pPr>
      <w:r>
        <w:t xml:space="preserve">Save, and repeat for every account that had a balance.</w:t>
      </w:r>
    </w:p>
    <w:p>
      <w:pPr>
        <w:spacing w:after="120"/>
      </w:pPr>
      <w:r>
        <w:t xml:space="preserve">Which side? Things you have or are owed are Dr — cash, bank, stock, customers who owe you, vehicles and equipment. Things you owe are Cr — suppliers, loans, and the owners’ capital.</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If you have a trial balance from your old system or from your accountant, copy it straight across. Your opening debits and credits should total the same figure — the trial balance at the top of Finance → Overview will confirm it.</w:t>
      </w:r>
    </w:p>
    <w:p>
      <w:pPr>
        <w:pStyle w:val="Heading2"/>
        <w:spacing w:after="100" w:before="240"/>
      </w:pPr>
      <w:r>
        <w:t xml:space="preserve">4.3 Choosing the dates a report covers</w:t>
      </w:r>
    </w:p>
    <w:p>
      <w:pPr>
        <w:spacing w:after="120"/>
      </w:pPr>
      <w:r>
        <w:t xml:space="preserve">Every finance screen has a Period bar along the top with a From and a To date. It opens showing the current financial year, so most of the time you can leave it alone.</w:t>
      </w:r>
    </w:p>
    <w:p>
      <w:pPr>
        <w:pStyle w:val="ListParagraph"/>
        <w:numPr>
          <w:ilvl w:val="0"/>
          <w:numId w:val="9"/>
        </w:numPr>
        <w:spacing w:after="40"/>
      </w:pPr>
      <w:r>
        <w:t xml:space="preserve">Change From and To to look at any stretch of time — a month, a quarter, last year.</w:t>
      </w:r>
    </w:p>
    <w:p>
      <w:pPr>
        <w:pStyle w:val="ListParagraph"/>
        <w:numPr>
          <w:ilvl w:val="0"/>
          <w:numId w:val="9"/>
        </w:numPr>
        <w:spacing w:after="40"/>
      </w:pPr>
      <w:r>
        <w:t xml:space="preserve">On the VAT report, the quarter buttons jump straight to the FTA return periods.</w:t>
      </w:r>
    </w:p>
    <w:p>
      <w:pPr>
        <w:pStyle w:val="ListParagraph"/>
        <w:numPr>
          <w:ilvl w:val="0"/>
          <w:numId w:val="9"/>
        </w:numPr>
        <w:spacing w:after="40"/>
      </w:pPr>
      <w:r>
        <w:t xml:space="preserve">The dates are part of the web address, so you can bookmark a period or send a colleague the exact view you are looking at.</w:t>
      </w:r>
    </w:p>
    <w:p>
      <w:pPr>
        <w:spacing w:after="120"/>
      </w:pPr>
      <w:r>
        <w:t xml:space="preserve">The two headline reports use those dates differently, and it is worth knowing which is which. Profit &amp; Loss covers what happened between the two dates. The Balance Sheet is a snapshot on the To date — what the company owns and owes at that moment — so changing the From date does not affect it.</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Whatever dates you choose, the Balance Sheet should always balance: Total Assets equals Liabilities + Equity. If it ever does not, tell your administrator rather than working around it.</w:t>
      </w:r>
    </w:p>
    <w:p>
      <w:pPr>
        <w:pStyle w:val="Heading2"/>
        <w:spacing w:after="100" w:before="240"/>
      </w:pPr>
      <w:r>
        <w:t xml:space="preserve">4.4 Recording a transaction (voucher)</w:t>
      </w:r>
    </w:p>
    <w:p>
      <w:pPr>
        <w:pStyle w:val="ListParagraph"/>
        <w:numPr>
          <w:ilvl w:val="0"/>
          <w:numId w:val="10"/>
        </w:numPr>
        <w:spacing w:after="40"/>
      </w:pPr>
      <w:r>
        <w:t xml:space="preserve">Open Finance &amp; Accounting → Overview and click New journal entry.</w:t>
      </w:r>
    </w:p>
    <w:p>
      <w:pPr>
        <w:pStyle w:val="ListParagraph"/>
        <w:numPr>
          <w:ilvl w:val="0"/>
          <w:numId w:val="10"/>
        </w:numPr>
        <w:spacing w:after="40"/>
      </w:pPr>
      <w:r>
        <w:t xml:space="preserve">Choose the voucher type (see the guide below).</w:t>
      </w:r>
    </w:p>
    <w:p>
      <w:pPr>
        <w:pStyle w:val="ListParagraph"/>
        <w:numPr>
          <w:ilvl w:val="0"/>
          <w:numId w:val="10"/>
        </w:numPr>
        <w:spacing w:after="40"/>
      </w:pPr>
      <w:r>
        <w:t xml:space="preserve">Select the accounts and enter the amounts — the debit and credit totals must match.</w:t>
      </w:r>
    </w:p>
    <w:p>
      <w:pPr>
        <w:pStyle w:val="ListParagraph"/>
        <w:numPr>
          <w:ilvl w:val="0"/>
          <w:numId w:val="10"/>
        </w:numPr>
        <w:spacing w:after="40"/>
      </w:pPr>
      <w:r>
        <w:t xml:space="preserve">Add the party (customer/supplier) and the VAT amount if relevant.</w:t>
      </w:r>
    </w:p>
    <w:p>
      <w:pPr>
        <w:pStyle w:val="ListParagraph"/>
        <w:numPr>
          <w:ilvl w:val="0"/>
          <w:numId w:val="10"/>
        </w:numPr>
        <w:spacing w:after="40"/>
      </w:pPr>
      <w:r>
        <w:t xml:space="preserve">Click Post entry. The reference number is generated automatically.</w:t>
      </w:r>
    </w:p>
    <w:p>
      <w:pPr>
        <w:spacing w:after="20" w:before="10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765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4: The New Journal Entry form</w:t>
      </w:r>
    </w:p>
    <w:p>
      <w:pPr>
        <w:pStyle w:val="Heading3"/>
        <w:spacing w:after="80" w:before="180"/>
      </w:pPr>
      <w:r>
        <w:t xml:space="preserve">Which voucher type to use</w:t>
      </w:r>
    </w:p>
    <w:p>
      <w:pPr>
        <w:pStyle w:val="ListParagraph"/>
        <w:numPr>
          <w:ilvl w:val="0"/>
          <w:numId w:val="2"/>
        </w:numPr>
        <w:spacing w:after="40"/>
      </w:pPr>
      <w:r>
        <w:rPr>
          <w:b/>
          <w:bCs/>
        </w:rPr>
        <w:t xml:space="preserve">Payment — </w:t>
      </w:r>
      <w:r>
        <w:t xml:space="preserve">money going out (you paid someone).</w:t>
      </w:r>
    </w:p>
    <w:p>
      <w:pPr>
        <w:pStyle w:val="ListParagraph"/>
        <w:numPr>
          <w:ilvl w:val="0"/>
          <w:numId w:val="2"/>
        </w:numPr>
        <w:spacing w:after="40"/>
      </w:pPr>
      <w:r>
        <w:rPr>
          <w:b/>
          <w:bCs/>
        </w:rPr>
        <w:t xml:space="preserve">Receipt — </w:t>
      </w:r>
      <w:r>
        <w:t xml:space="preserve">money coming in (someone paid you).</w:t>
      </w:r>
    </w:p>
    <w:p>
      <w:pPr>
        <w:pStyle w:val="ListParagraph"/>
        <w:numPr>
          <w:ilvl w:val="0"/>
          <w:numId w:val="2"/>
        </w:numPr>
        <w:spacing w:after="40"/>
      </w:pPr>
      <w:r>
        <w:rPr>
          <w:b/>
          <w:bCs/>
        </w:rPr>
        <w:t xml:space="preserve">Sales — </w:t>
      </w:r>
      <w:r>
        <w:t xml:space="preserve">an invoice raised to a customer.</w:t>
      </w:r>
    </w:p>
    <w:p>
      <w:pPr>
        <w:pStyle w:val="ListParagraph"/>
        <w:numPr>
          <w:ilvl w:val="0"/>
          <w:numId w:val="2"/>
        </w:numPr>
        <w:spacing w:after="40"/>
      </w:pPr>
      <w:r>
        <w:rPr>
          <w:b/>
          <w:bCs/>
        </w:rPr>
        <w:t xml:space="preserve">Purchase — </w:t>
      </w:r>
      <w:r>
        <w:t xml:space="preserve">a bill received from a supplier.</w:t>
      </w:r>
    </w:p>
    <w:p>
      <w:pPr>
        <w:pStyle w:val="ListParagraph"/>
        <w:numPr>
          <w:ilvl w:val="0"/>
          <w:numId w:val="2"/>
        </w:numPr>
        <w:spacing w:after="40"/>
      </w:pPr>
      <w:r>
        <w:rPr>
          <w:b/>
          <w:bCs/>
        </w:rPr>
        <w:t xml:space="preserve">Contra — </w:t>
      </w:r>
      <w:r>
        <w:t xml:space="preserve">moving money between your own cash and bank.</w:t>
      </w:r>
    </w:p>
    <w:p>
      <w:pPr>
        <w:pStyle w:val="ListParagraph"/>
        <w:numPr>
          <w:ilvl w:val="0"/>
          <w:numId w:val="2"/>
        </w:numPr>
        <w:spacing w:after="40"/>
      </w:pPr>
      <w:r>
        <w:rPr>
          <w:b/>
          <w:bCs/>
        </w:rPr>
        <w:t xml:space="preserve">Journal — </w:t>
      </w:r>
      <w:r>
        <w:t xml:space="preserve">adjustments and anything that doesn't fit the others.</w:t>
      </w:r>
    </w:p>
    <w:p>
      <w:pPr>
        <w:pStyle w:val="Heading2"/>
        <w:spacing w:after="100" w:before="240"/>
      </w:pPr>
      <w:r>
        <w:t xml:space="preserve">4.5 Day Book</w:t>
      </w:r>
    </w:p>
    <w:p>
      <w:pPr>
        <w:spacing w:after="120"/>
      </w:pPr>
      <w:r>
        <w:t xml:space="preserve">The Day Book lists every voucher in date order for the selected company — the quickest way to see everything posted on a given day.</w:t>
      </w:r>
    </w:p>
    <w:p>
      <w:pPr>
        <w:spacing w:after="20" w:before="100"/>
        <w:jc w:val="center"/>
      </w:pPr>
      <w:r>
        <w:drawing>
          <wp:inline distT="0" distB="0" distL="0" distR="0">
            <wp:extent cx="5715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861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5: The Day Book</w:t>
      </w:r>
    </w:p>
    <w:p>
      <w:pPr>
        <w:pStyle w:val="Heading2"/>
        <w:spacing w:after="100" w:before="240"/>
      </w:pPr>
      <w:r>
        <w:t xml:space="preserve">4.6 Ledgers</w:t>
      </w:r>
    </w:p>
    <w:p>
      <w:pPr>
        <w:pStyle w:val="ListParagraph"/>
        <w:numPr>
          <w:ilvl w:val="0"/>
          <w:numId w:val="11"/>
        </w:numPr>
        <w:spacing w:after="40"/>
      </w:pPr>
      <w:r>
        <w:t xml:space="preserve">Open the Ledgers tab.</w:t>
      </w:r>
    </w:p>
    <w:p>
      <w:pPr>
        <w:pStyle w:val="ListParagraph"/>
        <w:numPr>
          <w:ilvl w:val="0"/>
          <w:numId w:val="11"/>
        </w:numPr>
        <w:spacing w:after="40"/>
      </w:pPr>
      <w:r>
        <w:t xml:space="preserve">Pick an account from the list (e.g. “Cash at Bank”).</w:t>
      </w:r>
    </w:p>
    <w:p>
      <w:pPr>
        <w:pStyle w:val="ListParagraph"/>
        <w:numPr>
          <w:ilvl w:val="0"/>
          <w:numId w:val="11"/>
        </w:numPr>
        <w:spacing w:after="40"/>
      </w:pPr>
      <w:r>
        <w:t xml:space="preserve">You will see every entry that touched it, with the running balance after each — “Dr” means a debit balance, “Cr” a credit balance.</w:t>
      </w:r>
    </w:p>
    <w:p>
      <w:pPr>
        <w:spacing w:after="20" w:before="10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337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6: A ledger statement with running balance</w:t>
      </w:r>
    </w:p>
    <w:p>
      <w:pPr>
        <w:pStyle w:val="Heading2"/>
        <w:spacing w:after="100" w:before="240"/>
      </w:pPr>
      <w:r>
        <w:t xml:space="preserve">4.7 Reports — Profit &amp; Loss and Balance Sheet</w:t>
      </w:r>
    </w:p>
    <w:p>
      <w:pPr>
        <w:spacing w:after="120"/>
      </w:pPr>
      <w:r>
        <w:t xml:space="preserve">Profit &amp; Loss answers “did we make money?” (income minus expenses over a period). The Balance Sheet answers “what do we own and owe right now?” A “✓ Balanced” tick confirms the books are consistent.</w:t>
      </w:r>
    </w:p>
    <w:p>
      <w:pPr>
        <w:spacing w:after="20" w:before="100"/>
        <w:jc w:val="center"/>
      </w:pPr>
      <w:r>
        <w:drawing>
          <wp:inline distT="0" distB="0" distL="0" distR="0">
            <wp:extent cx="5715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003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7: Profit &amp; Loss and Balance Sheet</w:t>
      </w:r>
    </w:p>
    <w:p>
      <w:pPr>
        <w:pStyle w:val="Heading2"/>
        <w:spacing w:after="100" w:before="240"/>
      </w:pPr>
      <w:r>
        <w:t xml:space="preserve">4.8 VAT Report</w:t>
      </w:r>
    </w:p>
    <w:p>
      <w:pPr>
        <w:spacing w:after="120"/>
      </w:pPr>
      <w:r>
        <w:t xml:space="preserve">Shows the UAE 5% VAT position: Output VAT (charged on sales), Input VAT (paid on purchases and reclaimable), and the Net VAT payable to the FTA. Figures come from the VAT amount entered on each Sales or Purchase voucher.</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Always fill the VAT amount when posting a Sales or Purchase voucher, so the VAT report stays accurate.</w:t>
      </w:r>
    </w:p>
    <w:p>
      <w:pPr>
        <w:spacing w:after="20" w:before="10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337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8: The VAT report</w:t>
      </w:r>
    </w:p>
    <w:p>
      <w:pPr>
        <w:pStyle w:val="Heading2"/>
        <w:spacing w:after="100" w:before="240"/>
      </w:pPr>
      <w:r>
        <w:t xml:space="preserve">4.9 Connecting your existing Tally</w:t>
      </w:r>
    </w:p>
    <w:p>
      <w:pPr>
        <w:pStyle w:val="ListParagraph"/>
        <w:numPr>
          <w:ilvl w:val="0"/>
          <w:numId w:val="12"/>
        </w:numPr>
        <w:spacing w:after="40"/>
      </w:pPr>
      <w:r>
        <w:t xml:space="preserve">In Tally, enable the HTTP gateway (Gateway of Tally → F1 → Connectivity → “Act as: Both/Server”, port 9000).</w:t>
      </w:r>
    </w:p>
    <w:p>
      <w:pPr>
        <w:pStyle w:val="ListParagraph"/>
        <w:numPr>
          <w:ilvl w:val="0"/>
          <w:numId w:val="12"/>
        </w:numPr>
        <w:spacing w:after="40"/>
      </w:pPr>
      <w:r>
        <w:t xml:space="preserve">In the ERP open Finance → Tally Sync and enter the Tally computer's host/IP, port and the exact company name, then Save.</w:t>
      </w:r>
    </w:p>
    <w:p>
      <w:pPr>
        <w:pStyle w:val="ListParagraph"/>
        <w:numPr>
          <w:ilvl w:val="0"/>
          <w:numId w:val="12"/>
        </w:numPr>
        <w:spacing w:after="40"/>
      </w:pPr>
      <w:r>
        <w:t xml:space="preserve">Click Test connection to confirm the ERP can reach Tally.</w:t>
      </w:r>
    </w:p>
    <w:p>
      <w:pPr>
        <w:pStyle w:val="ListParagraph"/>
        <w:numPr>
          <w:ilvl w:val="0"/>
          <w:numId w:val="12"/>
        </w:numPr>
        <w:spacing w:after="40"/>
      </w:pPr>
      <w:r>
        <w:t xml:space="preserve">Click Import ledgers from Tally to pull your accounts in.</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The ERP and Tally must be on the same network. If Test connection fails, the message tells you exactly what is wrong.</w:t>
      </w:r>
    </w:p>
    <w:p>
      <w:pPr>
        <w:spacing w:after="20" w:before="100"/>
        <w:jc w:val="center"/>
      </w:pPr>
      <w:r>
        <w:drawing>
          <wp:inline distT="0" distB="0" distL="0" distR="0">
            <wp:extent cx="5715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9718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9: The Tally Sync page</w:t>
      </w:r>
    </w:p>
    <w:p>
      <w:r>
        <w:br w:type="page"/>
      </w:r>
    </w:p>
    <w:p>
      <w:pPr>
        <w:pStyle w:val="Heading1"/>
        <w:spacing w:after="140" w:before="320"/>
      </w:pPr>
      <w:r>
        <w:t xml:space="preserve">5. Human Resources</w:t>
      </w:r>
    </w:p>
    <w:p>
      <w:pPr>
        <w:spacing w:after="120"/>
      </w:pPr>
      <w:r>
        <w:t xml:space="preserve">HR covers the full employee life-cycle. It is organised into tabs: Employees, Onboarding, Payroll, Leave, Attendance, Certifications, Separation, Compliance and Job Assignments.</w:t>
      </w:r>
    </w:p>
    <w:p>
      <w:pPr>
        <w:pStyle w:val="Heading2"/>
        <w:spacing w:after="100" w:before="240"/>
      </w:pPr>
      <w:r>
        <w:t xml:space="preserve">5.1 Employees &amp; profiles</w:t>
      </w:r>
    </w:p>
    <w:p>
      <w:pPr>
        <w:pStyle w:val="ListParagraph"/>
        <w:numPr>
          <w:ilvl w:val="0"/>
          <w:numId w:val="13"/>
        </w:numPr>
        <w:spacing w:after="40"/>
      </w:pPr>
      <w:r>
        <w:t xml:space="preserve">Open HR &amp; Admin → Employees and click Add employee.</w:t>
      </w:r>
    </w:p>
    <w:p>
      <w:pPr>
        <w:pStyle w:val="ListParagraph"/>
        <w:numPr>
          <w:ilvl w:val="0"/>
          <w:numId w:val="13"/>
        </w:numPr>
        <w:spacing w:after="40"/>
      </w:pPr>
      <w:r>
        <w:t xml:space="preserve">Fill the basics (name, department, designation, salary) and Save.</w:t>
      </w:r>
    </w:p>
    <w:p>
      <w:pPr>
        <w:pStyle w:val="ListParagraph"/>
        <w:numPr>
          <w:ilvl w:val="0"/>
          <w:numId w:val="13"/>
        </w:numPr>
        <w:spacing w:after="40"/>
      </w:pPr>
      <w:r>
        <w:t xml:space="preserve">Click any employee's name to open their full profile.</w:t>
      </w:r>
    </w:p>
    <w:p>
      <w:pPr>
        <w:spacing w:after="120"/>
      </w:pPr>
      <w:r>
        <w:t xml:space="preserve">A profile holds personal details, UAE documents (Emirates ID, passport, visa, labour card) with expiry dates, banking/WPS details, uploaded files and any custom fields. Filling the expiry dates is what powers the compliance and expiry alerts.</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Departments, designations and grades come from Master Data — set those up first so the dropdowns are ready.</w:t>
      </w:r>
    </w:p>
    <w:p>
      <w:pPr>
        <w:spacing w:after="20" w:before="10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718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10: The Employees list</w:t>
      </w:r>
    </w:p>
    <w:p>
      <w:pPr>
        <w:pStyle w:val="Heading2"/>
        <w:spacing w:after="100" w:before="240"/>
      </w:pPr>
      <w:r>
        <w:t xml:space="preserve">5.2 Onboarding</w:t>
      </w:r>
    </w:p>
    <w:p>
      <w:pPr>
        <w:pStyle w:val="ListParagraph"/>
        <w:numPr>
          <w:ilvl w:val="0"/>
          <w:numId w:val="14"/>
        </w:numPr>
        <w:spacing w:after="40"/>
      </w:pPr>
      <w:r>
        <w:t xml:space="preserve">Raise a requisition for the role you need to fill.</w:t>
      </w:r>
    </w:p>
    <w:p>
      <w:pPr>
        <w:pStyle w:val="ListParagraph"/>
        <w:numPr>
          <w:ilvl w:val="0"/>
          <w:numId w:val="14"/>
        </w:numPr>
        <w:spacing w:after="40"/>
      </w:pPr>
      <w:r>
        <w:t xml:space="preserve">Add candidates and move them through the stages.</w:t>
      </w:r>
    </w:p>
    <w:p>
      <w:pPr>
        <w:pStyle w:val="ListParagraph"/>
        <w:numPr>
          <w:ilvl w:val="0"/>
          <w:numId w:val="14"/>
        </w:numPr>
        <w:spacing w:after="40"/>
      </w:pPr>
      <w:r>
        <w:t xml:space="preserve">When you hire a candidate, an employee record and a joining checklist are created automatically.</w:t>
      </w:r>
    </w:p>
    <w:p>
      <w:pPr>
        <w:spacing w:after="20" w:before="100"/>
        <w:jc w:val="center"/>
      </w:pPr>
      <w:r>
        <w:drawing>
          <wp:inline distT="0" distB="0" distL="0" distR="0">
            <wp:extent cx="5715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5755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11: Onboarding — raising a requisition</w:t>
      </w:r>
    </w:p>
    <w:p>
      <w:pPr>
        <w:pStyle w:val="Heading2"/>
        <w:spacing w:after="100" w:before="240"/>
      </w:pPr>
      <w:r>
        <w:t xml:space="preserve">5.3 Payroll</w:t>
      </w:r>
    </w:p>
    <w:p>
      <w:pPr>
        <w:spacing w:after="120"/>
      </w:pPr>
      <w:r>
        <w:t xml:space="preserve">A payroll run is one month of salaries for one company. The system reads each employee’s salary structure and builds a payslip for every active employee, so you never type the figures in yourself.</w:t>
      </w:r>
    </w:p>
    <w:p>
      <w:pPr>
        <w:pStyle w:val="ListParagraph"/>
        <w:numPr>
          <w:ilvl w:val="0"/>
          <w:numId w:val="15"/>
        </w:numPr>
        <w:spacing w:after="40"/>
      </w:pPr>
      <w:r>
        <w:t xml:space="preserve">Click “Run payroll” and pick the month — for example September 2026.</w:t>
      </w:r>
    </w:p>
    <w:p>
      <w:pPr>
        <w:pStyle w:val="ListParagraph"/>
        <w:numPr>
          <w:ilvl w:val="0"/>
          <w:numId w:val="15"/>
        </w:numPr>
        <w:spacing w:after="40"/>
      </w:pPr>
      <w:r>
        <w:t xml:space="preserve">Payslips are generated automatically: Basic + Allowances, less any salary advance instalment due, gives Net Pay.</w:t>
      </w:r>
    </w:p>
    <w:p>
      <w:pPr>
        <w:pStyle w:val="ListParagraph"/>
        <w:numPr>
          <w:ilvl w:val="0"/>
          <w:numId w:val="15"/>
        </w:numPr>
        <w:spacing w:after="40"/>
      </w:pPr>
      <w:r>
        <w:t xml:space="preserve">Review the list. The Advance column shows what is being recovered from each person this month.</w:t>
      </w:r>
    </w:p>
    <w:p>
      <w:pPr>
        <w:pStyle w:val="ListParagraph"/>
        <w:numPr>
          <w:ilvl w:val="0"/>
          <w:numId w:val="15"/>
        </w:numPr>
        <w:spacing w:after="40"/>
      </w:pPr>
      <w:r>
        <w:t xml:space="preserve">Move the run from Draft → Approved → Paid. Advance balances only reduce when the run is marked Paid.</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Only one payroll run is allowed per company per month. If you made a mistake, delete the Draft run and create it again — Approved and Paid runs cannot be deleted, on purpose, so the history stays trustworthy.</w:t>
      </w:r>
    </w:p>
    <w:p>
      <w:pPr>
        <w:spacing w:after="20" w:before="10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1718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12: Payroll runs and payslips</w:t>
      </w:r>
    </w:p>
    <w:p>
      <w:pPr>
        <w:pStyle w:val="Heading3"/>
        <w:spacing w:after="80" w:before="180"/>
      </w:pPr>
      <w:r>
        <w:t xml:space="preserve">Salary advances</w:t>
      </w:r>
    </w:p>
    <w:p>
      <w:pPr>
        <w:spacing w:after="120"/>
      </w:pPr>
      <w:r>
        <w:t xml:space="preserve">An advance is money given to an employee before payday — for a flight home, a deposit, an emergency. Rather than remembering to deduct it every month, you record it once and the system takes a fixed amount off each payslip until it is repaid.</w:t>
      </w:r>
    </w:p>
    <w:p>
      <w:pPr>
        <w:pStyle w:val="ListParagraph"/>
        <w:numPr>
          <w:ilvl w:val="0"/>
          <w:numId w:val="16"/>
        </w:numPr>
        <w:spacing w:after="40"/>
      </w:pPr>
      <w:r>
        <w:t xml:space="preserve">On the Payroll screen click “New advance”.</w:t>
      </w:r>
    </w:p>
    <w:p>
      <w:pPr>
        <w:pStyle w:val="ListParagraph"/>
        <w:numPr>
          <w:ilvl w:val="0"/>
          <w:numId w:val="16"/>
        </w:numPr>
        <w:spacing w:after="40"/>
      </w:pPr>
      <w:r>
        <w:t xml:space="preserve">Choose the employee, enter the total amount given and how much to recover each month.</w:t>
      </w:r>
    </w:p>
    <w:p>
      <w:pPr>
        <w:pStyle w:val="ListParagraph"/>
        <w:numPr>
          <w:ilvl w:val="0"/>
          <w:numId w:val="16"/>
        </w:numPr>
        <w:spacing w:after="40"/>
      </w:pPr>
      <w:r>
        <w:t xml:space="preserve">Add a reason if you want it on record — “Air ticket”, “Medical”, and so on.</w:t>
      </w:r>
    </w:p>
    <w:p>
      <w:pPr>
        <w:pStyle w:val="ListParagraph"/>
        <w:numPr>
          <w:ilvl w:val="0"/>
          <w:numId w:val="16"/>
        </w:numPr>
        <w:spacing w:after="40"/>
      </w:pPr>
      <w:r>
        <w:t xml:space="preserve">The advance appears under “Active salary advances” with its outstanding balance.</w:t>
      </w:r>
    </w:p>
    <w:p>
      <w:pPr>
        <w:pStyle w:val="ListParagraph"/>
        <w:numPr>
          <w:ilvl w:val="0"/>
          <w:numId w:val="16"/>
        </w:numPr>
        <w:spacing w:after="40"/>
      </w:pPr>
      <w:r>
        <w:t xml:space="preserve">Each payroll run then deducts the monthly amount by itself, until the balance reaches zero and the advance is marked Cleared.</w:t>
      </w:r>
    </w:p>
    <w:p>
      <w:pPr>
        <w:spacing w:after="120"/>
      </w:pPr>
      <w:r>
        <w:t xml:space="preserve">Worked example. An advance of AED 6,000 is given, to be recovered at AED 1,000 a month. An employee on AED 18,000 basic plus AED 4,000 allowances takes home 18,000 + 4,000 − 1,000 = AED 21,000 that month, and the outstanding balance falls to AED 5,000 once the run is marked Paid. After six runs the advance is fully recovered.</w:t>
      </w:r>
    </w:p>
    <w:p>
      <w:pPr>
        <w:pStyle w:val="Heading3"/>
        <w:spacing w:after="80" w:before="180"/>
      </w:pPr>
      <w:r>
        <w:t xml:space="preserve">The WPS file for the bank</w:t>
      </w:r>
    </w:p>
    <w:p>
      <w:pPr>
        <w:spacing w:after="120"/>
      </w:pPr>
      <w:r>
        <w:t xml:space="preserve">In the UAE, salaries must be paid through the Wage Protection System (WPS). Your bank needs a file called a SIF — Salary Information File — listing who is paid, how much, and into which account. The system builds that file from your payroll run, so nobody has to format it by hand.</w:t>
      </w:r>
    </w:p>
    <w:p>
      <w:pPr>
        <w:pStyle w:val="ListParagraph"/>
        <w:numPr>
          <w:ilvl w:val="0"/>
          <w:numId w:val="17"/>
        </w:numPr>
        <w:spacing w:after="40"/>
      </w:pPr>
      <w:r>
        <w:t xml:space="preserve">One-time setup: at the bottom of the Payroll screen, enter the WPS employer ID and the bank routing code. Your bank provides both.</w:t>
      </w:r>
    </w:p>
    <w:p>
      <w:pPr>
        <w:pStyle w:val="ListParagraph"/>
        <w:numPr>
          <w:ilvl w:val="0"/>
          <w:numId w:val="17"/>
        </w:numPr>
        <w:spacing w:after="40"/>
      </w:pPr>
      <w:r>
        <w:t xml:space="preserve">Make sure each employee has three details on their profile: labour card number, IBAN, and their own bank routing code (HR → Employees → open the employee → Banking).</w:t>
      </w:r>
    </w:p>
    <w:p>
      <w:pPr>
        <w:pStyle w:val="ListParagraph"/>
        <w:numPr>
          <w:ilvl w:val="0"/>
          <w:numId w:val="17"/>
        </w:numPr>
        <w:spacing w:after="40"/>
      </w:pPr>
      <w:r>
        <w:t xml:space="preserve">Open a payroll run and click “Download WPS file”.</w:t>
      </w:r>
    </w:p>
    <w:p>
      <w:pPr>
        <w:pStyle w:val="ListParagraph"/>
        <w:numPr>
          <w:ilvl w:val="0"/>
          <w:numId w:val="17"/>
        </w:numPr>
        <w:spacing w:after="40"/>
      </w:pPr>
      <w:r>
        <w:t xml:space="preserve">Upload the downloaded .sif file to your bank’s portal.</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If anyone is missing a labour card number, IBAN or routing code, the system names them for you — and still produces the file for everyone else, so one incomplete record never holds up the whole payroll.</w:t>
      </w:r>
    </w:p>
    <w:p>
      <w:pPr>
        <w:pStyle w:val="Heading2"/>
        <w:spacing w:after="100" w:before="240"/>
      </w:pPr>
      <w:r>
        <w:t xml:space="preserve">5.4 Leave</w:t>
      </w:r>
    </w:p>
    <w:p>
      <w:pPr>
        <w:spacing w:after="120"/>
      </w:pPr>
      <w:r>
        <w:t xml:space="preserve">An employee (or HR on their behalf) submits a leave request; when it is approved, the days are deducted from that employee's annual-leave balance.</w:t>
      </w:r>
    </w:p>
    <w:p>
      <w:pPr>
        <w:spacing w:after="20" w:before="10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0765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13: Leave requests and balances</w:t>
      </w:r>
    </w:p>
    <w:p>
      <w:pPr>
        <w:pStyle w:val="Heading2"/>
        <w:spacing w:after="100" w:before="240"/>
      </w:pPr>
      <w:r>
        <w:t xml:space="preserve">5.5 Attendance — the Daily Muster</w:t>
      </w:r>
    </w:p>
    <w:p>
      <w:pPr>
        <w:spacing w:after="120"/>
      </w:pPr>
      <w:r>
        <w:t xml:space="preserve">The Muster assumes everyone is Present. The timekeeper only taps the exceptions, then saves — so marking a large crew takes a few taps instead of a row each.</w:t>
      </w:r>
    </w:p>
    <w:p>
      <w:pPr>
        <w:pStyle w:val="ListParagraph"/>
        <w:numPr>
          <w:ilvl w:val="0"/>
          <w:numId w:val="18"/>
        </w:numPr>
        <w:spacing w:after="40"/>
      </w:pPr>
      <w:r>
        <w:t xml:space="preserve">Open HR → Attendance and check the date at the top.</w:t>
      </w:r>
    </w:p>
    <w:p>
      <w:pPr>
        <w:pStyle w:val="ListParagraph"/>
        <w:numPr>
          <w:ilvl w:val="0"/>
          <w:numId w:val="18"/>
        </w:numPr>
        <w:spacing w:after="40"/>
      </w:pPr>
      <w:r>
        <w:t xml:space="preserve">Use the department chips to filter to your crew if needed.</w:t>
      </w:r>
    </w:p>
    <w:p>
      <w:pPr>
        <w:pStyle w:val="ListParagraph"/>
        <w:numPr>
          <w:ilvl w:val="0"/>
          <w:numId w:val="18"/>
        </w:numPr>
        <w:spacing w:after="40"/>
      </w:pPr>
      <w:r>
        <w:t xml:space="preserve">Tap A (Absent), L (Leave), ½ (Half-day) or Off only for people who are not fully present.</w:t>
      </w:r>
    </w:p>
    <w:p>
      <w:pPr>
        <w:pStyle w:val="ListParagraph"/>
        <w:numPr>
          <w:ilvl w:val="0"/>
          <w:numId w:val="18"/>
        </w:numPr>
        <w:spacing w:after="40"/>
      </w:pPr>
      <w:r>
        <w:t xml:space="preserve">Click Save muster.</w:t>
      </w:r>
    </w:p>
    <w:p>
      <w:pPr>
        <w:spacing w:after="20" w:before="10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1945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14: The Daily Muster</w:t>
      </w:r>
    </w:p>
    <w:p>
      <w:pPr>
        <w:pStyle w:val="Heading3"/>
        <w:spacing w:after="80" w:before="180"/>
      </w:pPr>
      <w:r>
        <w:t xml:space="preserve">Importing from a punch machine</w:t>
      </w:r>
    </w:p>
    <w:p>
      <w:pPr>
        <w:pStyle w:val="ListParagraph"/>
        <w:numPr>
          <w:ilvl w:val="0"/>
          <w:numId w:val="19"/>
        </w:numPr>
        <w:spacing w:after="40"/>
      </w:pPr>
      <w:r>
        <w:t xml:space="preserve">Give each employee their device enrolment number in the Biometric ID field on their profile.</w:t>
      </w:r>
    </w:p>
    <w:p>
      <w:pPr>
        <w:pStyle w:val="ListParagraph"/>
        <w:numPr>
          <w:ilvl w:val="0"/>
          <w:numId w:val="19"/>
        </w:numPr>
        <w:spacing w:after="40"/>
      </w:pPr>
      <w:r>
        <w:t xml:space="preserve">Export the day's punch log from your biometric device (CSV or text).</w:t>
      </w:r>
    </w:p>
    <w:p>
      <w:pPr>
        <w:pStyle w:val="ListParagraph"/>
        <w:numPr>
          <w:ilvl w:val="0"/>
          <w:numId w:val="19"/>
        </w:numPr>
        <w:spacing w:after="40"/>
      </w:pPr>
      <w:r>
        <w:t xml:space="preserve">On HR → Attendance use Import from punch machine to upload it.</w:t>
      </w:r>
    </w:p>
    <w:p>
      <w:pPr>
        <w:pStyle w:val="ListParagraph"/>
        <w:numPr>
          <w:ilvl w:val="0"/>
          <w:numId w:val="19"/>
        </w:numPr>
        <w:spacing w:after="40"/>
      </w:pPr>
      <w:r>
        <w:t xml:space="preserve">The system matches each punch to an employee, takes first-in / last-out, and fills their hours and status. Any unmatched device IDs are listed so you can fix them.</w:t>
      </w:r>
    </w:p>
    <w:p>
      <w:pPr>
        <w:spacing w:after="20" w:before="10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9085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15: Import from punch machine</w:t>
      </w:r>
    </w:p>
    <w:p>
      <w:pPr>
        <w:pStyle w:val="Heading2"/>
        <w:spacing w:after="100" w:before="240"/>
      </w:pPr>
      <w:r>
        <w:t xml:space="preserve">5.6 Certifications &amp; medicals</w:t>
      </w:r>
    </w:p>
    <w:p>
      <w:pPr>
        <w:spacing w:after="120"/>
      </w:pPr>
      <w:r>
        <w:t xml:space="preserve">Record each certificate (competency, safety or medical) with its expiry date. Anything within 60 days shows amber and expired shows red, and it appears in Notifications and the Compliance report.</w:t>
      </w:r>
    </w:p>
    <w:p>
      <w:pPr>
        <w:spacing w:after="20" w:before="1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385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16: Certifications with expiry status</w:t>
      </w:r>
    </w:p>
    <w:p>
      <w:pPr>
        <w:pStyle w:val="Heading2"/>
        <w:spacing w:after="100" w:before="240"/>
      </w:pPr>
      <w:r>
        <w:t xml:space="preserve">5.7 Separation &amp; end-of-service settlement</w:t>
      </w:r>
    </w:p>
    <w:p>
      <w:pPr>
        <w:spacing w:after="120"/>
      </w:pPr>
      <w:r>
        <w:t xml:space="preserve">When an employee resigns or is terminated, record it here and the system calculates the final settlement automatically, under the UAE Labour Law (Federal Decree-Law No. 33 of 2021).</w:t>
      </w:r>
    </w:p>
    <w:p>
      <w:pPr>
        <w:pStyle w:val="ListParagraph"/>
        <w:numPr>
          <w:ilvl w:val="0"/>
          <w:numId w:val="20"/>
        </w:numPr>
        <w:spacing w:after="40"/>
      </w:pPr>
      <w:r>
        <w:t xml:space="preserve">Open HR → Separation. Choose the employee and their last working day, and select Resignation or Termination.</w:t>
      </w:r>
    </w:p>
    <w:p>
      <w:pPr>
        <w:pStyle w:val="ListParagraph"/>
        <w:numPr>
          <w:ilvl w:val="0"/>
          <w:numId w:val="20"/>
        </w:numPr>
        <w:spacing w:after="40"/>
      </w:pPr>
      <w:r>
        <w:t xml:space="preserve">Review the live settlement on the right: gratuity, leave encashment and the net amount update as you type.</w:t>
      </w:r>
    </w:p>
    <w:p>
      <w:pPr>
        <w:pStyle w:val="ListParagraph"/>
        <w:numPr>
          <w:ilvl w:val="0"/>
          <w:numId w:val="20"/>
        </w:numPr>
        <w:spacing w:after="40"/>
      </w:pPr>
      <w:r>
        <w:t xml:space="preserve">Add any pending salary, notice pay, air ticket, deductions, or a manual adjustment (with a note).</w:t>
      </w:r>
    </w:p>
    <w:p>
      <w:pPr>
        <w:pStyle w:val="ListParagraph"/>
        <w:numPr>
          <w:ilvl w:val="0"/>
          <w:numId w:val="20"/>
        </w:numPr>
        <w:spacing w:after="40"/>
      </w:pPr>
      <w:r>
        <w:t xml:space="preserve">Click Record separation &amp; settlement. The employee is marked inactive and the settlement statement is stored.</w:t>
      </w:r>
    </w:p>
    <w:p>
      <w:pPr>
        <w:spacing w:after="20" w:before="10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9813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17: Separation &amp; Settlement with the live calculation</w:t>
      </w:r>
    </w:p>
    <w:p>
      <w:pPr>
        <w:pStyle w:val="Heading3"/>
        <w:spacing w:after="80" w:before="180"/>
      </w:pPr>
      <w:r>
        <w:t xml:space="preserve">How gratuity is calculated</w:t>
      </w:r>
    </w:p>
    <w:p>
      <w:pPr>
        <w:pStyle w:val="ListParagraph"/>
        <w:numPr>
          <w:ilvl w:val="0"/>
          <w:numId w:val="2"/>
        </w:numPr>
        <w:spacing w:after="40"/>
      </w:pPr>
      <w:r>
        <w:t xml:space="preserve">Based on basic salary (allowances excluded). Daily wage = basic ÷ 30.</w:t>
      </w:r>
    </w:p>
    <w:p>
      <w:pPr>
        <w:pStyle w:val="ListParagraph"/>
        <w:numPr>
          <w:ilvl w:val="0"/>
          <w:numId w:val="2"/>
        </w:numPr>
        <w:spacing w:after="40"/>
      </w:pPr>
      <w:r>
        <w:t xml:space="preserve">First 5 years: 21 days' basic pay per year of service.</w:t>
      </w:r>
    </w:p>
    <w:p>
      <w:pPr>
        <w:pStyle w:val="ListParagraph"/>
        <w:numPr>
          <w:ilvl w:val="0"/>
          <w:numId w:val="2"/>
        </w:numPr>
        <w:spacing w:after="40"/>
      </w:pPr>
      <w:r>
        <w:t xml:space="preserve">Each year beyond 5: 30 days' basic pay per year.</w:t>
      </w:r>
    </w:p>
    <w:p>
      <w:pPr>
        <w:pStyle w:val="ListParagraph"/>
        <w:numPr>
          <w:ilvl w:val="0"/>
          <w:numId w:val="2"/>
        </w:numPr>
        <w:spacing w:after="40"/>
      </w:pPr>
      <w:r>
        <w:t xml:space="preserve">Minimum 1 year of service to qualify; total capped at 2 years' basic pay.</w:t>
      </w:r>
    </w:p>
    <w:p>
      <w:pPr>
        <w:pStyle w:val="ListParagraph"/>
        <w:numPr>
          <w:ilvl w:val="0"/>
          <w:numId w:val="2"/>
        </w:numPr>
        <w:spacing w:after="40"/>
      </w:pPr>
      <w:r>
        <w:t xml:space="preserve">Resignation and termination earn the same gratuity; dismissal for gross misconduct can forfeit it.</w:t>
      </w:r>
    </w:p>
    <w:p>
      <w:pPr>
        <w:pStyle w:val="Heading3"/>
        <w:spacing w:after="80" w:before="180"/>
      </w:pPr>
      <w:r>
        <w:t xml:space="preserve">Printing the settlement statement</w:t>
      </w:r>
    </w:p>
    <w:p>
      <w:pPr>
        <w:pStyle w:val="ListParagraph"/>
        <w:numPr>
          <w:ilvl w:val="0"/>
          <w:numId w:val="21"/>
        </w:numPr>
        <w:spacing w:after="40"/>
      </w:pPr>
      <w:r>
        <w:t xml:space="preserve">In the Settlement records list, click Statement on the row.</w:t>
      </w:r>
    </w:p>
    <w:p>
      <w:pPr>
        <w:pStyle w:val="ListParagraph"/>
        <w:numPr>
          <w:ilvl w:val="0"/>
          <w:numId w:val="21"/>
        </w:numPr>
        <w:spacing w:after="40"/>
      </w:pPr>
      <w:r>
        <w:t xml:space="preserve">The full &amp; final settlement statement opens, ready to print.</w:t>
      </w:r>
    </w:p>
    <w:p>
      <w:pPr>
        <w:pStyle w:val="ListParagraph"/>
        <w:numPr>
          <w:ilvl w:val="0"/>
          <w:numId w:val="21"/>
        </w:numPr>
        <w:spacing w:after="40"/>
      </w:pPr>
      <w:r>
        <w:t xml:space="preserve">Click Print / Save as PDF, then print for signature or save the PDF.</w:t>
      </w:r>
    </w:p>
    <w:p>
      <w:pPr>
        <w:spacing w:after="20" w:before="100"/>
        <w:jc w:val="center"/>
      </w:pPr>
      <w:r>
        <w:drawing>
          <wp:inline distT="0" distB="0" distL="0" distR="0">
            <wp:extent cx="5715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1910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18: The Full &amp; Final Settlement Statement (print view)</w:t>
      </w:r>
    </w:p>
    <w:p>
      <w:pPr>
        <w:pStyle w:val="Heading2"/>
        <w:spacing w:after="100" w:before="240"/>
      </w:pPr>
      <w:r>
        <w:t xml:space="preserve">5.8 Compliance &amp; Expiry report</w:t>
      </w:r>
    </w:p>
    <w:p>
      <w:pPr>
        <w:spacing w:after="120"/>
      </w:pPr>
      <w:r>
        <w:t xml:space="preserve">Lists every employee's Emirates ID, visa, labour card and passport expiry, sorted soonest-first and colour-coded: red = expired, amber = due within 60 days, green = valid. It also shows headcount (own vs supplied manpower).</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In the UAE, working on an expired visa or labour card carries fines — renew items before they turn red, then update the expiry on the profile to clear the alert.</w:t>
      </w:r>
    </w:p>
    <w:p>
      <w:pPr>
        <w:spacing w:after="20" w:before="100"/>
        <w:jc w:val="center"/>
      </w:pPr>
      <w:r>
        <w:drawing>
          <wp:inline distT="0" distB="0" distL="0" distR="0">
            <wp:extent cx="5715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1337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19: The Compliance &amp; Expiry report</w:t>
      </w:r>
    </w:p>
    <w:p>
      <w:pPr>
        <w:pStyle w:val="Heading2"/>
        <w:spacing w:after="100" w:before="240"/>
      </w:pPr>
      <w:r>
        <w:t xml:space="preserve">5.9 Job Assignments</w:t>
      </w:r>
    </w:p>
    <w:p>
      <w:pPr>
        <w:spacing w:after="120"/>
      </w:pPr>
      <w:r>
        <w:t xml:space="preserve">Create and track tasks/tickets assigned to a person or a department, with priority, due date and status.</w:t>
      </w:r>
    </w:p>
    <w:p>
      <w:pPr>
        <w:spacing w:after="20" w:before="100"/>
        <w:jc w:val="center"/>
      </w:pPr>
      <w:r>
        <w:drawing>
          <wp:inline distT="0" distB="0" distL="0" distR="0">
            <wp:extent cx="5715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0861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20: Job Assignments</w:t>
      </w:r>
    </w:p>
    <w:p>
      <w:r>
        <w:br w:type="page"/>
      </w:r>
    </w:p>
    <w:p>
      <w:pPr>
        <w:pStyle w:val="Heading1"/>
        <w:spacing w:after="140" w:before="320"/>
      </w:pPr>
      <w:r>
        <w:t xml:space="preserve">6. Approvals</w:t>
      </w:r>
    </w:p>
    <w:p>
      <w:pPr>
        <w:spacing w:after="120"/>
      </w:pPr>
      <w:r>
        <w:t xml:space="preserve">Requests (for example purchases or expenses) are routed to the right people for sign-off, in the order the administrator has defined (for example Project Manager → Operations Manager → Director → Managing Director).</w:t>
      </w:r>
    </w:p>
    <w:p>
      <w:pPr>
        <w:pStyle w:val="Heading2"/>
        <w:spacing w:after="100" w:before="240"/>
      </w:pPr>
      <w:r>
        <w:t xml:space="preserve">6.1 Acting on a request</w:t>
      </w:r>
    </w:p>
    <w:p>
      <w:pPr>
        <w:pStyle w:val="ListParagraph"/>
        <w:numPr>
          <w:ilvl w:val="0"/>
          <w:numId w:val="22"/>
        </w:numPr>
        <w:spacing w:after="40"/>
      </w:pPr>
      <w:r>
        <w:t xml:space="preserve">Open Approvals — requests waiting for your sign-off are listed.</w:t>
      </w:r>
    </w:p>
    <w:p>
      <w:pPr>
        <w:pStyle w:val="ListParagraph"/>
        <w:numPr>
          <w:ilvl w:val="0"/>
          <w:numId w:val="22"/>
        </w:numPr>
        <w:spacing w:after="40"/>
      </w:pPr>
      <w:r>
        <w:t xml:space="preserve">Review the details and choose Approve or Reject.</w:t>
      </w:r>
    </w:p>
    <w:p>
      <w:pPr>
        <w:pStyle w:val="ListParagraph"/>
        <w:numPr>
          <w:ilvl w:val="0"/>
          <w:numId w:val="22"/>
        </w:numPr>
        <w:spacing w:after="40"/>
      </w:pPr>
      <w:r>
        <w:t xml:space="preserve">On approval the request moves to the next approver; when the last approves, it is fully approved.</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You get a notification when something needs your sign-off — click it to jump straight to the request.</w:t>
      </w:r>
    </w:p>
    <w:p>
      <w:pPr>
        <w:spacing w:after="20" w:before="10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0956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21: The Approvals inbox</w:t>
      </w:r>
    </w:p>
    <w:p>
      <w:r>
        <w:br w:type="page"/>
      </w:r>
    </w:p>
    <w:p>
      <w:pPr>
        <w:pStyle w:val="Heading1"/>
        <w:spacing w:after="140" w:before="320"/>
      </w:pPr>
      <w:r>
        <w:t xml:space="preserve">7. Administration &amp; Security</w:t>
      </w:r>
    </w:p>
    <w:p>
      <w:pPr>
        <w:spacing w:after="120"/>
      </w:pPr>
      <w:r>
        <w:t xml:space="preserve">These screens are for administrators.</w:t>
      </w:r>
    </w:p>
    <w:p>
      <w:pPr>
        <w:pStyle w:val="Heading2"/>
        <w:spacing w:after="100" w:before="240"/>
      </w:pPr>
      <w:r>
        <w:t xml:space="preserve">7.1 Users &amp; security</w:t>
      </w:r>
    </w:p>
    <w:p>
      <w:pPr>
        <w:pStyle w:val="ListParagraph"/>
        <w:numPr>
          <w:ilvl w:val="0"/>
          <w:numId w:val="2"/>
        </w:numPr>
        <w:spacing w:after="40"/>
      </w:pPr>
      <w:r>
        <w:t xml:space="preserve">Add users — create an account and assign a role per company.</w:t>
      </w:r>
    </w:p>
    <w:p>
      <w:pPr>
        <w:pStyle w:val="ListParagraph"/>
        <w:numPr>
          <w:ilvl w:val="0"/>
          <w:numId w:val="2"/>
        </w:numPr>
        <w:spacing w:after="40"/>
      </w:pPr>
      <w:r>
        <w:t xml:space="preserve">Reset password — generates a temporary password to hand over; the user must set their own on next sign-in.</w:t>
      </w:r>
    </w:p>
    <w:p>
      <w:pPr>
        <w:pStyle w:val="ListParagraph"/>
        <w:numPr>
          <w:ilvl w:val="0"/>
          <w:numId w:val="2"/>
        </w:numPr>
        <w:spacing w:after="40"/>
      </w:pPr>
      <w:r>
        <w:t xml:space="preserve">Lock / Unlock — block or restore an account. Accounts also auto-lock for 15 minutes after 3 wrong passwords, and administrators are notified.</w:t>
      </w:r>
    </w:p>
    <w:p>
      <w:pPr>
        <w:spacing w:after="20" w:before="10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1146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22: Users &amp; Roles with the security controls</w:t>
      </w:r>
    </w:p>
    <w:p>
      <w:pPr>
        <w:pStyle w:val="Heading2"/>
        <w:spacing w:after="100" w:before="240"/>
      </w:pPr>
      <w:r>
        <w:t xml:space="preserve">7.2 Access Control (screen-level rights)</w:t>
      </w:r>
    </w:p>
    <w:p>
      <w:pPr>
        <w:spacing w:after="120"/>
      </w:pPr>
      <w:r>
        <w:t xml:space="preserve">Rights are granted per screen, not just per module.</w:t>
      </w:r>
    </w:p>
    <w:p>
      <w:pPr>
        <w:pStyle w:val="ListParagraph"/>
        <w:numPr>
          <w:ilvl w:val="0"/>
          <w:numId w:val="23"/>
        </w:numPr>
        <w:spacing w:after="40"/>
      </w:pPr>
      <w:r>
        <w:t xml:space="preserve">Open Administration → Access Control and find the role.</w:t>
      </w:r>
    </w:p>
    <w:p>
      <w:pPr>
        <w:pStyle w:val="ListParagraph"/>
        <w:numPr>
          <w:ilvl w:val="0"/>
          <w:numId w:val="23"/>
        </w:numPr>
        <w:spacing w:after="40"/>
      </w:pPr>
      <w:r>
        <w:t xml:space="preserve">Click a module to expand it into its individual screens.</w:t>
      </w:r>
    </w:p>
    <w:p>
      <w:pPr>
        <w:pStyle w:val="ListParagraph"/>
        <w:numPr>
          <w:ilvl w:val="0"/>
          <w:numId w:val="23"/>
        </w:numPr>
        <w:spacing w:after="40"/>
      </w:pPr>
      <w:r>
        <w:t xml:space="preserve">Tick View / Create / Edit / Delete / Approve per screen, or use the module header to grant a whole module at once.</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The badge next to each module shows the state: “No access”, “N/N screens”, or “Full module”.</w:t>
      </w:r>
    </w:p>
    <w:p>
      <w:pPr>
        <w:spacing w:after="20" w:before="100"/>
        <w:jc w:val="center"/>
      </w:pPr>
      <w:r>
        <w:drawing>
          <wp:inline distT="0" distB="0" distL="0" distR="0">
            <wp:extent cx="5715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575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23: Access Control — a module expanded into screens</w:t>
      </w:r>
    </w:p>
    <w:p>
      <w:pPr>
        <w:pStyle w:val="Heading3"/>
        <w:spacing w:after="80" w:before="180"/>
      </w:pPr>
      <w:r>
        <w:t xml:space="preserve">What each right means</w:t>
      </w:r>
    </w:p>
    <w:p>
      <w:pPr>
        <w:pStyle w:val="ListParagraph"/>
        <w:numPr>
          <w:ilvl w:val="0"/>
          <w:numId w:val="2"/>
        </w:numPr>
        <w:spacing w:after="40"/>
      </w:pPr>
      <w:r>
        <w:t xml:space="preserve">View — open the screen and read what is on it.</w:t>
      </w:r>
    </w:p>
    <w:p>
      <w:pPr>
        <w:pStyle w:val="ListParagraph"/>
        <w:numPr>
          <w:ilvl w:val="0"/>
          <w:numId w:val="2"/>
        </w:numPr>
        <w:spacing w:after="40"/>
      </w:pPr>
      <w:r>
        <w:t xml:space="preserve">Create — add new records on that screen.</w:t>
      </w:r>
    </w:p>
    <w:p>
      <w:pPr>
        <w:pStyle w:val="ListParagraph"/>
        <w:numPr>
          <w:ilvl w:val="0"/>
          <w:numId w:val="2"/>
        </w:numPr>
        <w:spacing w:after="40"/>
      </w:pPr>
      <w:r>
        <w:t xml:space="preserve">Edit — change existing records.</w:t>
      </w:r>
    </w:p>
    <w:p>
      <w:pPr>
        <w:pStyle w:val="ListParagraph"/>
        <w:numPr>
          <w:ilvl w:val="0"/>
          <w:numId w:val="2"/>
        </w:numPr>
        <w:spacing w:after="40"/>
      </w:pPr>
      <w:r>
        <w:t xml:space="preserve">Delete — remove records.</w:t>
      </w:r>
    </w:p>
    <w:p>
      <w:pPr>
        <w:pStyle w:val="ListParagraph"/>
        <w:numPr>
          <w:ilvl w:val="0"/>
          <w:numId w:val="2"/>
        </w:numPr>
        <w:spacing w:after="40"/>
      </w:pPr>
      <w:r>
        <w:t xml:space="preserve">Approve — sign off items that need a decision, such as leave or a payroll run.</w:t>
      </w:r>
    </w:p>
    <w:p>
      <w:pPr>
        <w:spacing w:after="120"/>
      </w:pPr>
      <w:r>
        <w:t xml:space="preserve">These are separate on purpose. A project manager may be allowed to look at the employee list without being allowed to change it, and an accounts clerk may post journals without being allowed to delete accounts. Being able to see a figure does not make someone able to change it — which is what keeps payroll, settlements and journals trustworthy.</w:t>
      </w:r>
    </w:p>
    <w:p>
      <w:pPr>
        <w:pStyle w:val="Heading3"/>
        <w:spacing w:after="80" w:before="180"/>
      </w:pPr>
      <w:r>
        <w:t xml:space="preserve">What users experience</w:t>
      </w:r>
    </w:p>
    <w:p>
      <w:pPr>
        <w:pStyle w:val="ListParagraph"/>
        <w:numPr>
          <w:ilvl w:val="0"/>
          <w:numId w:val="2"/>
        </w:numPr>
        <w:spacing w:after="40"/>
      </w:pPr>
      <w:r>
        <w:t xml:space="preserve">If a role has no access to a screen, it does not appear in their sidebar, and typing the address simply returns them to their dashboard.</w:t>
      </w:r>
    </w:p>
    <w:p>
      <w:pPr>
        <w:pStyle w:val="ListParagraph"/>
        <w:numPr>
          <w:ilvl w:val="0"/>
          <w:numId w:val="2"/>
        </w:numPr>
        <w:spacing w:after="40"/>
      </w:pPr>
      <w:r>
        <w:t xml:space="preserve">If a role can view a screen but not change it, the buttons they may not use are not displayed at all — rather than appearing and then refusing.</w:t>
      </w:r>
    </w:p>
    <w:p>
      <w:pPr>
        <w:pStyle w:val="ListParagraph"/>
        <w:numPr>
          <w:ilvl w:val="0"/>
          <w:numId w:val="2"/>
        </w:numPr>
        <w:spacing w:after="40"/>
      </w:pPr>
      <w:r>
        <w:t xml:space="preserve">The same rules are enforced behind the screen as well, so nothing can be reached by going around the menu.</w:t>
      </w:r>
    </w:p>
    <w:p>
      <w:pPr>
        <w:pStyle w:val="Heading2"/>
        <w:spacing w:after="100" w:before="240"/>
      </w:pPr>
      <w:r>
        <w:t xml:space="preserve">7.3 Master Data</w:t>
      </w:r>
    </w:p>
    <w:p>
      <w:pPr>
        <w:spacing w:after="120"/>
      </w:pPr>
      <w:r>
        <w:t xml:space="preserve">Holds the standard dropdown lists used across the app — departments, designations, grades, leave types and nationalities. Keeping these tidy gives clean, consistent dropdowns everywhere.</w:t>
      </w:r>
    </w:p>
    <w:p>
      <w:pPr>
        <w:pStyle w:val="Heading2"/>
        <w:spacing w:after="100" w:before="240"/>
      </w:pPr>
      <w:r>
        <w:t xml:space="preserve">7.4 Custom Fields</w:t>
      </w:r>
    </w:p>
    <w:p>
      <w:pPr>
        <w:spacing w:after="120"/>
      </w:pPr>
      <w:r>
        <w:t xml:space="preserve">Add your own fields to employee profiles when the standard profile doesn't capture something you need.</w:t>
      </w:r>
    </w:p>
    <w:p>
      <w:pPr>
        <w:pStyle w:val="Heading2"/>
        <w:spacing w:after="100" w:before="240"/>
      </w:pPr>
      <w:r>
        <w:t xml:space="preserve">7.5 Audit Log</w:t>
      </w:r>
    </w:p>
    <w:p>
      <w:pPr>
        <w:spacing w:after="120"/>
      </w:pPr>
      <w:r>
        <w:t xml:space="preserve">A permanent record of key actions — created, updated, approved, deleted — with the user and time. Use it to answer “who changed this?”.</w:t>
      </w:r>
    </w:p>
    <w:p>
      <w:r>
        <w:br w:type="page"/>
      </w:r>
    </w:p>
    <w:p>
      <w:pPr>
        <w:pStyle w:val="Heading1"/>
        <w:spacing w:after="140" w:before="320"/>
      </w:pPr>
      <w:r>
        <w:t xml:space="preserve">8. Notifications &amp; Help</w:t>
      </w:r>
    </w:p>
    <w:p>
      <w:pPr>
        <w:pStyle w:val="Heading2"/>
        <w:spacing w:after="100" w:before="240"/>
      </w:pPr>
      <w:r>
        <w:t xml:space="preserve">8.1 Notifications &amp; alerts</w:t>
      </w:r>
    </w:p>
    <w:p>
      <w:pPr>
        <w:spacing w:after="120"/>
      </w:pPr>
      <w:r>
        <w:t xml:space="preserve">The bell in the top bar shows unread notifications. The Notifications screen also shows live alerts — expiring documents and certificates, overdue and urgent tasks, and approvals waiting on you. Every alert is clickable and jumps to the right screen.</w:t>
      </w:r>
    </w:p>
    <w:p>
      <w:pPr>
        <w:spacing w:after="20" w:before="100"/>
        <w:jc w:val="center"/>
      </w:pPr>
      <w:r>
        <w:drawing>
          <wp:inline distT="0" distB="0" distL="0" distR="0">
            <wp:extent cx="5715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575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24: Notifications &amp; alerts</w:t>
      </w:r>
    </w:p>
    <w:p>
      <w:pPr>
        <w:pStyle w:val="Heading2"/>
        <w:spacing w:after="100" w:before="240"/>
      </w:pPr>
      <w:r>
        <w:t xml:space="preserve">8.2 Help Center</w:t>
      </w:r>
    </w:p>
    <w:p>
      <w:pPr>
        <w:spacing w:after="120"/>
      </w:pPr>
      <w:r>
        <w:t xml:space="preserve">Open Help Center from the sidebar (or the “?” in the top bar) for searchable, plain-English guides on every screen. The “?” button always shows help for the page you are currently on.</w:t>
      </w:r>
    </w:p>
    <w:p>
      <w:pPr>
        <w:spacing w:after="20" w:before="10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099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25: The Help Center</w:t>
      </w:r>
    </w:p>
    <w:p>
      <w:r>
        <w:br w:type="page"/>
      </w:r>
    </w:p>
    <w:p>
      <w:pPr>
        <w:pStyle w:val="Heading1"/>
        <w:spacing w:after="140" w:before="320"/>
      </w:pPr>
      <w:r>
        <w:t xml:space="preserve">9. Everyday Good Practice</w:t>
      </w:r>
    </w:p>
    <w:p>
      <w:pPr>
        <w:pStyle w:val="ListParagraph"/>
        <w:numPr>
          <w:ilvl w:val="0"/>
          <w:numId w:val="2"/>
        </w:numPr>
        <w:spacing w:after="40"/>
      </w:pPr>
      <w:r>
        <w:t xml:space="preserve">Always confirm you are on the correct company (top-left switcher) before entering data.</w:t>
      </w:r>
    </w:p>
    <w:p>
      <w:pPr>
        <w:pStyle w:val="ListParagraph"/>
        <w:numPr>
          <w:ilvl w:val="0"/>
          <w:numId w:val="2"/>
        </w:numPr>
        <w:spacing w:after="40"/>
      </w:pPr>
      <w:r>
        <w:t xml:space="preserve">Fill document expiry dates on employee profiles so compliance alerts work.</w:t>
      </w:r>
    </w:p>
    <w:p>
      <w:pPr>
        <w:pStyle w:val="ListParagraph"/>
        <w:numPr>
          <w:ilvl w:val="0"/>
          <w:numId w:val="2"/>
        </w:numPr>
        <w:spacing w:after="40"/>
      </w:pPr>
      <w:r>
        <w:t xml:space="preserve">Enter the VAT amount on Sales and Purchase vouchers so VAT reports are accurate.</w:t>
      </w:r>
    </w:p>
    <w:p>
      <w:pPr>
        <w:pStyle w:val="ListParagraph"/>
        <w:numPr>
          <w:ilvl w:val="0"/>
          <w:numId w:val="2"/>
        </w:numPr>
        <w:spacing w:after="40"/>
      </w:pPr>
      <w:r>
        <w:t xml:space="preserve">Change your password regularly and never share your login.</w:t>
      </w:r>
    </w:p>
    <w:p>
      <w:pPr>
        <w:pStyle w:val="ListParagraph"/>
        <w:numPr>
          <w:ilvl w:val="0"/>
          <w:numId w:val="2"/>
        </w:numPr>
        <w:spacing w:after="40"/>
      </w:pPr>
      <w:r>
        <w:t xml:space="preserve">Use the “?” help button whenever a screen is unfamiliar.</w:t>
      </w:r>
    </w:p>
    <w:p>
      <w:pPr>
        <w:spacing w:after="120"/>
      </w:pPr>
      <w:r>
        <w:rPr>
          <w:b/>
          <w:bCs/>
        </w:rPr>
        <w:t xml:space="preserve">End of manual. </w:t>
      </w:r>
      <w:r>
        <w:t xml:space="preserve">For anything not covered here, use the in-app Help Center or contact your administrator.</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abstractNum w:abstractNumId="3" w15:restartNumberingAfterBreak="0">
    <w:multiLevelType w:val="hybridMultilevel"/>
    <w:lvl w:ilvl="0" w15:tentative="1">
      <w:start w:val="1"/>
      <w:numFmt w:val="decimal"/>
      <w:lvlText w:val="%1."/>
      <w:lvlJc w:val="left"/>
      <w:pPr>
        <w:ind w:left="620" w:hanging="320"/>
      </w:pPr>
    </w:lvl>
  </w:abstractNum>
  <w:abstractNum w:abstractNumId="4" w15:restartNumberingAfterBreak="0">
    <w:multiLevelType w:val="hybridMultilevel"/>
    <w:lvl w:ilvl="0" w15:tentative="1">
      <w:start w:val="1"/>
      <w:numFmt w:val="decimal"/>
      <w:lvlText w:val="%1."/>
      <w:lvlJc w:val="left"/>
      <w:pPr>
        <w:ind w:left="620" w:hanging="320"/>
      </w:pPr>
    </w:lvl>
  </w:abstractNum>
  <w:abstractNum w:abstractNumId="5" w15:restartNumberingAfterBreak="0">
    <w:multiLevelType w:val="hybridMultilevel"/>
    <w:lvl w:ilvl="0" w15:tentative="1">
      <w:start w:val="1"/>
      <w:numFmt w:val="decimal"/>
      <w:lvlText w:val="%1."/>
      <w:lvlJc w:val="left"/>
      <w:pPr>
        <w:ind w:left="620" w:hanging="320"/>
      </w:pPr>
    </w:lvl>
  </w:abstractNum>
  <w:abstractNum w:abstractNumId="6" w15:restartNumberingAfterBreak="0">
    <w:multiLevelType w:val="hybridMultilevel"/>
    <w:lvl w:ilvl="0" w15:tentative="1">
      <w:start w:val="1"/>
      <w:numFmt w:val="decimal"/>
      <w:lvlText w:val="%1."/>
      <w:lvlJc w:val="left"/>
      <w:pPr>
        <w:ind w:left="620" w:hanging="320"/>
      </w:pPr>
    </w:lvl>
  </w:abstractNum>
  <w:abstractNum w:abstractNumId="7" w15:restartNumberingAfterBreak="0">
    <w:multiLevelType w:val="hybridMultilevel"/>
    <w:lvl w:ilvl="0" w15:tentative="1">
      <w:start w:val="1"/>
      <w:numFmt w:val="decimal"/>
      <w:lvlText w:val="%1."/>
      <w:lvlJc w:val="left"/>
      <w:pPr>
        <w:ind w:left="620" w:hanging="320"/>
      </w:pPr>
    </w:lvl>
  </w:abstractNum>
  <w:abstractNum w:abstractNumId="8" w15:restartNumberingAfterBreak="0">
    <w:multiLevelType w:val="hybridMultilevel"/>
    <w:lvl w:ilvl="0" w15:tentative="1">
      <w:start w:val="1"/>
      <w:numFmt w:val="decimal"/>
      <w:lvlText w:val="%1."/>
      <w:lvlJc w:val="left"/>
      <w:pPr>
        <w:ind w:left="620" w:hanging="320"/>
      </w:pPr>
    </w:lvl>
  </w:abstractNum>
  <w:abstractNum w:abstractNumId="9" w15:restartNumberingAfterBreak="0">
    <w:multiLevelType w:val="hybridMultilevel"/>
    <w:lvl w:ilvl="0" w15:tentative="1">
      <w:start w:val="1"/>
      <w:numFmt w:val="decimal"/>
      <w:lvlText w:val="%1."/>
      <w:lvlJc w:val="left"/>
      <w:pPr>
        <w:ind w:left="620" w:hanging="320"/>
      </w:pPr>
    </w:lvl>
  </w:abstractNum>
  <w:abstractNum w:abstractNumId="10" w15:restartNumberingAfterBreak="0">
    <w:multiLevelType w:val="hybridMultilevel"/>
    <w:lvl w:ilvl="0" w15:tentative="1">
      <w:start w:val="1"/>
      <w:numFmt w:val="decimal"/>
      <w:lvlText w:val="%1."/>
      <w:lvlJc w:val="left"/>
      <w:pPr>
        <w:ind w:left="620" w:hanging="320"/>
      </w:pPr>
    </w:lvl>
  </w:abstractNum>
  <w:abstractNum w:abstractNumId="11" w15:restartNumberingAfterBreak="0">
    <w:multiLevelType w:val="hybridMultilevel"/>
    <w:lvl w:ilvl="0" w15:tentative="1">
      <w:start w:val="1"/>
      <w:numFmt w:val="decimal"/>
      <w:lvlText w:val="%1."/>
      <w:lvlJc w:val="left"/>
      <w:pPr>
        <w:ind w:left="620" w:hanging="320"/>
      </w:pPr>
    </w:lvl>
  </w:abstractNum>
  <w:abstractNum w:abstractNumId="12" w15:restartNumberingAfterBreak="0">
    <w:multiLevelType w:val="hybridMultilevel"/>
    <w:lvl w:ilvl="0" w15:tentative="1">
      <w:start w:val="1"/>
      <w:numFmt w:val="decimal"/>
      <w:lvlText w:val="%1."/>
      <w:lvlJc w:val="left"/>
      <w:pPr>
        <w:ind w:left="620" w:hanging="320"/>
      </w:pPr>
    </w:lvl>
  </w:abstractNum>
  <w:abstractNum w:abstractNumId="13" w15:restartNumberingAfterBreak="0">
    <w:multiLevelType w:val="hybridMultilevel"/>
    <w:lvl w:ilvl="0" w15:tentative="1">
      <w:start w:val="1"/>
      <w:numFmt w:val="decimal"/>
      <w:lvlText w:val="%1."/>
      <w:lvlJc w:val="left"/>
      <w:pPr>
        <w:ind w:left="620" w:hanging="320"/>
      </w:pPr>
    </w:lvl>
  </w:abstractNum>
  <w:abstractNum w:abstractNumId="14" w15:restartNumberingAfterBreak="0">
    <w:multiLevelType w:val="hybridMultilevel"/>
    <w:lvl w:ilvl="0" w15:tentative="1">
      <w:start w:val="1"/>
      <w:numFmt w:val="decimal"/>
      <w:lvlText w:val="%1."/>
      <w:lvlJc w:val="left"/>
      <w:pPr>
        <w:ind w:left="620" w:hanging="320"/>
      </w:pPr>
    </w:lvl>
  </w:abstractNum>
  <w:abstractNum w:abstractNumId="15" w15:restartNumberingAfterBreak="0">
    <w:multiLevelType w:val="hybridMultilevel"/>
    <w:lvl w:ilvl="0" w15:tentative="1">
      <w:start w:val="1"/>
      <w:numFmt w:val="decimal"/>
      <w:lvlText w:val="%1."/>
      <w:lvlJc w:val="left"/>
      <w:pPr>
        <w:ind w:left="620" w:hanging="320"/>
      </w:pPr>
    </w:lvl>
  </w:abstractNum>
  <w:abstractNum w:abstractNumId="16" w15:restartNumberingAfterBreak="0">
    <w:multiLevelType w:val="hybridMultilevel"/>
    <w:lvl w:ilvl="0" w15:tentative="1">
      <w:start w:val="1"/>
      <w:numFmt w:val="decimal"/>
      <w:lvlText w:val="%1."/>
      <w:lvlJc w:val="left"/>
      <w:pPr>
        <w:ind w:left="620" w:hanging="320"/>
      </w:pPr>
    </w:lvl>
  </w:abstractNum>
  <w:abstractNum w:abstractNumId="17" w15:restartNumberingAfterBreak="0">
    <w:multiLevelType w:val="hybridMultilevel"/>
    <w:lvl w:ilvl="0" w15:tentative="1">
      <w:start w:val="1"/>
      <w:numFmt w:val="decimal"/>
      <w:lvlText w:val="%1."/>
      <w:lvlJc w:val="left"/>
      <w:pPr>
        <w:ind w:left="620" w:hanging="320"/>
      </w:pPr>
    </w:lvl>
  </w:abstractNum>
  <w:abstractNum w:abstractNumId="18" w15:restartNumberingAfterBreak="0">
    <w:multiLevelType w:val="hybridMultilevel"/>
    <w:lvl w:ilvl="0" w15:tentative="1">
      <w:start w:val="1"/>
      <w:numFmt w:val="decimal"/>
      <w:lvlText w:val="%1."/>
      <w:lvlJc w:val="left"/>
      <w:pPr>
        <w:ind w:left="620" w:hanging="320"/>
      </w:pPr>
    </w:lvl>
  </w:abstractNum>
  <w:abstractNum w:abstractNumId="19" w15:restartNumberingAfterBreak="0">
    <w:multiLevelType w:val="hybridMultilevel"/>
    <w:lvl w:ilvl="0" w15:tentative="1">
      <w:start w:val="1"/>
      <w:numFmt w:val="decimal"/>
      <w:lvlText w:val="%1."/>
      <w:lvlJc w:val="left"/>
      <w:pPr>
        <w:ind w:left="620" w:hanging="320"/>
      </w:pPr>
    </w:lvl>
  </w:abstractNum>
  <w:abstractNum w:abstractNumId="20" w15:restartNumberingAfterBreak="0">
    <w:multiLevelType w:val="hybridMultilevel"/>
    <w:lvl w:ilvl="0" w15:tentative="1">
      <w:start w:val="1"/>
      <w:numFmt w:val="decimal"/>
      <w:lvlText w:val="%1."/>
      <w:lvlJc w:val="left"/>
      <w:pPr>
        <w:ind w:left="620" w:hanging="320"/>
      </w:pPr>
    </w:lvl>
  </w:abstractNum>
  <w:abstractNum w:abstractNumId="21" w15:restartNumberingAfterBreak="0">
    <w:multiLevelType w:val="hybridMultilevel"/>
    <w:lvl w:ilvl="0" w15:tentative="1">
      <w:start w:val="1"/>
      <w:numFmt w:val="decimal"/>
      <w:lvlText w:val="%1."/>
      <w:lvlJc w:val="left"/>
      <w:pPr>
        <w:ind w:left="620" w:hanging="320"/>
      </w:pPr>
    </w:lvl>
  </w:abstractNum>
  <w:abstractNum w:abstractNumId="22" w15:restartNumberingAfterBreak="0">
    <w:multiLevelType w:val="hybridMultilevel"/>
    <w:lvl w:ilvl="0" w15:tentative="1">
      <w:start w:val="1"/>
      <w:numFmt w:val="decimal"/>
      <w:lvlText w:val="%1."/>
      <w:lvlJc w:val="left"/>
      <w:pPr>
        <w:ind w:left="620" w:hanging="320"/>
      </w:pPr>
    </w:lvl>
  </w:abstractNum>
  <w:abstractNum w:abstractNumId="23" w15:restartNumberingAfterBreak="0">
    <w:multiLevelType w:val="hybridMultilevel"/>
    <w:lvl w:ilvl="0" w15:tentative="1">
      <w:start w:val="1"/>
      <w:numFmt w:val="decimal"/>
      <w:lvlText w:val="%1."/>
      <w:lvlJc w:val="left"/>
      <w:pPr>
        <w:ind w:left="620" w:hanging="320"/>
      </w:pPr>
    </w:lvl>
  </w:abstractNum>
  <w:abstractNum w:abstractNumId="24" w15:restartNumberingAfterBreak="0">
    <w:multiLevelType w:val="hybridMultilevel"/>
    <w:lvl w:ilvl="0" w15:tentative="1">
      <w:start w:val="1"/>
      <w:numFmt w:val="decimal"/>
      <w:lvlText w:val="%1."/>
      <w:lvlJc w:val="left"/>
      <w:pPr>
        <w:ind w:left="620" w:hanging="320"/>
      </w:pPr>
    </w:lvl>
  </w:abstractNum>
  <w:abstractNum w:abstractNumId="25" w15:restartNumberingAfterBreak="0">
    <w:multiLevelType w:val="hybridMultilevel"/>
    <w:lvl w:ilvl="0" w15:tentative="1">
      <w:start w:val="1"/>
      <w:numFmt w:val="decimal"/>
      <w:lvlText w:val="%1."/>
      <w:lvlJc w:val="left"/>
      <w:pPr>
        <w:ind w:left="620" w:hanging="320"/>
      </w:pPr>
    </w:lvl>
  </w:abstractNum>
  <w:abstractNum w:abstractNumId="26" w15:restartNumberingAfterBreak="0">
    <w:multiLevelType w:val="hybridMultilevel"/>
    <w:lvl w:ilvl="0" w15:tentative="1">
      <w:start w:val="1"/>
      <w:numFmt w:val="decimal"/>
      <w:lvlText w:val="%1."/>
      <w:lvlJc w:val="left"/>
      <w:pPr>
        <w:ind w:left="620" w:hanging="320"/>
      </w:pPr>
    </w:lvl>
  </w:abstractNum>
  <w:abstractNum w:abstractNumId="27" w15:restartNumberingAfterBreak="0">
    <w:multiLevelType w:val="hybridMultilevel"/>
    <w:lvl w:ilvl="0" w15:tentative="1">
      <w:start w:val="1"/>
      <w:numFmt w:val="decimal"/>
      <w:lvlText w:val="%1."/>
      <w:lvlJc w:val="left"/>
      <w:pPr>
        <w:ind w:left="620" w:hanging="320"/>
      </w:pPr>
    </w:lvl>
  </w:abstractNum>
  <w:abstractNum w:abstractNumId="28" w15:restartNumberingAfterBreak="0">
    <w:multiLevelType w:val="hybridMultilevel"/>
    <w:lvl w:ilvl="0" w15:tentative="1">
      <w:start w:val="1"/>
      <w:numFmt w:val="decimal"/>
      <w:lvlText w:val="%1."/>
      <w:lvlJc w:val="left"/>
      <w:pPr>
        <w:ind w:left="620" w:hanging="320"/>
      </w:pPr>
    </w:lvl>
  </w:abstractNum>
  <w:abstractNum w:abstractNumId="29" w15:restartNumberingAfterBreak="0">
    <w:multiLevelType w:val="hybridMultilevel"/>
    <w:lvl w:ilvl="0" w15:tentative="1">
      <w:start w:val="1"/>
      <w:numFmt w:val="decimal"/>
      <w:lvlText w:val="%1."/>
      <w:lvlJc w:val="left"/>
      <w:pPr>
        <w:ind w:left="620" w:hanging="320"/>
      </w:pPr>
    </w:lvl>
  </w:abstractNum>
  <w:abstractNum w:abstractNumId="30" w15:restartNumberingAfterBreak="0">
    <w:multiLevelType w:val="hybridMultilevel"/>
    <w:lvl w:ilvl="0" w15:tentative="1">
      <w:start w:val="1"/>
      <w:numFmt w:val="decimal"/>
      <w:lvlText w:val="%1."/>
      <w:lvlJc w:val="left"/>
      <w:pPr>
        <w:ind w:left="620" w:hanging="320"/>
      </w:pPr>
    </w:lvl>
  </w:abstractNum>
  <w:abstractNum w:abstractNumId="31" w15:restartNumberingAfterBreak="0">
    <w:multiLevelType w:val="hybridMultilevel"/>
    <w:lvl w:ilvl="0" w15:tentative="1">
      <w:start w:val="1"/>
      <w:numFmt w:val="decimal"/>
      <w:lvlText w:val="%1."/>
      <w:lvlJc w:val="left"/>
      <w:pPr>
        <w:ind w:left="620" w:hanging="320"/>
      </w:pPr>
    </w:lvl>
  </w:abstractNum>
  <w:abstractNum w:abstractNumId="32" w15:restartNumberingAfterBreak="0">
    <w:multiLevelType w:val="hybridMultilevel"/>
    <w:lvl w:ilvl="0" w15:tentative="1">
      <w:start w:val="1"/>
      <w:numFmt w:val="decimal"/>
      <w:lvlText w:val="%1."/>
      <w:lvlJc w:val="left"/>
      <w:pPr>
        <w:ind w:left="620" w:hanging="320"/>
      </w:pPr>
    </w:lvl>
  </w:abstractNum>
  <w:abstractNum w:abstractNumId="33" w15:restartNumberingAfterBreak="0">
    <w:multiLevelType w:val="hybridMultilevel"/>
    <w:lvl w:ilvl="0" w15:tentative="1">
      <w:start w:val="1"/>
      <w:numFmt w:val="decimal"/>
      <w:lvlText w:val="%1."/>
      <w:lvlJc w:val="left"/>
      <w:pPr>
        <w:ind w:left="620" w:hanging="320"/>
      </w:pPr>
    </w:lvl>
  </w:abstractNum>
  <w:abstractNum w:abstractNumId="34" w15:restartNumberingAfterBreak="0">
    <w:multiLevelType w:val="hybridMultilevel"/>
    <w:lvl w:ilvl="0" w15:tentative="1">
      <w:start w:val="1"/>
      <w:numFmt w:val="decimal"/>
      <w:lvlText w:val="%1."/>
      <w:lvlJc w:val="left"/>
      <w:pPr>
        <w:ind w:left="620" w:hanging="320"/>
      </w:pPr>
    </w:lvl>
  </w:abstractNum>
  <w:abstractNum w:abstractNumId="35" w15:restartNumberingAfterBreak="0">
    <w:multiLevelType w:val="hybridMultilevel"/>
    <w:lvl w:ilvl="0" w15:tentative="1">
      <w:start w:val="1"/>
      <w:numFmt w:val="decimal"/>
      <w:lvlText w:val="%1."/>
      <w:lvlJc w:val="left"/>
      <w:pPr>
        <w:ind w:left="620" w:hanging="320"/>
      </w:pPr>
    </w:lvl>
  </w:abstractNum>
  <w:abstractNum w:abstractNumId="36" w15:restartNumberingAfterBreak="0">
    <w:multiLevelType w:val="hybridMultilevel"/>
    <w:lvl w:ilvl="0" w15:tentative="1">
      <w:start w:val="1"/>
      <w:numFmt w:val="decimal"/>
      <w:lvlText w:val="%1."/>
      <w:lvlJc w:val="left"/>
      <w:pPr>
        <w:ind w:left="620" w:hanging="320"/>
      </w:pPr>
    </w:lvl>
  </w:abstractNum>
  <w:abstractNum w:abstractNumId="37" w15:restartNumberingAfterBreak="0">
    <w:multiLevelType w:val="hybridMultilevel"/>
    <w:lvl w:ilvl="0" w15:tentative="1">
      <w:start w:val="1"/>
      <w:numFmt w:val="decimal"/>
      <w:lvlText w:val="%1."/>
      <w:lvlJc w:val="left"/>
      <w:pPr>
        <w:ind w:left="620" w:hanging="320"/>
      </w:pPr>
    </w:lvl>
  </w:abstractNum>
  <w:abstractNum w:abstractNumId="38" w15:restartNumberingAfterBreak="0">
    <w:multiLevelType w:val="hybridMultilevel"/>
    <w:lvl w:ilvl="0" w15:tentative="1">
      <w:start w:val="1"/>
      <w:numFmt w:val="decimal"/>
      <w:lvlText w:val="%1."/>
      <w:lvlJc w:val="left"/>
      <w:pPr>
        <w:ind w:left="620" w:hanging="320"/>
      </w:pPr>
    </w:lvl>
  </w:abstractNum>
  <w:abstractNum w:abstractNumId="39" w15:restartNumberingAfterBreak="0">
    <w:multiLevelType w:val="hybridMultilevel"/>
    <w:lvl w:ilvl="0" w15:tentative="1">
      <w:start w:val="1"/>
      <w:numFmt w:val="decimal"/>
      <w:lvlText w:val="%1."/>
      <w:lvlJc w:val="left"/>
      <w:pPr>
        <w:ind w:left="620" w:hanging="320"/>
      </w:pPr>
    </w:lvl>
  </w:abstractNum>
  <w:abstractNum w:abstractNumId="40" w15:restartNumberingAfterBreak="0">
    <w:multiLevelType w:val="hybridMultilevel"/>
    <w:lvl w:ilvl="0" w15:tentative="1">
      <w:start w:val="1"/>
      <w:numFmt w:val="decimal"/>
      <w:lvlText w:val="%1."/>
      <w:lvlJc w:val="left"/>
      <w:pPr>
        <w:ind w:left="620" w:hanging="320"/>
      </w:pPr>
    </w:lvl>
  </w:abstractNum>
  <w:abstractNum w:abstractNumId="41" w15:restartNumberingAfterBreak="0">
    <w:multiLevelType w:val="hybridMultilevel"/>
    <w:lvl w:ilvl="0" w15:tentative="1">
      <w:start w:val="1"/>
      <w:numFmt w:val="decimal"/>
      <w:lvlText w:val="%1."/>
      <w:lvlJc w:val="left"/>
      <w:pPr>
        <w:ind w:left="620" w:hanging="320"/>
      </w:pPr>
    </w:lvl>
  </w:abstractNum>
  <w:abstractNum w:abstractNumId="42" w15:restartNumberingAfterBreak="0">
    <w:multiLevelType w:val="hybridMultilevel"/>
    <w:lvl w:ilvl="0" w15:tentative="1">
      <w:start w:val="1"/>
      <w:numFmt w:val="decimal"/>
      <w:lvlText w:val="%1."/>
      <w:lvlJc w:val="left"/>
      <w:pPr>
        <w:ind w:left="620" w:hanging="320"/>
      </w:pPr>
    </w:lvl>
  </w:abstractNum>
  <w:abstractNum w:abstractNumId="43" w15:restartNumberingAfterBreak="0">
    <w:multiLevelType w:val="hybridMultilevel"/>
    <w:lvl w:ilvl="0" w15:tentative="1">
      <w:start w:val="1"/>
      <w:numFmt w:val="decimal"/>
      <w:lvlText w:val="%1."/>
      <w:lvlJc w:val="left"/>
      <w:pPr>
        <w:ind w:left="620" w:hanging="320"/>
      </w:pPr>
    </w:lvl>
  </w:abstractNum>
  <w:abstractNum w:abstractNumId="44" w15:restartNumberingAfterBreak="0">
    <w:multiLevelType w:val="hybridMultilevel"/>
    <w:lvl w:ilvl="0" w15:tentative="1">
      <w:start w:val="1"/>
      <w:numFmt w:val="decimal"/>
      <w:lvlText w:val="%1."/>
      <w:lvlJc w:val="left"/>
      <w:pPr>
        <w:ind w:left="620" w:hanging="320"/>
      </w:pPr>
    </w:lvl>
  </w:abstractNum>
  <w:abstractNum w:abstractNumId="45" w15:restartNumberingAfterBreak="0">
    <w:multiLevelType w:val="hybridMultilevel"/>
    <w:lvl w:ilvl="0" w15:tentative="1">
      <w:start w:val="1"/>
      <w:numFmt w:val="decimal"/>
      <w:lvlText w:val="%1."/>
      <w:lvlJc w:val="left"/>
      <w:pPr>
        <w:ind w:left="620" w:hanging="320"/>
      </w:pPr>
    </w:lvl>
  </w:abstractNum>
  <w:abstractNum w:abstractNumId="46" w15:restartNumberingAfterBreak="0">
    <w:multiLevelType w:val="hybridMultilevel"/>
    <w:lvl w:ilvl="0" w15:tentative="1">
      <w:start w:val="1"/>
      <w:numFmt w:val="decimal"/>
      <w:lvlText w:val="%1."/>
      <w:lvlJc w:val="left"/>
      <w:pPr>
        <w:ind w:left="620" w:hanging="320"/>
      </w:pPr>
    </w:lvl>
  </w:abstractNum>
  <w:abstractNum w:abstractNumId="47" w15:restartNumberingAfterBreak="0">
    <w:multiLevelType w:val="hybridMultilevel"/>
    <w:lvl w:ilvl="0" w15:tentative="1">
      <w:start w:val="1"/>
      <w:numFmt w:val="decimal"/>
      <w:lvlText w:val="%1."/>
      <w:lvlJc w:val="left"/>
      <w:pPr>
        <w:ind w:left="620" w:hanging="320"/>
      </w:pPr>
    </w:lvl>
  </w:abstractNum>
  <w:abstractNum w:abstractNumId="48" w15:restartNumberingAfterBreak="0">
    <w:multiLevelType w:val="hybridMultilevel"/>
    <w:lvl w:ilvl="0" w15:tentative="1">
      <w:start w:val="1"/>
      <w:numFmt w:val="decimal"/>
      <w:lvlText w:val="%1."/>
      <w:lvlJc w:val="left"/>
      <w:pPr>
        <w:ind w:left="620" w:hanging="320"/>
      </w:pPr>
    </w:lvl>
  </w:abstractNum>
  <w:abstractNum w:abstractNumId="49" w15:restartNumberingAfterBreak="0">
    <w:multiLevelType w:val="hybridMultilevel"/>
    <w:lvl w:ilvl="0" w15:tentative="1">
      <w:start w:val="1"/>
      <w:numFmt w:val="decimal"/>
      <w:lvlText w:val="%1."/>
      <w:lvlJc w:val="left"/>
      <w:pPr>
        <w:ind w:left="620" w:hanging="320"/>
      </w:pPr>
    </w:lvl>
  </w:abstractNum>
  <w:abstractNum w:abstractNumId="50" w15:restartNumberingAfterBreak="0">
    <w:multiLevelType w:val="hybridMultilevel"/>
    <w:lvl w:ilvl="0" w15:tentative="1">
      <w:start w:val="1"/>
      <w:numFmt w:val="decimal"/>
      <w:lvlText w:val="%1."/>
      <w:lvlJc w:val="left"/>
      <w:pPr>
        <w:ind w:left="620" w:hanging="320"/>
      </w:pPr>
    </w:lvl>
  </w:abstractNum>
  <w:abstractNum w:abstractNumId="51" w15:restartNumberingAfterBreak="0">
    <w:multiLevelType w:val="hybridMultilevel"/>
    <w:lvl w:ilvl="0" w15:tentative="1">
      <w:start w:val="1"/>
      <w:numFmt w:val="decimal"/>
      <w:lvlText w:val="%1."/>
      <w:lvlJc w:val="left"/>
      <w:pPr>
        <w:ind w:left="620" w:hanging="320"/>
      </w:pPr>
    </w:lvl>
  </w:abstractNum>
  <w:abstractNum w:abstractNumId="52" w15:restartNumberingAfterBreak="0">
    <w:multiLevelType w:val="hybridMultilevel"/>
    <w:lvl w:ilvl="0" w15:tentative="1">
      <w:start w:val="1"/>
      <w:numFmt w:val="decimal"/>
      <w:lvlText w:val="%1."/>
      <w:lvlJc w:val="left"/>
      <w:pPr>
        <w:ind w:left="620" w:hanging="320"/>
      </w:pPr>
    </w:lvl>
  </w:abstractNum>
  <w:abstractNum w:abstractNumId="53" w15:restartNumberingAfterBreak="0">
    <w:multiLevelType w:val="hybridMultilevel"/>
    <w:lvl w:ilvl="0" w15:tentative="1">
      <w:start w:val="1"/>
      <w:numFmt w:val="decimal"/>
      <w:lvlText w:val="%1."/>
      <w:lvlJc w:val="left"/>
      <w:pPr>
        <w:ind w:left="620" w:hanging="320"/>
      </w:pPr>
    </w:lvl>
  </w:abstractNum>
  <w:abstractNum w:abstractNumId="54" w15:restartNumberingAfterBreak="0">
    <w:multiLevelType w:val="hybridMultilevel"/>
    <w:lvl w:ilvl="0" w15:tentative="1">
      <w:start w:val="1"/>
      <w:numFmt w:val="decimal"/>
      <w:lvlText w:val="%1."/>
      <w:lvlJc w:val="left"/>
      <w:pPr>
        <w:ind w:left="620" w:hanging="320"/>
      </w:pPr>
    </w:lvl>
  </w:abstractNum>
  <w:abstractNum w:abstractNumId="55" w15:restartNumberingAfterBreak="0">
    <w:multiLevelType w:val="hybridMultilevel"/>
    <w:lvl w:ilvl="0" w15:tentative="1">
      <w:start w:val="1"/>
      <w:numFmt w:val="decimal"/>
      <w:lvlText w:val="%1."/>
      <w:lvlJc w:val="left"/>
      <w:pPr>
        <w:ind w:left="620" w:hanging="320"/>
      </w:pPr>
    </w:lvl>
  </w:abstractNum>
  <w:abstractNum w:abstractNumId="56" w15:restartNumberingAfterBreak="0">
    <w:multiLevelType w:val="hybridMultilevel"/>
    <w:lvl w:ilvl="0" w15:tentative="1">
      <w:start w:val="1"/>
      <w:numFmt w:val="decimal"/>
      <w:lvlText w:val="%1."/>
      <w:lvlJc w:val="left"/>
      <w:pPr>
        <w:ind w:left="620" w:hanging="320"/>
      </w:pPr>
    </w:lvl>
  </w:abstractNum>
  <w:abstractNum w:abstractNumId="57" w15:restartNumberingAfterBreak="0">
    <w:multiLevelType w:val="hybridMultilevel"/>
    <w:lvl w:ilvl="0" w15:tentative="1">
      <w:start w:val="1"/>
      <w:numFmt w:val="decimal"/>
      <w:lvlText w:val="%1."/>
      <w:lvlJc w:val="left"/>
      <w:pPr>
        <w:ind w:left="620" w:hanging="320"/>
      </w:pPr>
    </w:lvl>
  </w:abstractNum>
  <w:abstractNum w:abstractNumId="58" w15:restartNumberingAfterBreak="0">
    <w:multiLevelType w:val="hybridMultilevel"/>
    <w:lvl w:ilvl="0" w15:tentative="1">
      <w:start w:val="1"/>
      <w:numFmt w:val="decimal"/>
      <w:lvlText w:val="%1."/>
      <w:lvlJc w:val="left"/>
      <w:pPr>
        <w:ind w:left="620" w:hanging="320"/>
      </w:pPr>
    </w:lvl>
  </w:abstractNum>
  <w:abstractNum w:abstractNumId="59" w15:restartNumberingAfterBreak="0">
    <w:multiLevelType w:val="hybridMultilevel"/>
    <w:lvl w:ilvl="0" w15:tentative="1">
      <w:start w:val="1"/>
      <w:numFmt w:val="decimal"/>
      <w:lvlText w:val="%1."/>
      <w:lvlJc w:val="left"/>
      <w:pPr>
        <w:ind w:left="620" w:hanging="320"/>
      </w:pPr>
    </w:lvl>
  </w:abstractNum>
  <w:abstractNum w:abstractNumId="60" w15:restartNumberingAfterBreak="0">
    <w:multiLevelType w:val="hybridMultilevel"/>
    <w:lvl w:ilvl="0" w15:tentative="1">
      <w:start w:val="1"/>
      <w:numFmt w:val="decimal"/>
      <w:lvlText w:val="%1."/>
      <w:lvlJc w:val="left"/>
      <w:pPr>
        <w:ind w:left="620" w:hanging="320"/>
      </w:pPr>
    </w:lvl>
  </w:abstractNum>
  <w:abstractNum w:abstractNumId="61" w15:restartNumberingAfterBreak="0">
    <w:multiLevelType w:val="hybridMultilevel"/>
    <w:lvl w:ilvl="0" w15:tentative="1">
      <w:start w:val="1"/>
      <w:numFmt w:val="decimal"/>
      <w:lvlText w:val="%1."/>
      <w:lvlJc w:val="left"/>
      <w:pPr>
        <w:ind w:left="620" w:hanging="320"/>
      </w:pPr>
    </w:lvl>
  </w:abstractNum>
  <w:abstractNum w:abstractNumId="62" w15:restartNumberingAfterBreak="0">
    <w:multiLevelType w:val="hybridMultilevel"/>
    <w:lvl w:ilvl="0" w15:tentative="1">
      <w:start w:val="1"/>
      <w:numFmt w:val="decimal"/>
      <w:lvlText w:val="%1."/>
      <w:lvlJc w:val="left"/>
      <w:pPr>
        <w:ind w:left="620" w:hanging="320"/>
      </w:pPr>
    </w:lvl>
  </w:abstractNum>
  <w:abstractNum w:abstractNumId="63" w15:restartNumberingAfterBreak="0">
    <w:multiLevelType w:val="hybridMultilevel"/>
    <w:lvl w:ilvl="0" w15:tentative="1">
      <w:start w:val="1"/>
      <w:numFmt w:val="decimal"/>
      <w:lvlText w:val="%1."/>
      <w:lvlJc w:val="left"/>
      <w:pPr>
        <w:ind w:left="620" w:hanging="320"/>
      </w:pPr>
    </w:lvl>
  </w:abstractNum>
  <w:abstractNum w:abstractNumId="64" w15:restartNumberingAfterBreak="0">
    <w:multiLevelType w:val="hybridMultilevel"/>
    <w:lvl w:ilvl="0" w15:tentative="1">
      <w:start w:val="1"/>
      <w:numFmt w:val="decimal"/>
      <w:lvlText w:val="%1."/>
      <w:lvlJc w:val="left"/>
      <w:pPr>
        <w:ind w:left="620" w:hanging="320"/>
      </w:pPr>
    </w:lvl>
  </w:abstractNum>
  <w:abstractNum w:abstractNumId="65" w15:restartNumberingAfterBreak="0">
    <w:multiLevelType w:val="hybridMultilevel"/>
    <w:lvl w:ilvl="0" w15:tentative="1">
      <w:start w:val="1"/>
      <w:numFmt w:val="decimal"/>
      <w:lvlText w:val="%1."/>
      <w:lvlJc w:val="left"/>
      <w:pPr>
        <w:ind w:left="620" w:hanging="320"/>
      </w:pPr>
    </w:lvl>
  </w:abstractNum>
  <w:abstractNum w:abstractNumId="66" w15:restartNumberingAfterBreak="0">
    <w:multiLevelType w:val="hybridMultilevel"/>
    <w:lvl w:ilvl="0" w15:tentative="1">
      <w:start w:val="1"/>
      <w:numFmt w:val="decimal"/>
      <w:lvlText w:val="%1."/>
      <w:lvlJc w:val="left"/>
      <w:pPr>
        <w:ind w:left="620" w:hanging="320"/>
      </w:pPr>
    </w:lvl>
  </w:abstractNum>
  <w:abstractNum w:abstractNumId="67" w15:restartNumberingAfterBreak="0">
    <w:multiLevelType w:val="hybridMultilevel"/>
    <w:lvl w:ilvl="0" w15:tentative="1">
      <w:start w:val="1"/>
      <w:numFmt w:val="decimal"/>
      <w:lvlText w:val="%1."/>
      <w:lvlJc w:val="left"/>
      <w:pPr>
        <w:ind w:left="620" w:hanging="320"/>
      </w:pPr>
    </w:lvl>
  </w:abstractNum>
  <w:abstractNum w:abstractNumId="68" w15:restartNumberingAfterBreak="0">
    <w:multiLevelType w:val="hybridMultilevel"/>
    <w:lvl w:ilvl="0" w15:tentative="1">
      <w:start w:val="1"/>
      <w:numFmt w:val="decimal"/>
      <w:lvlText w:val="%1."/>
      <w:lvlJc w:val="left"/>
      <w:pPr>
        <w:ind w:left="620" w:hanging="320"/>
      </w:pPr>
    </w:lvl>
  </w:abstractNum>
  <w:abstractNum w:abstractNumId="69" w15:restartNumberingAfterBreak="0">
    <w:multiLevelType w:val="hybridMultilevel"/>
    <w:lvl w:ilvl="0" w15:tentative="1">
      <w:start w:val="1"/>
      <w:numFmt w:val="decimal"/>
      <w:lvlText w:val="%1."/>
      <w:lvlJc w:val="left"/>
      <w:pPr>
        <w:ind w:left="620" w:hanging="320"/>
      </w:pPr>
    </w:lvl>
  </w:abstractNum>
  <w:abstractNum w:abstractNumId="70" w15:restartNumberingAfterBreak="0">
    <w:multiLevelType w:val="hybridMultilevel"/>
    <w:lvl w:ilvl="0" w15:tentative="1">
      <w:start w:val="1"/>
      <w:numFmt w:val="decimal"/>
      <w:lvlText w:val="%1."/>
      <w:lvlJc w:val="left"/>
      <w:pPr>
        <w:ind w:left="620" w:hanging="320"/>
      </w:pPr>
    </w:lvl>
  </w:abstractNum>
  <w:abstractNum w:abstractNumId="71" w15:restartNumberingAfterBreak="0">
    <w:multiLevelType w:val="hybridMultilevel"/>
    <w:lvl w:ilvl="0" w15:tentative="1">
      <w:start w:val="1"/>
      <w:numFmt w:val="decimal"/>
      <w:lvlText w:val="%1."/>
      <w:lvlJc w:val="left"/>
      <w:pPr>
        <w:ind w:left="620" w:hanging="320"/>
      </w:pPr>
    </w:lvl>
  </w:abstractNum>
  <w:abstractNum w:abstractNumId="72" w15:restartNumberingAfterBreak="0">
    <w:multiLevelType w:val="hybridMultilevel"/>
    <w:lvl w:ilvl="0" w15:tentative="1">
      <w:start w:val="1"/>
      <w:numFmt w:val="decimal"/>
      <w:lvlText w:val="%1."/>
      <w:lvlJc w:val="left"/>
      <w:pPr>
        <w:ind w:left="620" w:hanging="320"/>
      </w:pPr>
    </w:lvl>
  </w:abstractNum>
  <w:abstractNum w:abstractNumId="73" w15:restartNumberingAfterBreak="0">
    <w:multiLevelType w:val="hybridMultilevel"/>
    <w:lvl w:ilvl="0" w15:tentative="1">
      <w:start w:val="1"/>
      <w:numFmt w:val="decimal"/>
      <w:lvlText w:val="%1."/>
      <w:lvlJc w:val="left"/>
      <w:pPr>
        <w:ind w:left="620" w:hanging="320"/>
      </w:pPr>
    </w:lvl>
  </w:abstractNum>
  <w:abstractNum w:abstractNumId="74" w15:restartNumberingAfterBreak="0">
    <w:multiLevelType w:val="hybridMultilevel"/>
    <w:lvl w:ilvl="0" w15:tentative="1">
      <w:start w:val="1"/>
      <w:numFmt w:val="decimal"/>
      <w:lvlText w:val="%1."/>
      <w:lvlJc w:val="left"/>
      <w:pPr>
        <w:ind w:left="620" w:hanging="320"/>
      </w:pPr>
    </w:lvl>
  </w:abstractNum>
  <w:abstractNum w:abstractNumId="75" w15:restartNumberingAfterBreak="0">
    <w:multiLevelType w:val="hybridMultilevel"/>
    <w:lvl w:ilvl="0" w15:tentative="1">
      <w:start w:val="1"/>
      <w:numFmt w:val="decimal"/>
      <w:lvlText w:val="%1."/>
      <w:lvlJc w:val="left"/>
      <w:pPr>
        <w:ind w:left="620" w:hanging="320"/>
      </w:pPr>
    </w:lvl>
  </w:abstractNum>
  <w:abstractNum w:abstractNumId="76" w15:restartNumberingAfterBreak="0">
    <w:multiLevelType w:val="hybridMultilevel"/>
    <w:lvl w:ilvl="0" w15:tentative="1">
      <w:start w:val="1"/>
      <w:numFmt w:val="decimal"/>
      <w:lvlText w:val="%1."/>
      <w:lvlJc w:val="left"/>
      <w:pPr>
        <w:ind w:left="620" w:hanging="320"/>
      </w:pPr>
    </w:lvl>
  </w:abstractNum>
  <w:abstractNum w:abstractNumId="77" w15:restartNumberingAfterBreak="0">
    <w:multiLevelType w:val="hybridMultilevel"/>
    <w:lvl w:ilvl="0" w15:tentative="1">
      <w:start w:val="1"/>
      <w:numFmt w:val="decimal"/>
      <w:lvlText w:val="%1."/>
      <w:lvlJc w:val="left"/>
      <w:pPr>
        <w:ind w:left="620" w:hanging="320"/>
      </w:pPr>
    </w:lvl>
  </w:abstractNum>
  <w:abstractNum w:abstractNumId="78" w15:restartNumberingAfterBreak="0">
    <w:multiLevelType w:val="hybridMultilevel"/>
    <w:lvl w:ilvl="0" w15:tentative="1">
      <w:start w:val="1"/>
      <w:numFmt w:val="decimal"/>
      <w:lvlText w:val="%1."/>
      <w:lvlJc w:val="left"/>
      <w:pPr>
        <w:ind w:left="620" w:hanging="320"/>
      </w:pPr>
    </w:lvl>
  </w:abstractNum>
  <w:abstractNum w:abstractNumId="79" w15:restartNumberingAfterBreak="0">
    <w:multiLevelType w:val="hybridMultilevel"/>
    <w:lvl w:ilvl="0" w15:tentative="1">
      <w:start w:val="1"/>
      <w:numFmt w:val="decimal"/>
      <w:lvlText w:val="%1."/>
      <w:lvlJc w:val="left"/>
      <w:pPr>
        <w:ind w:left="620" w:hanging="320"/>
      </w:pPr>
    </w:lvl>
  </w:abstractNum>
  <w:abstractNum w:abstractNumId="80" w15:restartNumberingAfterBreak="0">
    <w:multiLevelType w:val="hybridMultilevel"/>
    <w:lvl w:ilvl="0" w15:tentative="1">
      <w:start w:val="1"/>
      <w:numFmt w:val="decimal"/>
      <w:lvlText w:val="%1."/>
      <w:lvlJc w:val="left"/>
      <w:pPr>
        <w:ind w:left="620" w:hanging="320"/>
      </w:pPr>
    </w:lvl>
  </w:abstractNum>
  <w:abstractNum w:abstractNumId="81" w15:restartNumberingAfterBreak="0">
    <w:multiLevelType w:val="hybridMultilevel"/>
    <w:lvl w:ilvl="0" w15:tentative="1">
      <w:start w:val="1"/>
      <w:numFmt w:val="decimal"/>
      <w:lvlText w:val="%1."/>
      <w:lvlJc w:val="left"/>
      <w:pPr>
        <w:ind w:left="620" w:hanging="320"/>
      </w:pPr>
    </w:lvl>
  </w:abstractNum>
  <w:abstractNum w:abstractNumId="82" w15:restartNumberingAfterBreak="0">
    <w:multiLevelType w:val="hybridMultilevel"/>
    <w:lvl w:ilvl="0" w15:tentative="1">
      <w:start w:val="1"/>
      <w:numFmt w:val="decimal"/>
      <w:lvlText w:val="%1."/>
      <w:lvlJc w:val="left"/>
      <w:pPr>
        <w:ind w:left="620" w:hanging="320"/>
      </w:pPr>
    </w:lvl>
  </w:abstractNum>
  <w:abstractNum w:abstractNumId="83" w15:restartNumberingAfterBreak="0">
    <w:multiLevelType w:val="hybridMultilevel"/>
    <w:lvl w:ilvl="0" w15:tentative="1">
      <w:start w:val="1"/>
      <w:numFmt w:val="decimal"/>
      <w:lvlText w:val="%1."/>
      <w:lvlJc w:val="left"/>
      <w:pPr>
        <w:ind w:left="620" w:hanging="320"/>
      </w:pPr>
    </w:lvl>
  </w:abstractNum>
  <w:abstractNum w:abstractNumId="84" w15:restartNumberingAfterBreak="0">
    <w:multiLevelType w:val="hybridMultilevel"/>
    <w:lvl w:ilvl="0" w15:tentative="1">
      <w:start w:val="1"/>
      <w:numFmt w:val="decimal"/>
      <w:lvlText w:val="%1."/>
      <w:lvlJc w:val="left"/>
      <w:pPr>
        <w:ind w:left="620" w:hanging="320"/>
      </w:pPr>
    </w:lvl>
  </w:abstractNum>
  <w:abstractNum w:abstractNumId="85" w15:restartNumberingAfterBreak="0">
    <w:multiLevelType w:val="hybridMultilevel"/>
    <w:lvl w:ilvl="0" w15:tentative="1">
      <w:start w:val="1"/>
      <w:numFmt w:val="decimal"/>
      <w:lvlText w:val="%1."/>
      <w:lvlJc w:val="left"/>
      <w:pPr>
        <w:ind w:left="620" w:hanging="320"/>
      </w:pPr>
    </w:lvl>
  </w:abstractNum>
  <w:abstractNum w:abstractNumId="86" w15:restartNumberingAfterBreak="0">
    <w:multiLevelType w:val="hybridMultilevel"/>
    <w:lvl w:ilvl="0" w15:tentative="1">
      <w:start w:val="1"/>
      <w:numFmt w:val="decimal"/>
      <w:lvlText w:val="%1."/>
      <w:lvlJc w:val="left"/>
      <w:pPr>
        <w:ind w:left="620" w:hanging="320"/>
      </w:pPr>
    </w:lvl>
  </w:abstractNum>
  <w:abstractNum w:abstractNumId="87" w15:restartNumberingAfterBreak="0">
    <w:multiLevelType w:val="hybridMultilevel"/>
    <w:lvl w:ilvl="0" w15:tentative="1">
      <w:start w:val="1"/>
      <w:numFmt w:val="decimal"/>
      <w:lvlText w:val="%1."/>
      <w:lvlJc w:val="left"/>
      <w:pPr>
        <w:ind w:left="620" w:hanging="320"/>
      </w:pPr>
    </w:lvl>
  </w:abstractNum>
  <w:abstractNum w:abstractNumId="88" w15:restartNumberingAfterBreak="0">
    <w:multiLevelType w:val="hybridMultilevel"/>
    <w:lvl w:ilvl="0" w15:tentative="1">
      <w:start w:val="1"/>
      <w:numFmt w:val="decimal"/>
      <w:lvlText w:val="%1."/>
      <w:lvlJc w:val="left"/>
      <w:pPr>
        <w:ind w:left="620" w:hanging="320"/>
      </w:pPr>
    </w:lvl>
  </w:abstractNum>
  <w:abstractNum w:abstractNumId="89" w15:restartNumberingAfterBreak="0">
    <w:multiLevelType w:val="hybridMultilevel"/>
    <w:lvl w:ilvl="0" w15:tentative="1">
      <w:start w:val="1"/>
      <w:numFmt w:val="decimal"/>
      <w:lvlText w:val="%1."/>
      <w:lvlJc w:val="left"/>
      <w:pPr>
        <w:ind w:left="620" w:hanging="320"/>
      </w:pPr>
    </w:lvl>
  </w:abstractNum>
  <w:abstractNum w:abstractNumId="90" w15:restartNumberingAfterBreak="0">
    <w:multiLevelType w:val="hybridMultilevel"/>
    <w:lvl w:ilvl="0" w15:tentative="1">
      <w:start w:val="1"/>
      <w:numFmt w:val="decimal"/>
      <w:lvlText w:val="%1."/>
      <w:lvlJc w:val="left"/>
      <w:pPr>
        <w:ind w:left="620" w:hanging="320"/>
      </w:pPr>
    </w:lvl>
  </w:abstractNum>
  <w:abstractNum w:abstractNumId="91" w15:restartNumberingAfterBreak="0">
    <w:multiLevelType w:val="hybridMultilevel"/>
    <w:lvl w:ilvl="0" w15:tentative="1">
      <w:start w:val="1"/>
      <w:numFmt w:val="decimal"/>
      <w:lvlText w:val="%1."/>
      <w:lvlJc w:val="left"/>
      <w:pPr>
        <w:ind w:left="620" w:hanging="320"/>
      </w:pPr>
    </w:lvl>
  </w:abstractNum>
  <w:abstractNum w:abstractNumId="92" w15:restartNumberingAfterBreak="0">
    <w:multiLevelType w:val="hybridMultilevel"/>
    <w:lvl w:ilvl="0" w15:tentative="1">
      <w:start w:val="1"/>
      <w:numFmt w:val="decimal"/>
      <w:lvlText w:val="%1."/>
      <w:lvlJc w:val="left"/>
      <w:pPr>
        <w:ind w:left="620" w:hanging="320"/>
      </w:pPr>
    </w:lvl>
  </w:abstractNum>
  <w:abstractNum w:abstractNumId="93" w15:restartNumberingAfterBreak="0">
    <w:multiLevelType w:val="hybridMultilevel"/>
    <w:lvl w:ilvl="0" w15:tentative="1">
      <w:start w:val="1"/>
      <w:numFmt w:val="decimal"/>
      <w:lvlText w:val="%1."/>
      <w:lvlJc w:val="left"/>
      <w:pPr>
        <w:ind w:left="620" w:hanging="320"/>
      </w:pPr>
    </w:lvl>
  </w:abstractNum>
  <w:abstractNum w:abstractNumId="94" w15:restartNumberingAfterBreak="0">
    <w:multiLevelType w:val="hybridMultilevel"/>
    <w:lvl w:ilvl="0" w15:tentative="1">
      <w:start w:val="1"/>
      <w:numFmt w:val="decimal"/>
      <w:lvlText w:val="%1."/>
      <w:lvlJc w:val="left"/>
      <w:pPr>
        <w:ind w:left="620" w:hanging="320"/>
      </w:pPr>
    </w:lvl>
  </w:abstractNum>
  <w:abstractNum w:abstractNumId="95" w15:restartNumberingAfterBreak="0">
    <w:multiLevelType w:val="hybridMultilevel"/>
    <w:lvl w:ilvl="0" w15:tentative="1">
      <w:start w:val="1"/>
      <w:numFmt w:val="decimal"/>
      <w:lvlText w:val="%1."/>
      <w:lvlJc w:val="left"/>
      <w:pPr>
        <w:ind w:left="620" w:hanging="320"/>
      </w:pPr>
    </w:lvl>
  </w:abstractNum>
  <w:abstractNum w:abstractNumId="96" w15:restartNumberingAfterBreak="0">
    <w:multiLevelType w:val="hybridMultilevel"/>
    <w:lvl w:ilvl="0" w15:tentative="1">
      <w:start w:val="1"/>
      <w:numFmt w:val="decimal"/>
      <w:lvlText w:val="%1."/>
      <w:lvlJc w:val="left"/>
      <w:pPr>
        <w:ind w:left="620" w:hanging="320"/>
      </w:pPr>
    </w:lvl>
  </w:abstractNum>
  <w:abstractNum w:abstractNumId="97" w15:restartNumberingAfterBreak="0">
    <w:multiLevelType w:val="hybridMultilevel"/>
    <w:lvl w:ilvl="0" w15:tentative="1">
      <w:start w:val="1"/>
      <w:numFmt w:val="decimal"/>
      <w:lvlText w:val="%1."/>
      <w:lvlJc w:val="left"/>
      <w:pPr>
        <w:ind w:left="620" w:hanging="320"/>
      </w:pPr>
    </w:lvl>
  </w:abstractNum>
  <w:abstractNum w:abstractNumId="98" w15:restartNumberingAfterBreak="0">
    <w:multiLevelType w:val="hybridMultilevel"/>
    <w:lvl w:ilvl="0" w15:tentative="1">
      <w:start w:val="1"/>
      <w:numFmt w:val="decimal"/>
      <w:lvlText w:val="%1."/>
      <w:lvlJc w:val="left"/>
      <w:pPr>
        <w:ind w:left="620" w:hanging="320"/>
      </w:pPr>
    </w:lvl>
  </w:abstractNum>
  <w:abstractNum w:abstractNumId="99" w15:restartNumberingAfterBreak="0">
    <w:multiLevelType w:val="hybridMultilevel"/>
    <w:lvl w:ilvl="0" w15:tentative="1">
      <w:start w:val="1"/>
      <w:numFmt w:val="decimal"/>
      <w:lvlText w:val="%1."/>
      <w:lvlJc w:val="left"/>
      <w:pPr>
        <w:ind w:left="620" w:hanging="320"/>
      </w:pPr>
    </w:lvl>
  </w:abstractNum>
  <w:abstractNum w:abstractNumId="100" w15:restartNumberingAfterBreak="0">
    <w:multiLevelType w:val="hybridMultilevel"/>
    <w:lvl w:ilvl="0" w15:tentative="1">
      <w:start w:val="1"/>
      <w:numFmt w:val="decimal"/>
      <w:lvlText w:val="%1."/>
      <w:lvlJc w:val="left"/>
      <w:pPr>
        <w:ind w:left="620" w:hanging="320"/>
      </w:pPr>
    </w:lvl>
  </w:abstractNum>
  <w:abstractNum w:abstractNumId="101" w15:restartNumberingAfterBreak="0">
    <w:multiLevelType w:val="hybridMultilevel"/>
    <w:lvl w:ilvl="0" w15:tentative="1">
      <w:start w:val="1"/>
      <w:numFmt w:val="decimal"/>
      <w:lvlText w:val="%1."/>
      <w:lvlJc w:val="left"/>
      <w:pPr>
        <w:ind w:left="620" w:hanging="320"/>
      </w:pPr>
    </w:lvl>
  </w:abstractNum>
  <w:abstractNum w:abstractNumId="102" w15:restartNumberingAfterBreak="0">
    <w:multiLevelType w:val="hybridMultilevel"/>
    <w:lvl w:ilvl="0" w15:tentative="1">
      <w:start w:val="1"/>
      <w:numFmt w:val="decimal"/>
      <w:lvlText w:val="%1."/>
      <w:lvlJc w:val="left"/>
      <w:pPr>
        <w:ind w:left="620" w:hanging="320"/>
      </w:pPr>
    </w:lvl>
  </w:abstractNum>
  <w:abstractNum w:abstractNumId="103" w15:restartNumberingAfterBreak="0">
    <w:multiLevelType w:val="hybridMultilevel"/>
    <w:lvl w:ilvl="0" w15:tentative="1">
      <w:start w:val="1"/>
      <w:numFmt w:val="decimal"/>
      <w:lvlText w:val="%1."/>
      <w:lvlJc w:val="left"/>
      <w:pPr>
        <w:ind w:left="620" w:hanging="320"/>
      </w:pPr>
    </w:lvl>
  </w:abstractNum>
  <w:abstractNum w:abstractNumId="104" w15:restartNumberingAfterBreak="0">
    <w:multiLevelType w:val="hybridMultilevel"/>
    <w:lvl w:ilvl="0" w15:tentative="1">
      <w:start w:val="1"/>
      <w:numFmt w:val="decimal"/>
      <w:lvlText w:val="%1."/>
      <w:lvlJc w:val="left"/>
      <w:pPr>
        <w:ind w:left="620" w:hanging="320"/>
      </w:pPr>
    </w:lvl>
  </w:abstractNum>
  <w:abstractNum w:abstractNumId="105" w15:restartNumberingAfterBreak="0">
    <w:multiLevelType w:val="hybridMultilevel"/>
    <w:lvl w:ilvl="0" w15:tentative="1">
      <w:start w:val="1"/>
      <w:numFmt w:val="decimal"/>
      <w:lvlText w:val="%1."/>
      <w:lvlJc w:val="left"/>
      <w:pPr>
        <w:ind w:left="620" w:hanging="320"/>
      </w:pPr>
    </w:lvl>
  </w:abstractNum>
  <w:abstractNum w:abstractNumId="106" w15:restartNumberingAfterBreak="0">
    <w:multiLevelType w:val="hybridMultilevel"/>
    <w:lvl w:ilvl="0" w15:tentative="1">
      <w:start w:val="1"/>
      <w:numFmt w:val="decimal"/>
      <w:lvlText w:val="%1."/>
      <w:lvlJc w:val="left"/>
      <w:pPr>
        <w:ind w:left="620" w:hanging="320"/>
      </w:pPr>
    </w:lvl>
  </w:abstractNum>
  <w:abstractNum w:abstractNumId="107" w15:restartNumberingAfterBreak="0">
    <w:multiLevelType w:val="hybridMultilevel"/>
    <w:lvl w:ilvl="0" w15:tentative="1">
      <w:start w:val="1"/>
      <w:numFmt w:val="decimal"/>
      <w:lvlText w:val="%1."/>
      <w:lvlJc w:val="left"/>
      <w:pPr>
        <w:ind w:left="620" w:hanging="320"/>
      </w:pPr>
    </w:lvl>
  </w:abstractNum>
  <w:abstractNum w:abstractNumId="108" w15:restartNumberingAfterBreak="0">
    <w:multiLevelType w:val="hybridMultilevel"/>
    <w:lvl w:ilvl="0" w15:tentative="1">
      <w:start w:val="1"/>
      <w:numFmt w:val="decimal"/>
      <w:lvlText w:val="%1."/>
      <w:lvlJc w:val="left"/>
      <w:pPr>
        <w:ind w:left="620" w:hanging="320"/>
      </w:pPr>
    </w:lvl>
  </w:abstractNum>
  <w:abstractNum w:abstractNumId="109" w15:restartNumberingAfterBreak="0">
    <w:multiLevelType w:val="hybridMultilevel"/>
    <w:lvl w:ilvl="0" w15:tentative="1">
      <w:start w:val="1"/>
      <w:numFmt w:val="decimal"/>
      <w:lvlText w:val="%1."/>
      <w:lvlJc w:val="left"/>
      <w:pPr>
        <w:ind w:left="620" w:hanging="320"/>
      </w:pPr>
    </w:lvl>
  </w:abstractNum>
  <w:abstractNum w:abstractNumId="110" w15:restartNumberingAfterBreak="0">
    <w:multiLevelType w:val="hybridMultilevel"/>
    <w:lvl w:ilvl="0" w15:tentative="1">
      <w:start w:val="1"/>
      <w:numFmt w:val="decimal"/>
      <w:lvlText w:val="%1."/>
      <w:lvlJc w:val="left"/>
      <w:pPr>
        <w:ind w:left="620" w:hanging="320"/>
      </w:pPr>
    </w:lvl>
  </w:abstractNum>
  <w:abstractNum w:abstractNumId="111" w15:restartNumberingAfterBreak="0">
    <w:multiLevelType w:val="hybridMultilevel"/>
    <w:lvl w:ilvl="0" w15:tentative="1">
      <w:start w:val="1"/>
      <w:numFmt w:val="decimal"/>
      <w:lvlText w:val="%1."/>
      <w:lvlJc w:val="left"/>
      <w:pPr>
        <w:ind w:left="620" w:hanging="320"/>
      </w:pPr>
    </w:lvl>
  </w:abstractNum>
  <w:abstractNum w:abstractNumId="112" w15:restartNumberingAfterBreak="0">
    <w:multiLevelType w:val="hybridMultilevel"/>
    <w:lvl w:ilvl="0" w15:tentative="1">
      <w:start w:val="1"/>
      <w:numFmt w:val="decimal"/>
      <w:lvlText w:val="%1."/>
      <w:lvlJc w:val="left"/>
      <w:pPr>
        <w:ind w:left="620" w:hanging="320"/>
      </w:pPr>
    </w:lvl>
  </w:abstractNum>
  <w:abstractNum w:abstractNumId="113" w15:restartNumberingAfterBreak="0">
    <w:multiLevelType w:val="hybridMultilevel"/>
    <w:lvl w:ilvl="0" w15:tentative="1">
      <w:start w:val="1"/>
      <w:numFmt w:val="decimal"/>
      <w:lvlText w:val="%1."/>
      <w:lvlJc w:val="left"/>
      <w:pPr>
        <w:ind w:left="620" w:hanging="320"/>
      </w:pPr>
    </w:lvl>
  </w:abstractNum>
  <w:abstractNum w:abstractNumId="114" w15:restartNumberingAfterBreak="0">
    <w:multiLevelType w:val="hybridMultilevel"/>
    <w:lvl w:ilvl="0" w15:tentative="1">
      <w:start w:val="1"/>
      <w:numFmt w:val="decimal"/>
      <w:lvlText w:val="%1."/>
      <w:lvlJc w:val="left"/>
      <w:pPr>
        <w:ind w:left="620" w:hanging="320"/>
      </w:pPr>
    </w:lvl>
  </w:abstractNum>
  <w:abstractNum w:abstractNumId="115" w15:restartNumberingAfterBreak="0">
    <w:multiLevelType w:val="hybridMultilevel"/>
    <w:lvl w:ilvl="0" w15:tentative="1">
      <w:start w:val="1"/>
      <w:numFmt w:val="decimal"/>
      <w:lvlText w:val="%1."/>
      <w:lvlJc w:val="left"/>
      <w:pPr>
        <w:ind w:left="620" w:hanging="320"/>
      </w:pPr>
    </w:lvl>
  </w:abstractNum>
  <w:abstractNum w:abstractNumId="116" w15:restartNumberingAfterBreak="0">
    <w:multiLevelType w:val="hybridMultilevel"/>
    <w:lvl w:ilvl="0" w15:tentative="1">
      <w:start w:val="1"/>
      <w:numFmt w:val="decimal"/>
      <w:lvlText w:val="%1."/>
      <w:lvlJc w:val="left"/>
      <w:pPr>
        <w:ind w:left="620" w:hanging="320"/>
      </w:pPr>
    </w:lvl>
  </w:abstractNum>
  <w:abstractNum w:abstractNumId="117" w15:restartNumberingAfterBreak="0">
    <w:multiLevelType w:val="hybridMultilevel"/>
    <w:lvl w:ilvl="0" w15:tentative="1">
      <w:start w:val="1"/>
      <w:numFmt w:val="decimal"/>
      <w:lvlText w:val="%1."/>
      <w:lvlJc w:val="left"/>
      <w:pPr>
        <w:ind w:left="620" w:hanging="320"/>
      </w:pPr>
    </w:lvl>
  </w:abstractNum>
  <w:abstractNum w:abstractNumId="118" w15:restartNumberingAfterBreak="0">
    <w:multiLevelType w:val="hybridMultilevel"/>
    <w:lvl w:ilvl="0" w15:tentative="1">
      <w:start w:val="1"/>
      <w:numFmt w:val="decimal"/>
      <w:lvlText w:val="%1."/>
      <w:lvlJc w:val="left"/>
      <w:pPr>
        <w:ind w:left="620" w:hanging="320"/>
      </w:pPr>
    </w:lvl>
  </w:abstractNum>
  <w:abstractNum w:abstractNumId="119" w15:restartNumberingAfterBreak="0">
    <w:multiLevelType w:val="hybridMultilevel"/>
    <w:lvl w:ilvl="0" w15:tentative="1">
      <w:start w:val="1"/>
      <w:numFmt w:val="decimal"/>
      <w:lvlText w:val="%1."/>
      <w:lvlJc w:val="left"/>
      <w:pPr>
        <w:ind w:left="620" w:hanging="320"/>
      </w:pPr>
    </w:lvl>
  </w:abstractNum>
  <w:abstractNum w:abstractNumId="120" w15:restartNumberingAfterBreak="0">
    <w:multiLevelType w:val="hybridMultilevel"/>
    <w:lvl w:ilvl="0" w15:tentative="1">
      <w:start w:val="1"/>
      <w:numFmt w:val="decimal"/>
      <w:lvlText w:val="%1."/>
      <w:lvlJc w:val="left"/>
      <w:pPr>
        <w:ind w:left="620" w:hanging="320"/>
      </w:pPr>
    </w:lvl>
  </w:abstractNum>
  <w:abstractNum w:abstractNumId="121" w15:restartNumberingAfterBreak="0">
    <w:multiLevelType w:val="hybridMultilevel"/>
    <w:lvl w:ilvl="0" w15:tentative="1">
      <w:start w:val="1"/>
      <w:numFmt w:val="decimal"/>
      <w:lvlText w:val="%1."/>
      <w:lvlJc w:val="left"/>
      <w:pPr>
        <w:ind w:left="620" w:hanging="320"/>
      </w:pPr>
    </w:lvl>
  </w:abstractNum>
  <w:abstractNum w:abstractNumId="122" w15:restartNumberingAfterBreak="0">
    <w:multiLevelType w:val="hybridMultilevel"/>
    <w:lvl w:ilvl="0" w15:tentative="1">
      <w:start w:val="1"/>
      <w:numFmt w:val="decimal"/>
      <w:lvlText w:val="%1."/>
      <w:lvlJc w:val="left"/>
      <w:pPr>
        <w:ind w:left="6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pPr>
    <w:rPr>
      <w:b/>
      <w:bCs/>
      <w:color w:val="023E71"/>
      <w:sz w:val="30"/>
      <w:szCs w:val="30"/>
    </w:rPr>
  </w:style>
  <w:style w:type="paragraph" w:styleId="Heading2">
    <w:name w:val="Heading 2"/>
    <w:basedOn w:val="Normal"/>
    <w:next w:val="Normal"/>
    <w:qFormat/>
    <w:pPr>
      <w:spacing w:after="100" w:before="240"/>
    </w:pPr>
    <w:rPr>
      <w:b/>
      <w:bCs/>
      <w:color w:val="4E9448"/>
      <w:sz w:val="25"/>
      <w:szCs w:val="25"/>
    </w:rPr>
  </w:style>
  <w:style w:type="paragraph" w:styleId="Heading3">
    <w:name w:val="Heading 3"/>
    <w:basedOn w:val="Normal"/>
    <w:next w:val="Normal"/>
    <w:qFormat/>
    <w:pPr>
      <w:spacing w:after="60" w:before="160"/>
    </w:pPr>
    <w:rPr>
      <w:b/>
      <w:bCs/>
      <w:color w:val="023E7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666c5791cdc2c941b479a017922946ee5f3853.png"/><Relationship Id="rId8" Type="http://schemas.openxmlformats.org/officeDocument/2006/relationships/image" Target="media/49f567e4a038153d9140054a733ac9d69153550c.png"/><Relationship Id="rId9" Type="http://schemas.openxmlformats.org/officeDocument/2006/relationships/image" Target="media/5b2803188ed13731fc55fd84c9cf26a3ce2be14c.png"/><Relationship Id="rId10" Type="http://schemas.openxmlformats.org/officeDocument/2006/relationships/image" Target="media/05ee0d4929e02ef2da008ad8e9b5df7e01f5a42f.png"/><Relationship Id="rId11" Type="http://schemas.openxmlformats.org/officeDocument/2006/relationships/image" Target="media/b0ef916b3997f245b33dc7fd98e257804ae29f66.png"/><Relationship Id="rId12" Type="http://schemas.openxmlformats.org/officeDocument/2006/relationships/image" Target="media/9fd51cd720130ba60cde0a5f054fb2b89071c299.png"/><Relationship Id="rId13" Type="http://schemas.openxmlformats.org/officeDocument/2006/relationships/image" Target="media/0fb11e46f4aee70a58f20d8e0d7f0181a36429da.png"/><Relationship Id="rId14" Type="http://schemas.openxmlformats.org/officeDocument/2006/relationships/image" Target="media/9930f8f5c0a4936ea3ade3b7d5bba1911c6f33db.png"/><Relationship Id="rId15" Type="http://schemas.openxmlformats.org/officeDocument/2006/relationships/image" Target="media/844c3b6f94849e5b7303914f7d6a54edaf4f1c55.png"/><Relationship Id="rId16" Type="http://schemas.openxmlformats.org/officeDocument/2006/relationships/image" Target="media/19782f1390b1022e0dd16a755ab297a260a17525.png"/><Relationship Id="rId17" Type="http://schemas.openxmlformats.org/officeDocument/2006/relationships/image" Target="media/33cc08f2a3d765e22b5e47d885c3801bfcb87294.png"/><Relationship Id="rId18" Type="http://schemas.openxmlformats.org/officeDocument/2006/relationships/image" Target="media/66dea558a7a74ef1efbba95b186468e922bb0570.png"/><Relationship Id="rId19" Type="http://schemas.openxmlformats.org/officeDocument/2006/relationships/image" Target="media/8a03666be7b3f85b9bb6b7437bff5efed27d8e73.png"/><Relationship Id="rId20" Type="http://schemas.openxmlformats.org/officeDocument/2006/relationships/image" Target="media/5df8943294918f04efd35fb101663ca21d334a5f.png"/><Relationship Id="rId21" Type="http://schemas.openxmlformats.org/officeDocument/2006/relationships/image" Target="media/f3b3b55594bc91808b8b4bc44d76626a45efd77f.png"/><Relationship Id="rId22" Type="http://schemas.openxmlformats.org/officeDocument/2006/relationships/image" Target="media/e77e0fb9186a19b89a39b2a936a5719b33e22413.png"/><Relationship Id="rId23" Type="http://schemas.openxmlformats.org/officeDocument/2006/relationships/image" Target="media/20e762818b2296d0a2a2968680ad8ba760521a61.png"/><Relationship Id="rId24" Type="http://schemas.openxmlformats.org/officeDocument/2006/relationships/image" Target="media/ecc90b7e5ab3450ba7fab7e449ecc02718988ebd.png"/><Relationship Id="rId25" Type="http://schemas.openxmlformats.org/officeDocument/2006/relationships/image" Target="media/bf305115847c9a9c052ff8c7886cb33563c4f439.png"/><Relationship Id="rId26" Type="http://schemas.openxmlformats.org/officeDocument/2006/relationships/image" Target="media/400169897242f15ea86bde42d338ad3d3ea6ddfd.png"/><Relationship Id="rId27" Type="http://schemas.openxmlformats.org/officeDocument/2006/relationships/image" Target="media/cfed71f4db24050e3d2d165e72e0be5c9ff390cd.png"/><Relationship Id="rId28" Type="http://schemas.openxmlformats.org/officeDocument/2006/relationships/image" Target="media/ca92f3cd2c9b9051c1812372ce0899d361dbcd73.png"/><Relationship Id="rId29" Type="http://schemas.openxmlformats.org/officeDocument/2006/relationships/image" Target="media/10bb3fb143d5cd06b6d18c0f98d012579d59db2e.png"/><Relationship Id="rId30" Type="http://schemas.openxmlformats.org/officeDocument/2006/relationships/image" Target="media/32d3075ed706dfd8a5df98f65ab6a3f67adcf5c2.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2026-09-04T17:27:16.580Z</dcterms:created>
  <dcterms:modified xsi:type="dcterms:W3CDTF">2026-09-04T17:27:16.581Z</dcterms:modified>
</cp:coreProperties>
</file>

<file path=docProps/custom.xml><?xml version="1.0" encoding="utf-8"?>
<Properties xmlns="http://schemas.openxmlformats.org/officeDocument/2006/custom-properties" xmlns:vt="http://schemas.openxmlformats.org/officeDocument/2006/docPropsVTypes"/>
</file>