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023E71"/>
          <w:sz w:val="56"/>
          <w:szCs w:val="56"/>
        </w:rPr>
        <w:t xml:space="preserve">White &amp; Bright Group</w:t>
      </w:r>
    </w:p>
    <w:p>
      <w:pPr>
        <w:spacing w:after="40"/>
        <w:jc w:val="center"/>
      </w:pPr>
      <w:r>
        <w:rPr>
          <w:color w:val="4E9448"/>
          <w:sz w:val="30"/>
          <w:szCs w:val="30"/>
        </w:rPr>
        <w:t xml:space="preserve">Enterprise Resource Planning (ERP)</w:t>
      </w:r>
    </w:p>
    <w:p>
      <w:pPr>
        <w:spacing w:before="240"/>
        <w:jc w:val="center"/>
      </w:pPr>
      <w:r>
        <w:rPr>
          <w:b/>
          <w:bCs/>
          <w:color w:val="023E71"/>
          <w:sz w:val="40"/>
          <w:szCs w:val="40"/>
        </w:rPr>
        <w:t xml:space="preserve">END-USER MANUAL</w:t>
      </w:r>
    </w:p>
    <w:p>
      <w:pPr>
        <w:spacing w:before="120"/>
        <w:jc w:val="center"/>
      </w:pPr>
      <w:r>
        <w:rPr>
          <w:color w:val="667788"/>
          <w:sz w:val="24"/>
          <w:szCs w:val="24"/>
        </w:rPr>
        <w:t xml:space="preserve">Phase 1 — Platform, Finance &amp; Human Resources</w:t>
      </w:r>
    </w:p>
    <w:p>
      <w:pPr>
        <w:spacing w:before="1400"/>
        <w:jc w:val="center"/>
      </w:pPr>
      <w:r>
        <w:rPr>
          <w:color w:val="667788"/>
          <w:sz w:val="22"/>
          <w:szCs w:val="22"/>
        </w:rPr>
        <w:t xml:space="preserve">Version 1.0</w:t>
      </w:r>
    </w:p>
    <w:p>
      <w:pPr>
        <w:jc w:val="center"/>
      </w:pPr>
      <w:r>
        <w:rPr>
          <w:i/>
          <w:iCs/>
          <w:color w:val="667788"/>
          <w:sz w:val="20"/>
          <w:szCs w:val="20"/>
        </w:rPr>
        <w:t xml:space="preserve">Confidential — for authorised users only</w:t>
      </w:r>
    </w:p>
    <w:p>
      <w:r>
        <w:br w:type="page"/>
      </w:r>
    </w:p>
    <w:p>
      <w:pPr>
        <w:pStyle w:val="Heading1"/>
        <w:spacing w:after="14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spacing w:after="120"/>
      </w:pPr>
      <w:r>
        <w:t xml:space="preserve">Welcome to the White &amp; Bright Group ERP — a single, secure platform that runs the group's Finance, Human Resources and day-to-day operations across all its companies. This manual explains, in plain language, how to use every screen you will work with. No prior finance or HR-software experience is needed.</w:t>
      </w:r>
    </w:p>
    <w:p>
      <w:pPr>
        <w:pStyle w:val="Heading2"/>
        <w:spacing w:after="100" w:before="240"/>
      </w:pPr>
      <w:r>
        <w:t xml:space="preserve">1.1 What you can do</w:t>
      </w:r>
    </w:p>
    <w:p>
      <w:pPr>
        <w:pStyle w:val="ListParagraph"/>
        <w:numPr>
          <w:ilvl w:val="0"/>
          <w:numId w:val="2"/>
        </w:numPr>
        <w:spacing w:after="40"/>
      </w:pPr>
      <w:r>
        <w:t xml:space="preserve">See the health of the group at a glance on the Dashboard.</w:t>
      </w:r>
    </w:p>
    <w:p>
      <w:pPr>
        <w:pStyle w:val="ListParagraph"/>
        <w:numPr>
          <w:ilvl w:val="0"/>
          <w:numId w:val="2"/>
        </w:numPr>
        <w:spacing w:after="40"/>
      </w:pPr>
      <w:r>
        <w:t xml:space="preserve">Keep the books: record transactions, view ledgers, and produce Profit &amp; Loss, Balance Sheet and VAT reports.</w:t>
      </w:r>
    </w:p>
    <w:p>
      <w:pPr>
        <w:pStyle w:val="ListParagraph"/>
        <w:numPr>
          <w:ilvl w:val="0"/>
          <w:numId w:val="2"/>
        </w:numPr>
        <w:spacing w:after="40"/>
      </w:pPr>
      <w:r>
        <w:t xml:space="preserve">Manage people end-to-end: employees, onboarding, payroll, leave, attendance, certifications, compliance and end-of-service settlements.</w:t>
      </w:r>
    </w:p>
    <w:p>
      <w:pPr>
        <w:pStyle w:val="ListParagraph"/>
        <w:numPr>
          <w:ilvl w:val="0"/>
          <w:numId w:val="2"/>
        </w:numPr>
        <w:spacing w:after="40"/>
      </w:pPr>
      <w:r>
        <w:t xml:space="preserve">Send and approve requests through the group's sign-off levels.</w:t>
      </w:r>
    </w:p>
    <w:p>
      <w:pPr>
        <w:pStyle w:val="ListParagraph"/>
        <w:numPr>
          <w:ilvl w:val="0"/>
          <w:numId w:val="2"/>
        </w:numPr>
        <w:spacing w:after="40"/>
      </w:pPr>
      <w:r>
        <w:t xml:space="preserve">Get alerts before visas, Emirates IDs, labour cards or certificates expire.</w:t>
      </w:r>
    </w:p>
    <w:p>
      <w:pPr>
        <w:pStyle w:val="Heading2"/>
        <w:spacing w:after="100" w:before="240"/>
      </w:pPr>
      <w:r>
        <w:t xml:space="preserve">1.2 Who should read this</w:t>
      </w:r>
    </w:p>
    <w:p>
      <w:pPr>
        <w:spacing w:after="120"/>
      </w:pPr>
      <w:r>
        <w:t xml:space="preserve">Anyone who logs in to the system — administrators, finance staff, HR staff, managers, storekeepers, site timekeepers and approvers. You will only see the screens your role is allowed to open, so some sections of this manual may not apply to you.</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any screen you can click the “?” icon in the top bar for help about that exact page, or open the full Help Center from the sidebar.</w:t>
      </w:r>
    </w:p>
    <w:p>
      <w:r>
        <w:br w:type="page"/>
      </w:r>
    </w:p>
    <w:p>
      <w:pPr>
        <w:pStyle w:val="Heading1"/>
        <w:spacing w:after="140" w:before="320"/>
      </w:pPr>
      <w:r>
        <w:t xml:space="preserve">2. Getting Started</w:t>
      </w:r>
    </w:p>
    <w:p>
      <w:pPr>
        <w:pStyle w:val="Heading2"/>
        <w:spacing w:after="100" w:before="240"/>
      </w:pPr>
      <w:r>
        <w:t xml:space="preserve">2.1 Signing in</w:t>
      </w:r>
    </w:p>
    <w:p>
      <w:pPr>
        <w:pStyle w:val="ListParagraph"/>
        <w:numPr>
          <w:ilvl w:val="0"/>
          <w:numId w:val="3"/>
        </w:numPr>
        <w:spacing w:after="40"/>
      </w:pPr>
      <w:r>
        <w:t xml:space="preserve">Open the ERP web address in your browser (your administrator will provide the link).</w:t>
      </w:r>
    </w:p>
    <w:p>
      <w:pPr>
        <w:pStyle w:val="ListParagraph"/>
        <w:numPr>
          <w:ilvl w:val="0"/>
          <w:numId w:val="3"/>
        </w:numPr>
        <w:spacing w:after="40"/>
      </w:pPr>
      <w:r>
        <w:t xml:space="preserve">Enter your email address and password.</w:t>
      </w:r>
    </w:p>
    <w:p>
      <w:pPr>
        <w:pStyle w:val="ListParagraph"/>
        <w:numPr>
          <w:ilvl w:val="0"/>
          <w:numId w:val="3"/>
        </w:numPr>
        <w:spacing w:after="40"/>
      </w:pPr>
      <w:r>
        <w:t xml:space="preserve">Click Sign in. You will land on the Dashboard.</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Login screen  ]</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Entering the wrong password three times locks the account for 15 minutes. If that happens, wait or ask an administrator to unlock it.</w:t>
      </w:r>
    </w:p>
    <w:p>
      <w:pPr>
        <w:pStyle w:val="Heading2"/>
        <w:spacing w:after="100" w:before="240"/>
      </w:pPr>
      <w:r>
        <w:t xml:space="preserve">2.2 Finding your way around</w:t>
      </w:r>
    </w:p>
    <w:p>
      <w:pPr>
        <w:spacing w:after="120"/>
      </w:pPr>
      <w:r>
        <w:t xml:space="preserve">The screen has three main areas:</w:t>
      </w:r>
    </w:p>
    <w:p>
      <w:pPr>
        <w:pStyle w:val="ListParagraph"/>
        <w:numPr>
          <w:ilvl w:val="0"/>
          <w:numId w:val="2"/>
        </w:numPr>
        <w:spacing w:after="40"/>
      </w:pPr>
      <w:r>
        <w:rPr>
          <w:b/>
          <w:bCs/>
        </w:rPr>
        <w:t xml:space="preserve">Left sidebar — </w:t>
      </w:r>
      <w:r>
        <w:t xml:space="preserve">every module you are allowed to open, grouped by area (Finance, Human Resources, and so on). Click a group heading to expand or collapse it, and use the arrow at the top to shrink the sidebar to icons.</w:t>
      </w:r>
    </w:p>
    <w:p>
      <w:pPr>
        <w:pStyle w:val="ListParagraph"/>
        <w:numPr>
          <w:ilvl w:val="0"/>
          <w:numId w:val="2"/>
        </w:numPr>
        <w:spacing w:after="40"/>
      </w:pPr>
      <w:r>
        <w:rPr>
          <w:b/>
          <w:bCs/>
        </w:rPr>
        <w:t xml:space="preserve">Top bar — </w:t>
      </w:r>
      <w:r>
        <w:t xml:space="preserve">the company switcher (left), a search box, the “?” help button, the notifications bell, and your account menu (right).</w:t>
      </w:r>
    </w:p>
    <w:p>
      <w:pPr>
        <w:pStyle w:val="ListParagraph"/>
        <w:numPr>
          <w:ilvl w:val="0"/>
          <w:numId w:val="2"/>
        </w:numPr>
        <w:spacing w:after="40"/>
      </w:pPr>
      <w:r>
        <w:rPr>
          <w:b/>
          <w:bCs/>
        </w:rPr>
        <w:t xml:space="preserve">Main area — </w:t>
      </w:r>
      <w:r>
        <w:t xml:space="preserve">the screen you are working on.</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Dashboard with the sidebar and top bar labelled  ]</w:t>
      </w:r>
    </w:p>
    <w:p>
      <w:pPr>
        <w:pStyle w:val="Heading2"/>
        <w:spacing w:after="100" w:before="240"/>
      </w:pPr>
      <w:r>
        <w:t xml:space="preserve">2.3 Switching between companies</w:t>
      </w:r>
    </w:p>
    <w:p>
      <w:pPr>
        <w:spacing w:after="120"/>
      </w:pPr>
      <w:r>
        <w:t xml:space="preserve">The group has several companies, each with its own books and records. Use the dropdown at the top-left (for example, “WB Engineering”) to choose which company you are viewing. If a screen looks empty, check you are on the right company.</w:t>
      </w:r>
    </w:p>
    <w:p>
      <w:pPr>
        <w:pStyle w:val="Heading2"/>
        <w:spacing w:after="100" w:before="240"/>
      </w:pPr>
      <w:r>
        <w:t xml:space="preserve">2.4 Your account &amp; password</w:t>
      </w:r>
    </w:p>
    <w:p>
      <w:pPr>
        <w:pStyle w:val="ListParagraph"/>
        <w:numPr>
          <w:ilvl w:val="0"/>
          <w:numId w:val="4"/>
        </w:numPr>
        <w:spacing w:after="40"/>
      </w:pPr>
      <w:r>
        <w:t xml:space="preserve">Click your name (top-right) and choose My Account &amp; Password.</w:t>
      </w:r>
    </w:p>
    <w:p>
      <w:pPr>
        <w:pStyle w:val="ListParagraph"/>
        <w:numPr>
          <w:ilvl w:val="0"/>
          <w:numId w:val="4"/>
        </w:numPr>
        <w:spacing w:after="40"/>
      </w:pPr>
      <w:r>
        <w:t xml:space="preserve">To change your password, enter your current password and your new password twice, then Save.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 administrator resets your password, you will be asked to set a new one the next time you sign in.</w:t>
      </w:r>
    </w:p>
    <w:p>
      <w:r>
        <w:br w:type="page"/>
      </w:r>
    </w:p>
    <w:p>
      <w:pPr>
        <w:pStyle w:val="Heading1"/>
        <w:spacing w:after="140" w:before="320"/>
      </w:pPr>
      <w:r>
        <w:t xml:space="preserve">3. Dashboard</w:t>
      </w:r>
    </w:p>
    <w:p>
      <w:pPr>
        <w:spacing w:after="120"/>
      </w:pPr>
      <w:r>
        <w:t xml:space="preserve">The Dashboard is your home screen. It shows headline figures for the whole group and quick context about the companies.</w:t>
      </w:r>
    </w:p>
    <w:p>
      <w:pPr>
        <w:pStyle w:val="ListParagraph"/>
        <w:numPr>
          <w:ilvl w:val="0"/>
          <w:numId w:val="2"/>
        </w:numPr>
        <w:spacing w:after="40"/>
      </w:pPr>
      <w:r>
        <w:t xml:space="preserve">KPI cards — Group Revenue (year to date), Cash Position, Open Approvals and Documents expiring within 60 days. You only see the cards your role has access to.</w:t>
      </w:r>
    </w:p>
    <w:p>
      <w:pPr>
        <w:pStyle w:val="ListParagraph"/>
        <w:numPr>
          <w:ilvl w:val="0"/>
          <w:numId w:val="2"/>
        </w:numPr>
        <w:spacing w:after="40"/>
      </w:pPr>
      <w:r>
        <w:t xml:space="preserve">Group Companies — the list of companies in the group.</w:t>
      </w:r>
    </w:p>
    <w:p>
      <w:pPr>
        <w:pStyle w:val="ListParagraph"/>
        <w:numPr>
          <w:ilvl w:val="0"/>
          <w:numId w:val="2"/>
        </w:numPr>
        <w:spacing w:after="40"/>
      </w:pPr>
      <w:r>
        <w:t xml:space="preserve">Getting started — a short checklist for new setups.</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Dashboard KPI cards  ]</w:t>
      </w:r>
    </w:p>
    <w:p>
      <w:r>
        <w:br w:type="page"/>
      </w:r>
    </w:p>
    <w:p>
      <w:pPr>
        <w:pStyle w:val="Heading1"/>
        <w:spacing w:after="140" w:before="320"/>
      </w:pPr>
      <w:r>
        <w:t xml:space="preserve">4. Finance &amp; Accounting</w:t>
      </w:r>
    </w:p>
    <w:p>
      <w:pPr>
        <w:spacing w:after="120"/>
      </w:pPr>
      <w:r>
        <w:t xml:space="preserve">Finance keeps each company's books using standard double-entry accounting. You do not need to be an accountant — choose the right voucher type and the system handles the debits and credits. Finance is organised into tabs: Overview, Day Book, Ledgers, Reports, VAT and Tally Sync.</w:t>
      </w:r>
    </w:p>
    <w:p>
      <w:pPr>
        <w:pStyle w:val="Heading2"/>
        <w:spacing w:after="100" w:before="240"/>
      </w:pPr>
      <w:r>
        <w:t xml:space="preserve">4.1 Key terms (plain English)</w:t>
      </w:r>
    </w:p>
    <w:p>
      <w:pPr>
        <w:pStyle w:val="ListParagraph"/>
        <w:numPr>
          <w:ilvl w:val="0"/>
          <w:numId w:val="2"/>
        </w:numPr>
        <w:spacing w:after="40"/>
      </w:pPr>
      <w:r>
        <w:rPr>
          <w:b/>
          <w:bCs/>
        </w:rPr>
        <w:t xml:space="preserve">Account / ledger — </w:t>
      </w:r>
      <w:r>
        <w:t xml:space="preserve">a bucket for one kind of money, e.g. “Cash at Bank” or “Salaries”.</w:t>
      </w:r>
    </w:p>
    <w:p>
      <w:pPr>
        <w:pStyle w:val="ListParagraph"/>
        <w:numPr>
          <w:ilvl w:val="0"/>
          <w:numId w:val="2"/>
        </w:numPr>
        <w:spacing w:after="40"/>
      </w:pPr>
      <w:r>
        <w:rPr>
          <w:b/>
          <w:bCs/>
        </w:rPr>
        <w:t xml:space="preserve">Voucher (journal entry) — </w:t>
      </w:r>
      <w:r>
        <w:t xml:space="preserve">a record of one transaction. Every voucher has two equal sides (a debit and a credit) that keep the books balanced.</w:t>
      </w:r>
    </w:p>
    <w:p>
      <w:pPr>
        <w:pStyle w:val="ListParagraph"/>
        <w:numPr>
          <w:ilvl w:val="0"/>
          <w:numId w:val="2"/>
        </w:numPr>
        <w:spacing w:after="40"/>
      </w:pPr>
      <w:r>
        <w:rPr>
          <w:b/>
          <w:bCs/>
        </w:rPr>
        <w:t xml:space="preserve">Trial balance — </w:t>
      </w:r>
      <w:r>
        <w:t xml:space="preserve">a list of all accounts with their balances; the two columns always match.</w:t>
      </w:r>
    </w:p>
    <w:p>
      <w:pPr>
        <w:pStyle w:val="Heading2"/>
        <w:spacing w:after="100" w:before="240"/>
      </w:pPr>
      <w:r>
        <w:t xml:space="preserve">4.2 Recording a transaction (voucher)</w:t>
      </w:r>
    </w:p>
    <w:p>
      <w:pPr>
        <w:pStyle w:val="ListParagraph"/>
        <w:numPr>
          <w:ilvl w:val="0"/>
          <w:numId w:val="5"/>
        </w:numPr>
        <w:spacing w:after="40"/>
      </w:pPr>
      <w:r>
        <w:t xml:space="preserve">Open Finance &amp; Accounting → Overview and click New journal entry.</w:t>
      </w:r>
    </w:p>
    <w:p>
      <w:pPr>
        <w:pStyle w:val="ListParagraph"/>
        <w:numPr>
          <w:ilvl w:val="0"/>
          <w:numId w:val="5"/>
        </w:numPr>
        <w:spacing w:after="40"/>
      </w:pPr>
      <w:r>
        <w:t xml:space="preserve">Choose the voucher type (see the guide below).</w:t>
      </w:r>
    </w:p>
    <w:p>
      <w:pPr>
        <w:pStyle w:val="ListParagraph"/>
        <w:numPr>
          <w:ilvl w:val="0"/>
          <w:numId w:val="5"/>
        </w:numPr>
        <w:spacing w:after="40"/>
      </w:pPr>
      <w:r>
        <w:t xml:space="preserve">Select the accounts and enter the amounts — the debit and credit totals must match.</w:t>
      </w:r>
    </w:p>
    <w:p>
      <w:pPr>
        <w:pStyle w:val="ListParagraph"/>
        <w:numPr>
          <w:ilvl w:val="0"/>
          <w:numId w:val="5"/>
        </w:numPr>
        <w:spacing w:after="40"/>
      </w:pPr>
      <w:r>
        <w:t xml:space="preserve">Add the party (customer/supplier) and the VAT amount if relevant.</w:t>
      </w:r>
    </w:p>
    <w:p>
      <w:pPr>
        <w:pStyle w:val="ListParagraph"/>
        <w:numPr>
          <w:ilvl w:val="0"/>
          <w:numId w:val="5"/>
        </w:numPr>
        <w:spacing w:after="40"/>
      </w:pPr>
      <w:r>
        <w:t xml:space="preserve">Click Save. The reference number is generated automatically.</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New journal entry form  ]</w:t>
      </w:r>
    </w:p>
    <w:p>
      <w:pPr>
        <w:pStyle w:val="Heading3"/>
        <w:spacing w:after="80" w:before="180"/>
      </w:pPr>
      <w:r>
        <w:t xml:space="preserve">Which voucher type to use</w:t>
      </w:r>
    </w:p>
    <w:p>
      <w:pPr>
        <w:pStyle w:val="ListParagraph"/>
        <w:numPr>
          <w:ilvl w:val="0"/>
          <w:numId w:val="2"/>
        </w:numPr>
        <w:spacing w:after="40"/>
      </w:pPr>
      <w:r>
        <w:rPr>
          <w:b/>
          <w:bCs/>
        </w:rPr>
        <w:t xml:space="preserve">Payment — </w:t>
      </w:r>
      <w:r>
        <w:t xml:space="preserve">money going out (you paid someone).</w:t>
      </w:r>
    </w:p>
    <w:p>
      <w:pPr>
        <w:pStyle w:val="ListParagraph"/>
        <w:numPr>
          <w:ilvl w:val="0"/>
          <w:numId w:val="2"/>
        </w:numPr>
        <w:spacing w:after="40"/>
      </w:pPr>
      <w:r>
        <w:rPr>
          <w:b/>
          <w:bCs/>
        </w:rPr>
        <w:t xml:space="preserve">Receipt — </w:t>
      </w:r>
      <w:r>
        <w:t xml:space="preserve">money coming in (someone paid you).</w:t>
      </w:r>
    </w:p>
    <w:p>
      <w:pPr>
        <w:pStyle w:val="ListParagraph"/>
        <w:numPr>
          <w:ilvl w:val="0"/>
          <w:numId w:val="2"/>
        </w:numPr>
        <w:spacing w:after="40"/>
      </w:pPr>
      <w:r>
        <w:rPr>
          <w:b/>
          <w:bCs/>
        </w:rPr>
        <w:t xml:space="preserve">Sales — </w:t>
      </w:r>
      <w:r>
        <w:t xml:space="preserve">an invoice raised to a customer.</w:t>
      </w:r>
    </w:p>
    <w:p>
      <w:pPr>
        <w:pStyle w:val="ListParagraph"/>
        <w:numPr>
          <w:ilvl w:val="0"/>
          <w:numId w:val="2"/>
        </w:numPr>
        <w:spacing w:after="40"/>
      </w:pPr>
      <w:r>
        <w:rPr>
          <w:b/>
          <w:bCs/>
        </w:rPr>
        <w:t xml:space="preserve">Purchase — </w:t>
      </w:r>
      <w:r>
        <w:t xml:space="preserve">a bill received from a supplier.</w:t>
      </w:r>
    </w:p>
    <w:p>
      <w:pPr>
        <w:pStyle w:val="ListParagraph"/>
        <w:numPr>
          <w:ilvl w:val="0"/>
          <w:numId w:val="2"/>
        </w:numPr>
        <w:spacing w:after="40"/>
      </w:pPr>
      <w:r>
        <w:rPr>
          <w:b/>
          <w:bCs/>
        </w:rPr>
        <w:t xml:space="preserve">Contra — </w:t>
      </w:r>
      <w:r>
        <w:t xml:space="preserve">moving money between your own cash and bank.</w:t>
      </w:r>
    </w:p>
    <w:p>
      <w:pPr>
        <w:pStyle w:val="ListParagraph"/>
        <w:numPr>
          <w:ilvl w:val="0"/>
          <w:numId w:val="2"/>
        </w:numPr>
        <w:spacing w:after="40"/>
      </w:pPr>
      <w:r>
        <w:rPr>
          <w:b/>
          <w:bCs/>
        </w:rPr>
        <w:t xml:space="preserve">Journal — </w:t>
      </w:r>
      <w:r>
        <w:t xml:space="preserve">adjustments and anything that doesn't fit the others.</w:t>
      </w:r>
    </w:p>
    <w:p>
      <w:pPr>
        <w:pStyle w:val="Heading2"/>
        <w:spacing w:after="100" w:before="240"/>
      </w:pPr>
      <w:r>
        <w:t xml:space="preserve">4.3 Day Book</w:t>
      </w:r>
    </w:p>
    <w:p>
      <w:pPr>
        <w:spacing w:after="120"/>
      </w:pPr>
      <w:r>
        <w:t xml:space="preserve">The Day Book lists every voucher in date order for the selected company — the quickest way to see everything posted on a given day.</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Day Book  ]</w:t>
      </w:r>
    </w:p>
    <w:p>
      <w:pPr>
        <w:pStyle w:val="Heading2"/>
        <w:spacing w:after="100" w:before="240"/>
      </w:pPr>
      <w:r>
        <w:t xml:space="preserve">4.4 Ledgers</w:t>
      </w:r>
    </w:p>
    <w:p>
      <w:pPr>
        <w:pStyle w:val="ListParagraph"/>
        <w:numPr>
          <w:ilvl w:val="0"/>
          <w:numId w:val="6"/>
        </w:numPr>
        <w:spacing w:after="40"/>
      </w:pPr>
      <w:r>
        <w:t xml:space="preserve">Open the Ledgers tab.</w:t>
      </w:r>
    </w:p>
    <w:p>
      <w:pPr>
        <w:pStyle w:val="ListParagraph"/>
        <w:numPr>
          <w:ilvl w:val="0"/>
          <w:numId w:val="6"/>
        </w:numPr>
        <w:spacing w:after="40"/>
      </w:pPr>
      <w:r>
        <w:t xml:space="preserve">Pick an account from the list (e.g. “Cash at Bank”).</w:t>
      </w:r>
    </w:p>
    <w:p>
      <w:pPr>
        <w:pStyle w:val="ListParagraph"/>
        <w:numPr>
          <w:ilvl w:val="0"/>
          <w:numId w:val="6"/>
        </w:numPr>
        <w:spacing w:after="40"/>
      </w:pPr>
      <w:r>
        <w:t xml:space="preserve">You will see every entry that touched it, with the running balance after each — “Dr” means a debit balance, “Cr” a credit balance.</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Ledger statement with running balance  ]</w:t>
      </w:r>
    </w:p>
    <w:p>
      <w:pPr>
        <w:pStyle w:val="Heading2"/>
        <w:spacing w:after="100" w:before="240"/>
      </w:pPr>
      <w:r>
        <w:t xml:space="preserve">4.5 Reports — Profit &amp; Loss and Balance Sheet</w:t>
      </w:r>
    </w:p>
    <w:p>
      <w:pPr>
        <w:spacing w:after="120"/>
      </w:pPr>
      <w:r>
        <w:t xml:space="preserve">Profit &amp; Loss answers “did we make money?” (income minus expenses over a period). The Balance Sheet answers “what do we own and owe right now?” A “✓ Balanced” tick confirms the books are consistent.</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Profit &amp; Loss and Balance Sheet  ]</w:t>
      </w:r>
    </w:p>
    <w:p>
      <w:pPr>
        <w:pStyle w:val="Heading2"/>
        <w:spacing w:after="100" w:before="240"/>
      </w:pPr>
      <w:r>
        <w:t xml:space="preserve">4.6 VAT Report</w:t>
      </w:r>
    </w:p>
    <w:p>
      <w:pPr>
        <w:spacing w:after="120"/>
      </w:pPr>
      <w:r>
        <w:t xml:space="preserve">Shows the UAE 5% VAT position: Output VAT (charged on sales), Input VAT (paid on purchases and reclaimable), and the Net VAT payable to the FTA. Figures come from the VAT amount entered on each Sales or Purchase voucher.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Always fill the VAT amount when posting a Sales or Purchase voucher, so the VAT report stays accurate.</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VAT report  ]</w:t>
      </w:r>
    </w:p>
    <w:p>
      <w:pPr>
        <w:pStyle w:val="Heading2"/>
        <w:spacing w:after="100" w:before="240"/>
      </w:pPr>
      <w:r>
        <w:t xml:space="preserve">4.7 Connecting your existing Tally</w:t>
      </w:r>
    </w:p>
    <w:p>
      <w:pPr>
        <w:pStyle w:val="ListParagraph"/>
        <w:numPr>
          <w:ilvl w:val="0"/>
          <w:numId w:val="7"/>
        </w:numPr>
        <w:spacing w:after="40"/>
      </w:pPr>
      <w:r>
        <w:t xml:space="preserve">In Tally, enable the HTTP gateway (Gateway of Tally → F1 → Connectivity → “Act as: Both/Server”, port 9000).</w:t>
      </w:r>
    </w:p>
    <w:p>
      <w:pPr>
        <w:pStyle w:val="ListParagraph"/>
        <w:numPr>
          <w:ilvl w:val="0"/>
          <w:numId w:val="7"/>
        </w:numPr>
        <w:spacing w:after="40"/>
      </w:pPr>
      <w:r>
        <w:t xml:space="preserve">In the ERP open Finance → Tally Sync and enter the Tally computer's host/IP, port and the exact company name, then Save.</w:t>
      </w:r>
    </w:p>
    <w:p>
      <w:pPr>
        <w:pStyle w:val="ListParagraph"/>
        <w:numPr>
          <w:ilvl w:val="0"/>
          <w:numId w:val="7"/>
        </w:numPr>
        <w:spacing w:after="40"/>
      </w:pPr>
      <w:r>
        <w:t xml:space="preserve">Click Test connection to confirm the ERP can reach Tally.</w:t>
      </w:r>
    </w:p>
    <w:p>
      <w:pPr>
        <w:pStyle w:val="ListParagraph"/>
        <w:numPr>
          <w:ilvl w:val="0"/>
          <w:numId w:val="7"/>
        </w:numPr>
        <w:spacing w:after="40"/>
      </w:pPr>
      <w:r>
        <w:t xml:space="preserve">Click Import ledgers from Tally to pull your accounts in.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ERP and Tally must be on the same network. If Test connection fails, the message tells you exactly what is wrong.</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Tally Sync page  ]</w:t>
      </w:r>
    </w:p>
    <w:p>
      <w:r>
        <w:br w:type="page"/>
      </w:r>
    </w:p>
    <w:p>
      <w:pPr>
        <w:pStyle w:val="Heading1"/>
        <w:spacing w:after="140" w:before="320"/>
      </w:pPr>
      <w:r>
        <w:t xml:space="preserve">5. Human Resources</w:t>
      </w:r>
    </w:p>
    <w:p>
      <w:pPr>
        <w:spacing w:after="120"/>
      </w:pPr>
      <w:r>
        <w:t xml:space="preserve">HR covers the full employee life-cycle. It is organised into tabs: Employees, Onboarding, Payroll, Leave, Attendance, Certifications, Separation, Compliance and Job Assignments.</w:t>
      </w:r>
    </w:p>
    <w:p>
      <w:pPr>
        <w:pStyle w:val="Heading2"/>
        <w:spacing w:after="100" w:before="240"/>
      </w:pPr>
      <w:r>
        <w:t xml:space="preserve">5.1 Employees &amp; profiles</w:t>
      </w:r>
    </w:p>
    <w:p>
      <w:pPr>
        <w:pStyle w:val="ListParagraph"/>
        <w:numPr>
          <w:ilvl w:val="0"/>
          <w:numId w:val="8"/>
        </w:numPr>
        <w:spacing w:after="40"/>
      </w:pPr>
      <w:r>
        <w:t xml:space="preserve">Open HR &amp; Admin → Employees and click Add employee.</w:t>
      </w:r>
    </w:p>
    <w:p>
      <w:pPr>
        <w:pStyle w:val="ListParagraph"/>
        <w:numPr>
          <w:ilvl w:val="0"/>
          <w:numId w:val="8"/>
        </w:numPr>
        <w:spacing w:after="40"/>
      </w:pPr>
      <w:r>
        <w:t xml:space="preserve">Fill the basics (name, department, designation, salary) and Save.</w:t>
      </w:r>
    </w:p>
    <w:p>
      <w:pPr>
        <w:pStyle w:val="ListParagraph"/>
        <w:numPr>
          <w:ilvl w:val="0"/>
          <w:numId w:val="8"/>
        </w:numPr>
        <w:spacing w:after="40"/>
      </w:pPr>
      <w:r>
        <w:t xml:space="preserve">Click any employee's name to open their full profile.</w:t>
      </w:r>
    </w:p>
    <w:p>
      <w:pPr>
        <w:spacing w:after="120"/>
      </w:pPr>
      <w:r>
        <w:t xml:space="preserve">A profile holds personal details, UAE documents (Emirates ID, passport, visa, labour card) with expiry dates, banking/WPS details, uploaded files and any custom fields. Filling the expiry dates is what powers the compliance and expiry alerts.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Departments, designations and grades come from Master Data — set those up first so the dropdowns are ready.</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Employees list and an employee profile  ]</w:t>
      </w:r>
    </w:p>
    <w:p>
      <w:pPr>
        <w:pStyle w:val="Heading2"/>
        <w:spacing w:after="100" w:before="240"/>
      </w:pPr>
      <w:r>
        <w:t xml:space="preserve">5.2 Onboarding</w:t>
      </w:r>
    </w:p>
    <w:p>
      <w:pPr>
        <w:pStyle w:val="ListParagraph"/>
        <w:numPr>
          <w:ilvl w:val="0"/>
          <w:numId w:val="9"/>
        </w:numPr>
        <w:spacing w:after="40"/>
      </w:pPr>
      <w:r>
        <w:t xml:space="preserve">Raise a requisition for the role you need to fill.</w:t>
      </w:r>
    </w:p>
    <w:p>
      <w:pPr>
        <w:pStyle w:val="ListParagraph"/>
        <w:numPr>
          <w:ilvl w:val="0"/>
          <w:numId w:val="9"/>
        </w:numPr>
        <w:spacing w:after="40"/>
      </w:pPr>
      <w:r>
        <w:t xml:space="preserve">Add candidates and move them through the stages.</w:t>
      </w:r>
    </w:p>
    <w:p>
      <w:pPr>
        <w:pStyle w:val="ListParagraph"/>
        <w:numPr>
          <w:ilvl w:val="0"/>
          <w:numId w:val="9"/>
        </w:numPr>
        <w:spacing w:after="40"/>
      </w:pPr>
      <w:r>
        <w:t xml:space="preserve">When you hire a candidate, an employee record and a joining checklist are created automatically.</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Onboarding  ]</w:t>
      </w:r>
    </w:p>
    <w:p>
      <w:pPr>
        <w:pStyle w:val="Heading2"/>
        <w:spacing w:after="100" w:before="240"/>
      </w:pPr>
      <w:r>
        <w:t xml:space="preserve">5.3 Payroll</w:t>
      </w:r>
    </w:p>
    <w:p>
      <w:pPr>
        <w:pStyle w:val="ListParagraph"/>
        <w:numPr>
          <w:ilvl w:val="0"/>
          <w:numId w:val="10"/>
        </w:numPr>
        <w:spacing w:after="40"/>
      </w:pPr>
      <w:r>
        <w:t xml:space="preserve">Create a payroll run for the period.</w:t>
      </w:r>
    </w:p>
    <w:p>
      <w:pPr>
        <w:pStyle w:val="ListParagraph"/>
        <w:numPr>
          <w:ilvl w:val="0"/>
          <w:numId w:val="10"/>
        </w:numPr>
        <w:spacing w:after="40"/>
      </w:pPr>
      <w:r>
        <w:t xml:space="preserve">Payslips are generated from each employee's salary structure (basic + allowances).</w:t>
      </w:r>
    </w:p>
    <w:p>
      <w:pPr>
        <w:pStyle w:val="ListParagraph"/>
        <w:numPr>
          <w:ilvl w:val="0"/>
          <w:numId w:val="10"/>
        </w:numPr>
        <w:spacing w:after="40"/>
      </w:pPr>
      <w:r>
        <w:t xml:space="preserve">Review, then move the run from Draft → Approved → Paid.</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Payroll run and payslips  ]</w:t>
      </w:r>
    </w:p>
    <w:p>
      <w:pPr>
        <w:pStyle w:val="Heading2"/>
        <w:spacing w:after="100" w:before="240"/>
      </w:pPr>
      <w:r>
        <w:t xml:space="preserve">5.4 Leave</w:t>
      </w:r>
    </w:p>
    <w:p>
      <w:pPr>
        <w:spacing w:after="120"/>
      </w:pPr>
      <w:r>
        <w:t xml:space="preserve">An employee (or HR on their behalf) submits a leave request; when it is approved, the days are deducted from that employee's annual-leave balance.</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Leave requests  ]</w:t>
      </w:r>
    </w:p>
    <w:p>
      <w:pPr>
        <w:pStyle w:val="Heading2"/>
        <w:spacing w:after="100" w:before="240"/>
      </w:pPr>
      <w:r>
        <w:t xml:space="preserve">5.5 Attendance — the Daily Muster</w:t>
      </w:r>
    </w:p>
    <w:p>
      <w:pPr>
        <w:spacing w:after="120"/>
      </w:pPr>
      <w:r>
        <w:t xml:space="preserve">The Muster assumes everyone is Present. The timekeeper only taps the exceptions, then saves — so marking a large crew takes a few taps instead of a row each.</w:t>
      </w:r>
    </w:p>
    <w:p>
      <w:pPr>
        <w:pStyle w:val="ListParagraph"/>
        <w:numPr>
          <w:ilvl w:val="0"/>
          <w:numId w:val="11"/>
        </w:numPr>
        <w:spacing w:after="40"/>
      </w:pPr>
      <w:r>
        <w:t xml:space="preserve">Open HR → Attendance and check the date at the top.</w:t>
      </w:r>
    </w:p>
    <w:p>
      <w:pPr>
        <w:pStyle w:val="ListParagraph"/>
        <w:numPr>
          <w:ilvl w:val="0"/>
          <w:numId w:val="11"/>
        </w:numPr>
        <w:spacing w:after="40"/>
      </w:pPr>
      <w:r>
        <w:t xml:space="preserve">Use the department chips to filter to your crew if needed.</w:t>
      </w:r>
    </w:p>
    <w:p>
      <w:pPr>
        <w:pStyle w:val="ListParagraph"/>
        <w:numPr>
          <w:ilvl w:val="0"/>
          <w:numId w:val="11"/>
        </w:numPr>
        <w:spacing w:after="40"/>
      </w:pPr>
      <w:r>
        <w:t xml:space="preserve">Tap A (Absent), L (Leave), ½ (Half-day) or Off only for people who are not fully present.</w:t>
      </w:r>
    </w:p>
    <w:p>
      <w:pPr>
        <w:pStyle w:val="ListParagraph"/>
        <w:numPr>
          <w:ilvl w:val="0"/>
          <w:numId w:val="11"/>
        </w:numPr>
        <w:spacing w:after="40"/>
      </w:pPr>
      <w:r>
        <w:t xml:space="preserve">Click Save muster.</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Daily Muster  ]</w:t>
      </w:r>
    </w:p>
    <w:p>
      <w:pPr>
        <w:pStyle w:val="Heading3"/>
        <w:spacing w:after="80" w:before="180"/>
      </w:pPr>
      <w:r>
        <w:t xml:space="preserve">Importing from a punch machine</w:t>
      </w:r>
    </w:p>
    <w:p>
      <w:pPr>
        <w:pStyle w:val="ListParagraph"/>
        <w:numPr>
          <w:ilvl w:val="0"/>
          <w:numId w:val="12"/>
        </w:numPr>
        <w:spacing w:after="40"/>
      </w:pPr>
      <w:r>
        <w:t xml:space="preserve">Give each employee their device enrolment number in the Biometric ID field on their profile.</w:t>
      </w:r>
    </w:p>
    <w:p>
      <w:pPr>
        <w:pStyle w:val="ListParagraph"/>
        <w:numPr>
          <w:ilvl w:val="0"/>
          <w:numId w:val="12"/>
        </w:numPr>
        <w:spacing w:after="40"/>
      </w:pPr>
      <w:r>
        <w:t xml:space="preserve">Export the day's punch log from your biometric device (CSV or text).</w:t>
      </w:r>
    </w:p>
    <w:p>
      <w:pPr>
        <w:pStyle w:val="ListParagraph"/>
        <w:numPr>
          <w:ilvl w:val="0"/>
          <w:numId w:val="12"/>
        </w:numPr>
        <w:spacing w:after="40"/>
      </w:pPr>
      <w:r>
        <w:t xml:space="preserve">On HR → Attendance use Import from punch machine to upload it.</w:t>
      </w:r>
    </w:p>
    <w:p>
      <w:pPr>
        <w:pStyle w:val="ListParagraph"/>
        <w:numPr>
          <w:ilvl w:val="0"/>
          <w:numId w:val="12"/>
        </w:numPr>
        <w:spacing w:after="40"/>
      </w:pPr>
      <w:r>
        <w:t xml:space="preserve">The system matches each punch to an employee, takes first-in / last-out, and fills their hours and status. Any unmatched device IDs are listed so you can fix them.</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Import from punch machine  ]</w:t>
      </w:r>
    </w:p>
    <w:p>
      <w:pPr>
        <w:pStyle w:val="Heading2"/>
        <w:spacing w:after="100" w:before="240"/>
      </w:pPr>
      <w:r>
        <w:t xml:space="preserve">5.6 Certifications &amp; medicals</w:t>
      </w:r>
    </w:p>
    <w:p>
      <w:pPr>
        <w:spacing w:after="120"/>
      </w:pPr>
      <w:r>
        <w:t xml:space="preserve">Record each certificate (competency, safety or medical) with its expiry date. Anything within 60 days shows amber and expired shows red, and it appears in Notifications and the Compliance report.</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Certifications  ]</w:t>
      </w:r>
    </w:p>
    <w:p>
      <w:pPr>
        <w:pStyle w:val="Heading2"/>
        <w:spacing w:after="100" w:before="240"/>
      </w:pPr>
      <w:r>
        <w:t xml:space="preserve">5.7 Separation &amp; end-of-service settlement</w:t>
      </w:r>
    </w:p>
    <w:p>
      <w:pPr>
        <w:spacing w:after="120"/>
      </w:pPr>
      <w:r>
        <w:t xml:space="preserve">When an employee resigns or is terminated, record it here and the system calculates the final settlement automatically, under the UAE Labour Law (Federal Decree-Law No. 33 of 2021).</w:t>
      </w:r>
    </w:p>
    <w:p>
      <w:pPr>
        <w:pStyle w:val="ListParagraph"/>
        <w:numPr>
          <w:ilvl w:val="0"/>
          <w:numId w:val="13"/>
        </w:numPr>
        <w:spacing w:after="40"/>
      </w:pPr>
      <w:r>
        <w:t xml:space="preserve">Open HR → Separation. Choose the employee and their last working day, and select Resignation or Termination.</w:t>
      </w:r>
    </w:p>
    <w:p>
      <w:pPr>
        <w:pStyle w:val="ListParagraph"/>
        <w:numPr>
          <w:ilvl w:val="0"/>
          <w:numId w:val="13"/>
        </w:numPr>
        <w:spacing w:after="40"/>
      </w:pPr>
      <w:r>
        <w:t xml:space="preserve">Review the live settlement on the right: gratuity, leave encashment and the net amount update as you type.</w:t>
      </w:r>
    </w:p>
    <w:p>
      <w:pPr>
        <w:pStyle w:val="ListParagraph"/>
        <w:numPr>
          <w:ilvl w:val="0"/>
          <w:numId w:val="13"/>
        </w:numPr>
        <w:spacing w:after="40"/>
      </w:pPr>
      <w:r>
        <w:t xml:space="preserve">Add any pending salary, notice pay, air ticket, deductions, or a manual adjustment (with a note).</w:t>
      </w:r>
    </w:p>
    <w:p>
      <w:pPr>
        <w:pStyle w:val="ListParagraph"/>
        <w:numPr>
          <w:ilvl w:val="0"/>
          <w:numId w:val="13"/>
        </w:numPr>
        <w:spacing w:after="40"/>
      </w:pPr>
      <w:r>
        <w:t xml:space="preserve">Click Record separation &amp; settlement. The employee is marked inactive and the settlement statement is stored.</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Separation &amp; Settlement with the live calculation  ]</w:t>
      </w:r>
    </w:p>
    <w:p>
      <w:pPr>
        <w:pStyle w:val="Heading3"/>
        <w:spacing w:after="80" w:before="180"/>
      </w:pPr>
      <w:r>
        <w:t xml:space="preserve">How gratuity is calculated</w:t>
      </w:r>
    </w:p>
    <w:p>
      <w:pPr>
        <w:pStyle w:val="ListParagraph"/>
        <w:numPr>
          <w:ilvl w:val="0"/>
          <w:numId w:val="2"/>
        </w:numPr>
        <w:spacing w:after="40"/>
      </w:pPr>
      <w:r>
        <w:t xml:space="preserve">Based on basic salary (allowances excluded). Daily wage = basic ÷ 30.</w:t>
      </w:r>
    </w:p>
    <w:p>
      <w:pPr>
        <w:pStyle w:val="ListParagraph"/>
        <w:numPr>
          <w:ilvl w:val="0"/>
          <w:numId w:val="2"/>
        </w:numPr>
        <w:spacing w:after="40"/>
      </w:pPr>
      <w:r>
        <w:t xml:space="preserve">First 5 years: 21 days' basic pay per year of service.</w:t>
      </w:r>
    </w:p>
    <w:p>
      <w:pPr>
        <w:pStyle w:val="ListParagraph"/>
        <w:numPr>
          <w:ilvl w:val="0"/>
          <w:numId w:val="2"/>
        </w:numPr>
        <w:spacing w:after="40"/>
      </w:pPr>
      <w:r>
        <w:t xml:space="preserve">Each year beyond 5: 30 days' basic pay per year.</w:t>
      </w:r>
    </w:p>
    <w:p>
      <w:pPr>
        <w:pStyle w:val="ListParagraph"/>
        <w:numPr>
          <w:ilvl w:val="0"/>
          <w:numId w:val="2"/>
        </w:numPr>
        <w:spacing w:after="40"/>
      </w:pPr>
      <w:r>
        <w:t xml:space="preserve">Minimum 1 year of service to qualify; total capped at 2 years' basic pay.</w:t>
      </w:r>
    </w:p>
    <w:p>
      <w:pPr>
        <w:pStyle w:val="ListParagraph"/>
        <w:numPr>
          <w:ilvl w:val="0"/>
          <w:numId w:val="2"/>
        </w:numPr>
        <w:spacing w:after="40"/>
      </w:pPr>
      <w:r>
        <w:t xml:space="preserve">Resignation and termination earn the same gratuity; dismissal for gross misconduct can forfeit it.</w:t>
      </w:r>
    </w:p>
    <w:p>
      <w:pPr>
        <w:pStyle w:val="Heading3"/>
        <w:spacing w:after="80" w:before="180"/>
      </w:pPr>
      <w:r>
        <w:t xml:space="preserve">Printing the settlement statement</w:t>
      </w:r>
    </w:p>
    <w:p>
      <w:pPr>
        <w:pStyle w:val="ListParagraph"/>
        <w:numPr>
          <w:ilvl w:val="0"/>
          <w:numId w:val="14"/>
        </w:numPr>
        <w:spacing w:after="40"/>
      </w:pPr>
      <w:r>
        <w:t xml:space="preserve">In the Settlement records list, click Statement on the row.</w:t>
      </w:r>
    </w:p>
    <w:p>
      <w:pPr>
        <w:pStyle w:val="ListParagraph"/>
        <w:numPr>
          <w:ilvl w:val="0"/>
          <w:numId w:val="14"/>
        </w:numPr>
        <w:spacing w:after="40"/>
      </w:pPr>
      <w:r>
        <w:t xml:space="preserve">The full &amp; final settlement statement opens, ready to print.</w:t>
      </w:r>
    </w:p>
    <w:p>
      <w:pPr>
        <w:pStyle w:val="ListParagraph"/>
        <w:numPr>
          <w:ilvl w:val="0"/>
          <w:numId w:val="14"/>
        </w:numPr>
        <w:spacing w:after="40"/>
      </w:pPr>
      <w:r>
        <w:t xml:space="preserve">Click Print / Save as PDF, then print for signature or save the PDF.</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Full &amp; Final Settlement Statement (print view)  ]</w:t>
      </w:r>
    </w:p>
    <w:p>
      <w:pPr>
        <w:pStyle w:val="Heading2"/>
        <w:spacing w:after="100" w:before="240"/>
      </w:pPr>
      <w:r>
        <w:t xml:space="preserve">5.8 Compliance &amp; Expiry report</w:t>
      </w:r>
    </w:p>
    <w:p>
      <w:pPr>
        <w:spacing w:after="120"/>
      </w:pPr>
      <w:r>
        <w:t xml:space="preserve">Lists every employee's Emirates ID, visa, labour card and passport expiry, sorted soonest-first and colour-coded: red = expired, amber = due within 60 days, green = valid. It also shows headcount (own vs supplied manpower).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In the UAE, working on an expired visa or labour card carries fines — renew items before they turn red, then update the expiry on the profile to clear the alert.</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Compliance &amp; Expiry report  ]</w:t>
      </w:r>
    </w:p>
    <w:p>
      <w:pPr>
        <w:pStyle w:val="Heading2"/>
        <w:spacing w:after="100" w:before="240"/>
      </w:pPr>
      <w:r>
        <w:t xml:space="preserve">5.9 Job Assignments</w:t>
      </w:r>
    </w:p>
    <w:p>
      <w:pPr>
        <w:spacing w:after="120"/>
      </w:pPr>
      <w:r>
        <w:t xml:space="preserve">Create and track tasks/tickets assigned to a person or a department, with priority, due date and status.</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Job Assignments  ]</w:t>
      </w:r>
    </w:p>
    <w:p>
      <w:r>
        <w:br w:type="page"/>
      </w:r>
    </w:p>
    <w:p>
      <w:pPr>
        <w:pStyle w:val="Heading1"/>
        <w:spacing w:after="140" w:before="320"/>
      </w:pPr>
      <w:r>
        <w:t xml:space="preserve">6. Approvals</w:t>
      </w:r>
    </w:p>
    <w:p>
      <w:pPr>
        <w:spacing w:after="120"/>
      </w:pPr>
      <w:r>
        <w:t xml:space="preserve">Requests (for example purchases or expenses) are routed to the right people for sign-off, in the order the administrator has defined (for example Project Manager → Operations Manager → Director → Managing Director).</w:t>
      </w:r>
    </w:p>
    <w:p>
      <w:pPr>
        <w:pStyle w:val="Heading2"/>
        <w:spacing w:after="100" w:before="240"/>
      </w:pPr>
      <w:r>
        <w:t xml:space="preserve">6.1 Acting on a request</w:t>
      </w:r>
    </w:p>
    <w:p>
      <w:pPr>
        <w:pStyle w:val="ListParagraph"/>
        <w:numPr>
          <w:ilvl w:val="0"/>
          <w:numId w:val="15"/>
        </w:numPr>
        <w:spacing w:after="40"/>
      </w:pPr>
      <w:r>
        <w:t xml:space="preserve">Open Approvals — requests waiting for your sign-off are listed.</w:t>
      </w:r>
    </w:p>
    <w:p>
      <w:pPr>
        <w:pStyle w:val="ListParagraph"/>
        <w:numPr>
          <w:ilvl w:val="0"/>
          <w:numId w:val="15"/>
        </w:numPr>
        <w:spacing w:after="40"/>
      </w:pPr>
      <w:r>
        <w:t xml:space="preserve">Review the details and choose Approve or Reject.</w:t>
      </w:r>
    </w:p>
    <w:p>
      <w:pPr>
        <w:pStyle w:val="ListParagraph"/>
        <w:numPr>
          <w:ilvl w:val="0"/>
          <w:numId w:val="15"/>
        </w:numPr>
        <w:spacing w:after="40"/>
      </w:pPr>
      <w:r>
        <w:t xml:space="preserve">On approval the request moves to the next approver; when the last approves, it is fully approved.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get a notification when something needs your sign-off — click it to jump straight to the request.</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Approvals inbox  ]</w:t>
      </w:r>
    </w:p>
    <w:p>
      <w:r>
        <w:br w:type="page"/>
      </w:r>
    </w:p>
    <w:p>
      <w:pPr>
        <w:pStyle w:val="Heading1"/>
        <w:spacing w:after="140" w:before="320"/>
      </w:pPr>
      <w:r>
        <w:t xml:space="preserve">7. Administration &amp; Security</w:t>
      </w:r>
    </w:p>
    <w:p>
      <w:pPr>
        <w:spacing w:after="120"/>
      </w:pPr>
      <w:r>
        <w:t xml:space="preserve">These screens are for administrators.</w:t>
      </w:r>
    </w:p>
    <w:p>
      <w:pPr>
        <w:pStyle w:val="Heading2"/>
        <w:spacing w:after="100" w:before="240"/>
      </w:pPr>
      <w:r>
        <w:t xml:space="preserve">7.1 Users &amp; security</w:t>
      </w:r>
    </w:p>
    <w:p>
      <w:pPr>
        <w:pStyle w:val="ListParagraph"/>
        <w:numPr>
          <w:ilvl w:val="0"/>
          <w:numId w:val="2"/>
        </w:numPr>
        <w:spacing w:after="40"/>
      </w:pPr>
      <w:r>
        <w:t xml:space="preserve">Add users — create an account and assign a role per company.</w:t>
      </w:r>
    </w:p>
    <w:p>
      <w:pPr>
        <w:pStyle w:val="ListParagraph"/>
        <w:numPr>
          <w:ilvl w:val="0"/>
          <w:numId w:val="2"/>
        </w:numPr>
        <w:spacing w:after="40"/>
      </w:pPr>
      <w:r>
        <w:t xml:space="preserve">Reset password — generates a temporary password to hand over; the user must set their own on next sign-in.</w:t>
      </w:r>
    </w:p>
    <w:p>
      <w:pPr>
        <w:pStyle w:val="ListParagraph"/>
        <w:numPr>
          <w:ilvl w:val="0"/>
          <w:numId w:val="2"/>
        </w:numPr>
        <w:spacing w:after="40"/>
      </w:pPr>
      <w:r>
        <w:t xml:space="preserve">Lock / Unlock — block or restore an account. Accounts also auto-lock for 15 minutes after 3 wrong passwords, and administrators are notified.</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Users &amp; Roles with the security controls  ]</w:t>
      </w:r>
    </w:p>
    <w:p>
      <w:pPr>
        <w:pStyle w:val="Heading2"/>
        <w:spacing w:after="100" w:before="240"/>
      </w:pPr>
      <w:r>
        <w:t xml:space="preserve">7.2 Access Control (screen-level rights)</w:t>
      </w:r>
    </w:p>
    <w:p>
      <w:pPr>
        <w:spacing w:after="120"/>
      </w:pPr>
      <w:r>
        <w:t xml:space="preserve">Rights are granted per screen, not just per module.</w:t>
      </w:r>
    </w:p>
    <w:p>
      <w:pPr>
        <w:pStyle w:val="ListParagraph"/>
        <w:numPr>
          <w:ilvl w:val="0"/>
          <w:numId w:val="16"/>
        </w:numPr>
        <w:spacing w:after="40"/>
      </w:pPr>
      <w:r>
        <w:t xml:space="preserve">Open Administration → Access Control and find the role.</w:t>
      </w:r>
    </w:p>
    <w:p>
      <w:pPr>
        <w:pStyle w:val="ListParagraph"/>
        <w:numPr>
          <w:ilvl w:val="0"/>
          <w:numId w:val="16"/>
        </w:numPr>
        <w:spacing w:after="40"/>
      </w:pPr>
      <w:r>
        <w:t xml:space="preserve">Click a module to expand it into its individual screens.</w:t>
      </w:r>
    </w:p>
    <w:p>
      <w:pPr>
        <w:pStyle w:val="ListParagraph"/>
        <w:numPr>
          <w:ilvl w:val="0"/>
          <w:numId w:val="16"/>
        </w:numPr>
        <w:spacing w:after="40"/>
      </w:pPr>
      <w:r>
        <w:t xml:space="preserve">Tick View / Create / Edit / Delete / Approve per screen, or use the module header to grant a whole module at once.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badge next to each module shows the state: “No access”, “N/N screens”, or “Full module”.</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Access Control — a module expanded into screens  ]</w:t>
      </w:r>
    </w:p>
    <w:p>
      <w:pPr>
        <w:pStyle w:val="Heading2"/>
        <w:spacing w:after="100" w:before="240"/>
      </w:pPr>
      <w:r>
        <w:t xml:space="preserve">7.3 Master Data</w:t>
      </w:r>
    </w:p>
    <w:p>
      <w:pPr>
        <w:spacing w:after="120"/>
      </w:pPr>
      <w:r>
        <w:t xml:space="preserve">Holds the standard dropdown lists used across the app — departments, designations, grades, leave types and nationalities. Keeping these tidy gives clean, consistent dropdowns everywhere.</w:t>
      </w:r>
    </w:p>
    <w:p>
      <w:pPr>
        <w:pStyle w:val="Heading2"/>
        <w:spacing w:after="100" w:before="240"/>
      </w:pPr>
      <w:r>
        <w:t xml:space="preserve">7.4 Custom Fields</w:t>
      </w:r>
    </w:p>
    <w:p>
      <w:pPr>
        <w:spacing w:after="120"/>
      </w:pPr>
      <w:r>
        <w:t xml:space="preserve">Add your own fields to employee profiles when the standard profile doesn't capture something you need.</w:t>
      </w:r>
    </w:p>
    <w:p>
      <w:pPr>
        <w:pStyle w:val="Heading2"/>
        <w:spacing w:after="100" w:before="240"/>
      </w:pPr>
      <w:r>
        <w:t xml:space="preserve">7.5 Audit Log</w:t>
      </w:r>
    </w:p>
    <w:p>
      <w:pPr>
        <w:spacing w:after="120"/>
      </w:pPr>
      <w:r>
        <w:t xml:space="preserve">A permanent record of key actions — created, updated, approved, deleted — with the user and time. Use it to answer “who changed this?”.</w:t>
      </w:r>
    </w:p>
    <w:p>
      <w:r>
        <w:br w:type="page"/>
      </w:r>
    </w:p>
    <w:p>
      <w:pPr>
        <w:pStyle w:val="Heading1"/>
        <w:spacing w:after="140" w:before="320"/>
      </w:pPr>
      <w:r>
        <w:t xml:space="preserve">8. Notifications &amp; Help</w:t>
      </w:r>
    </w:p>
    <w:p>
      <w:pPr>
        <w:pStyle w:val="Heading2"/>
        <w:spacing w:after="100" w:before="240"/>
      </w:pPr>
      <w:r>
        <w:t xml:space="preserve">8.1 Notifications &amp; alerts</w:t>
      </w:r>
    </w:p>
    <w:p>
      <w:pPr>
        <w:spacing w:after="120"/>
      </w:pPr>
      <w:r>
        <w:t xml:space="preserve">The bell in the top bar shows unread notifications. The Notifications screen also shows live alerts — expiring documents and certificates, overdue and urgent tasks, and approvals waiting on you. Every alert is clickable and jumps to the right screen.</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Notifications &amp; alerts  ]</w:t>
      </w:r>
    </w:p>
    <w:p>
      <w:pPr>
        <w:pStyle w:val="Heading2"/>
        <w:spacing w:after="100" w:before="240"/>
      </w:pPr>
      <w:r>
        <w:t xml:space="preserve">8.2 Help Center</w:t>
      </w:r>
    </w:p>
    <w:p>
      <w:pPr>
        <w:spacing w:after="120"/>
      </w:pPr>
      <w:r>
        <w:t xml:space="preserve">Open Help Center from the sidebar (or the “?” in the top bar) for searchable, plain-English guides on every screen. The “?” button always shows help for the page you are currently on.</w:t>
      </w:r>
    </w:p>
    <w:p>
      <w:pPr>
        <w:pBdr>
          <w:top w:val="dashed" w:color="023E71" w:sz="6"/>
          <w:bottom w:val="dashed" w:color="023E71" w:sz="6"/>
          <w:left w:val="dashed" w:color="023E71" w:sz="6"/>
          <w:right w:val="dashed" w:color="023E71" w:sz="6"/>
        </w:pBdr>
        <w:shd w:fill="EEF3F9" w:val="clear"/>
        <w:spacing w:after="180" w:before="80"/>
        <w:jc w:val="center"/>
      </w:pPr>
      <w:r>
        <w:rPr>
          <w:i/>
          <w:iCs/>
          <w:color w:val="023E71"/>
          <w:sz w:val="20"/>
          <w:szCs w:val="20"/>
        </w:rPr>
        <w:t xml:space="preserve">[  Screenshot: Help Center  ]</w:t>
      </w:r>
    </w:p>
    <w:p>
      <w:r>
        <w:br w:type="page"/>
      </w:r>
    </w:p>
    <w:p>
      <w:pPr>
        <w:pStyle w:val="Heading1"/>
        <w:spacing w:after="140" w:before="320"/>
      </w:pPr>
      <w:r>
        <w:t xml:space="preserve">9. Everyday Good Practice</w:t>
      </w:r>
    </w:p>
    <w:p>
      <w:pPr>
        <w:pStyle w:val="ListParagraph"/>
        <w:numPr>
          <w:ilvl w:val="0"/>
          <w:numId w:val="2"/>
        </w:numPr>
        <w:spacing w:after="40"/>
      </w:pPr>
      <w:r>
        <w:t xml:space="preserve">Always confirm you are on the correct company (top-left switcher) before entering data.</w:t>
      </w:r>
    </w:p>
    <w:p>
      <w:pPr>
        <w:pStyle w:val="ListParagraph"/>
        <w:numPr>
          <w:ilvl w:val="0"/>
          <w:numId w:val="2"/>
        </w:numPr>
        <w:spacing w:after="40"/>
      </w:pPr>
      <w:r>
        <w:t xml:space="preserve">Fill document expiry dates on employee profiles so compliance alerts work.</w:t>
      </w:r>
    </w:p>
    <w:p>
      <w:pPr>
        <w:pStyle w:val="ListParagraph"/>
        <w:numPr>
          <w:ilvl w:val="0"/>
          <w:numId w:val="2"/>
        </w:numPr>
        <w:spacing w:after="40"/>
      </w:pPr>
      <w:r>
        <w:t xml:space="preserve">Enter the VAT amount on Sales and Purchase vouchers so VAT reports are accurate.</w:t>
      </w:r>
    </w:p>
    <w:p>
      <w:pPr>
        <w:pStyle w:val="ListParagraph"/>
        <w:numPr>
          <w:ilvl w:val="0"/>
          <w:numId w:val="2"/>
        </w:numPr>
        <w:spacing w:after="40"/>
      </w:pPr>
      <w:r>
        <w:t xml:space="preserve">Change your password regularly and never share your login.</w:t>
      </w:r>
    </w:p>
    <w:p>
      <w:pPr>
        <w:pStyle w:val="ListParagraph"/>
        <w:numPr>
          <w:ilvl w:val="0"/>
          <w:numId w:val="2"/>
        </w:numPr>
        <w:spacing w:after="40"/>
      </w:pPr>
      <w:r>
        <w:t xml:space="preserve">Use the “?” help button whenever a screen is unfamiliar.</w:t>
      </w:r>
    </w:p>
    <w:p>
      <w:pPr>
        <w:spacing w:after="120"/>
      </w:pPr>
      <w:r>
        <w:rPr>
          <w:b/>
          <w:bCs/>
        </w:rPr>
        <w:t xml:space="preserve">End of manual. </w:t>
      </w:r>
      <w:r>
        <w:t xml:space="preserve">For anything not covered here, use the in-app Help Center or contact your administrator.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decimal"/>
      <w:lvlText w:val="%1."/>
      <w:lvlJc w:val="left"/>
      <w:pPr>
        <w:ind w:left="620" w:hanging="320"/>
      </w:pPr>
    </w:lvl>
  </w:abstractNum>
  <w:abstractNum w:abstractNumId="63" w15:restartNumberingAfterBreak="0">
    <w:multiLevelType w:val="hybridMultilevel"/>
    <w:lvl w:ilvl="0" w15:tentative="1">
      <w:start w:val="1"/>
      <w:numFmt w:val="decimal"/>
      <w:lvlText w:val="%1."/>
      <w:lvlJc w:val="left"/>
      <w:pPr>
        <w:ind w:left="620" w:hanging="320"/>
      </w:pPr>
    </w:lvl>
  </w:abstractNum>
  <w:abstractNum w:abstractNumId="64" w15:restartNumberingAfterBreak="0">
    <w:multiLevelType w:val="hybridMultilevel"/>
    <w:lvl w:ilvl="0" w15:tentative="1">
      <w:start w:val="1"/>
      <w:numFmt w:val="decimal"/>
      <w:lvlText w:val="%1."/>
      <w:lvlJc w:val="left"/>
      <w:pPr>
        <w:ind w:left="620" w:hanging="320"/>
      </w:pPr>
    </w:lvl>
  </w:abstractNum>
  <w:abstractNum w:abstractNumId="65" w15:restartNumberingAfterBreak="0">
    <w:multiLevelType w:val="hybridMultilevel"/>
    <w:lvl w:ilvl="0" w15:tentative="1">
      <w:start w:val="1"/>
      <w:numFmt w:val="decimal"/>
      <w:lvlText w:val="%1."/>
      <w:lvlJc w:val="left"/>
      <w:pPr>
        <w:ind w:left="620" w:hanging="320"/>
      </w:pPr>
    </w:lvl>
  </w:abstractNum>
  <w:abstractNum w:abstractNumId="66" w15:restartNumberingAfterBreak="0">
    <w:multiLevelType w:val="hybridMultilevel"/>
    <w:lvl w:ilvl="0" w15:tentative="1">
      <w:start w:val="1"/>
      <w:numFmt w:val="decimal"/>
      <w:lvlText w:val="%1."/>
      <w:lvlJc w:val="left"/>
      <w:pPr>
        <w:ind w:left="620" w:hanging="320"/>
      </w:pPr>
    </w:lvl>
  </w:abstractNum>
  <w:abstractNum w:abstractNumId="67" w15:restartNumberingAfterBreak="0">
    <w:multiLevelType w:val="hybridMultilevel"/>
    <w:lvl w:ilvl="0" w15:tentative="1">
      <w:start w:val="1"/>
      <w:numFmt w:val="decimal"/>
      <w:lvlText w:val="%1."/>
      <w:lvlJc w:val="left"/>
      <w:pPr>
        <w:ind w:left="620" w:hanging="320"/>
      </w:pPr>
    </w:lvl>
  </w:abstractNum>
  <w:abstractNum w:abstractNumId="68" w15:restartNumberingAfterBreak="0">
    <w:multiLevelType w:val="hybridMultilevel"/>
    <w:lvl w:ilvl="0" w15:tentative="1">
      <w:start w:val="1"/>
      <w:numFmt w:val="decimal"/>
      <w:lvlText w:val="%1."/>
      <w:lvlJc w:val="left"/>
      <w:pPr>
        <w:ind w:left="620" w:hanging="320"/>
      </w:pPr>
    </w:lvl>
  </w:abstractNum>
  <w:abstractNum w:abstractNumId="69" w15:restartNumberingAfterBreak="0">
    <w:multiLevelType w:val="hybridMultilevel"/>
    <w:lvl w:ilvl="0" w15:tentative="1">
      <w:start w:val="1"/>
      <w:numFmt w:val="decimal"/>
      <w:lvlText w:val="%1."/>
      <w:lvlJc w:val="left"/>
      <w:pPr>
        <w:ind w:left="620" w:hanging="320"/>
      </w:pPr>
    </w:lvl>
  </w:abstractNum>
  <w:abstractNum w:abstractNumId="70" w15:restartNumberingAfterBreak="0">
    <w:multiLevelType w:val="hybridMultilevel"/>
    <w:lvl w:ilvl="0" w15:tentative="1">
      <w:start w:val="1"/>
      <w:numFmt w:val="decimal"/>
      <w:lvlText w:val="%1."/>
      <w:lvlJc w:val="left"/>
      <w:pPr>
        <w:ind w:left="620" w:hanging="320"/>
      </w:pPr>
    </w:lvl>
  </w:abstractNum>
  <w:abstractNum w:abstractNumId="71" w15:restartNumberingAfterBreak="0">
    <w:multiLevelType w:val="hybridMultilevel"/>
    <w:lvl w:ilvl="0" w15:tentative="1">
      <w:start w:val="1"/>
      <w:numFmt w:val="decimal"/>
      <w:lvlText w:val="%1."/>
      <w:lvlJc w:val="left"/>
      <w:pPr>
        <w:ind w:left="620" w:hanging="320"/>
      </w:pPr>
    </w:lvl>
  </w:abstractNum>
  <w:abstractNum w:abstractNumId="72" w15:restartNumberingAfterBreak="0">
    <w:multiLevelType w:val="hybridMultilevel"/>
    <w:lvl w:ilvl="0" w15:tentative="1">
      <w:start w:val="1"/>
      <w:numFmt w:val="decimal"/>
      <w:lvlText w:val="%1."/>
      <w:lvlJc w:val="left"/>
      <w:pPr>
        <w:ind w:left="620" w:hanging="320"/>
      </w:pPr>
    </w:lvl>
  </w:abstractNum>
  <w:abstractNum w:abstractNumId="73" w15:restartNumberingAfterBreak="0">
    <w:multiLevelType w:val="hybridMultilevel"/>
    <w:lvl w:ilvl="0" w15:tentative="1">
      <w:start w:val="1"/>
      <w:numFmt w:val="decimal"/>
      <w:lvlText w:val="%1."/>
      <w:lvlJc w:val="left"/>
      <w:pPr>
        <w:ind w:left="620" w:hanging="320"/>
      </w:pPr>
    </w:lvl>
  </w:abstractNum>
  <w:abstractNum w:abstractNumId="74" w15:restartNumberingAfterBreak="0">
    <w:multiLevelType w:val="hybridMultilevel"/>
    <w:lvl w:ilvl="0" w15:tentative="1">
      <w:start w:val="1"/>
      <w:numFmt w:val="decimal"/>
      <w:lvlText w:val="%1."/>
      <w:lvlJc w:val="left"/>
      <w:pPr>
        <w:ind w:left="620" w:hanging="320"/>
      </w:pPr>
    </w:lvl>
  </w:abstractNum>
  <w:abstractNum w:abstractNumId="75" w15:restartNumberingAfterBreak="0">
    <w:multiLevelType w:val="hybridMultilevel"/>
    <w:lvl w:ilvl="0" w15:tentative="1">
      <w:start w:val="1"/>
      <w:numFmt w:val="decimal"/>
      <w:lvlText w:val="%1."/>
      <w:lvlJc w:val="left"/>
      <w:pPr>
        <w:ind w:left="620" w:hanging="320"/>
      </w:pPr>
    </w:lvl>
  </w:abstractNum>
  <w:abstractNum w:abstractNumId="76" w15:restartNumberingAfterBreak="0">
    <w:multiLevelType w:val="hybridMultilevel"/>
    <w:lvl w:ilvl="0" w15:tentative="1">
      <w:start w:val="1"/>
      <w:numFmt w:val="decimal"/>
      <w:lvlText w:val="%1."/>
      <w:lvlJc w:val="left"/>
      <w:pPr>
        <w:ind w:left="620" w:hanging="320"/>
      </w:pPr>
    </w:lvl>
  </w:abstractNum>
  <w:abstractNum w:abstractNumId="77" w15:restartNumberingAfterBreak="0">
    <w:multiLevelType w:val="hybridMultilevel"/>
    <w:lvl w:ilvl="0" w15:tentative="1">
      <w:start w:val="1"/>
      <w:numFmt w:val="decimal"/>
      <w:lvlText w:val="%1."/>
      <w:lvlJc w:val="left"/>
      <w:pPr>
        <w:ind w:left="620" w:hanging="320"/>
      </w:pPr>
    </w:lvl>
  </w:abstractNum>
  <w:abstractNum w:abstractNumId="78" w15:restartNumberingAfterBreak="0">
    <w:multiLevelType w:val="hybridMultilevel"/>
    <w:lvl w:ilvl="0" w15:tentative="1">
      <w:start w:val="1"/>
      <w:numFmt w:val="decimal"/>
      <w:lvlText w:val="%1."/>
      <w:lvlJc w:val="left"/>
      <w:pPr>
        <w:ind w:left="620" w:hanging="320"/>
      </w:pPr>
    </w:lvl>
  </w:abstractNum>
  <w:abstractNum w:abstractNumId="79" w15:restartNumberingAfterBreak="0">
    <w:multiLevelType w:val="hybridMultilevel"/>
    <w:lvl w:ilvl="0" w15:tentative="1">
      <w:start w:val="1"/>
      <w:numFmt w:val="decimal"/>
      <w:lvlText w:val="%1."/>
      <w:lvlJc w:val="left"/>
      <w:pPr>
        <w:ind w:left="620" w:hanging="320"/>
      </w:pPr>
    </w:lvl>
  </w:abstractNum>
  <w:abstractNum w:abstractNumId="80" w15:restartNumberingAfterBreak="0">
    <w:multiLevelType w:val="hybridMultilevel"/>
    <w:lvl w:ilvl="0" w15:tentative="1">
      <w:start w:val="1"/>
      <w:numFmt w:val="decimal"/>
      <w:lvlText w:val="%1."/>
      <w:lvlJc w:val="left"/>
      <w:pPr>
        <w:ind w:left="620" w:hanging="320"/>
      </w:pPr>
    </w:lvl>
  </w:abstractNum>
  <w:abstractNum w:abstractNumId="81" w15:restartNumberingAfterBreak="0">
    <w:multiLevelType w:val="hybridMultilevel"/>
    <w:lvl w:ilvl="0" w15:tentative="1">
      <w:start w:val="1"/>
      <w:numFmt w:val="decimal"/>
      <w:lvlText w:val="%1."/>
      <w:lvlJc w:val="left"/>
      <w:pPr>
        <w:ind w:left="620" w:hanging="320"/>
      </w:pPr>
    </w:lvl>
  </w:abstractNum>
  <w:abstractNum w:abstractNumId="82" w15:restartNumberingAfterBreak="0">
    <w:multiLevelType w:val="hybridMultilevel"/>
    <w:lvl w:ilvl="0" w15:tentative="1">
      <w:start w:val="1"/>
      <w:numFmt w:val="decimal"/>
      <w:lvlText w:val="%1."/>
      <w:lvlJc w:val="left"/>
      <w:pPr>
        <w:ind w:left="620" w:hanging="320"/>
      </w:pPr>
    </w:lvl>
  </w:abstractNum>
  <w:abstractNum w:abstractNumId="83" w15:restartNumberingAfterBreak="0">
    <w:multiLevelType w:val="hybridMultilevel"/>
    <w:lvl w:ilvl="0" w15:tentative="1">
      <w:start w:val="1"/>
      <w:numFmt w:val="decimal"/>
      <w:lvlText w:val="%1."/>
      <w:lvlJc w:val="left"/>
      <w:pPr>
        <w:ind w:left="620" w:hanging="320"/>
      </w:pPr>
    </w:lvl>
  </w:abstractNum>
  <w:abstractNum w:abstractNumId="84" w15:restartNumberingAfterBreak="0">
    <w:multiLevelType w:val="hybridMultilevel"/>
    <w:lvl w:ilvl="0" w15:tentative="1">
      <w:start w:val="1"/>
      <w:numFmt w:val="decimal"/>
      <w:lvlText w:val="%1."/>
      <w:lvlJc w:val="left"/>
      <w:pPr>
        <w:ind w:left="620" w:hanging="320"/>
      </w:pPr>
    </w:lvl>
  </w:abstractNum>
  <w:abstractNum w:abstractNumId="85" w15:restartNumberingAfterBreak="0">
    <w:multiLevelType w:val="hybridMultilevel"/>
    <w:lvl w:ilvl="0" w15:tentative="1">
      <w:start w:val="1"/>
      <w:numFmt w:val="decimal"/>
      <w:lvlText w:val="%1."/>
      <w:lvlJc w:val="left"/>
      <w:pPr>
        <w:ind w:left="620" w:hanging="320"/>
      </w:pPr>
    </w:lvl>
  </w:abstractNum>
  <w:abstractNum w:abstractNumId="86" w15:restartNumberingAfterBreak="0">
    <w:multiLevelType w:val="hybridMultilevel"/>
    <w:lvl w:ilvl="0" w15:tentative="1">
      <w:start w:val="1"/>
      <w:numFmt w:val="decimal"/>
      <w:lvlText w:val="%1."/>
      <w:lvlJc w:val="left"/>
      <w:pPr>
        <w:ind w:left="620" w:hanging="320"/>
      </w:pPr>
    </w:lvl>
  </w:abstractNum>
  <w:abstractNum w:abstractNumId="87" w15:restartNumberingAfterBreak="0">
    <w:multiLevelType w:val="hybridMultilevel"/>
    <w:lvl w:ilvl="0" w15:tentative="1">
      <w:start w:val="1"/>
      <w:numFmt w:val="decimal"/>
      <w:lvlText w:val="%1."/>
      <w:lvlJc w:val="left"/>
      <w:pPr>
        <w:ind w:left="620" w:hanging="320"/>
      </w:pPr>
    </w:lvl>
  </w:abstractNum>
  <w:abstractNum w:abstractNumId="88" w15:restartNumberingAfterBreak="0">
    <w:multiLevelType w:val="hybridMultilevel"/>
    <w:lvl w:ilvl="0" w15:tentative="1">
      <w:start w:val="1"/>
      <w:numFmt w:val="decimal"/>
      <w:lvlText w:val="%1."/>
      <w:lvlJc w:val="left"/>
      <w:pPr>
        <w:ind w:left="620" w:hanging="320"/>
      </w:pPr>
    </w:lvl>
  </w:abstractNum>
  <w:abstractNum w:abstractNumId="89" w15:restartNumberingAfterBreak="0">
    <w:multiLevelType w:val="hybridMultilevel"/>
    <w:lvl w:ilvl="0" w15:tentative="1">
      <w:start w:val="1"/>
      <w:numFmt w:val="decimal"/>
      <w:lvlText w:val="%1."/>
      <w:lvlJc w:val="left"/>
      <w:pPr>
        <w:ind w:left="620" w:hanging="320"/>
      </w:pPr>
    </w:lvl>
  </w:abstractNum>
  <w:abstractNum w:abstractNumId="90" w15:restartNumberingAfterBreak="0">
    <w:multiLevelType w:val="hybridMultilevel"/>
    <w:lvl w:ilvl="0" w15:tentative="1">
      <w:start w:val="1"/>
      <w:numFmt w:val="decimal"/>
      <w:lvlText w:val="%1."/>
      <w:lvlJc w:val="left"/>
      <w:pPr>
        <w:ind w:left="620" w:hanging="320"/>
      </w:pPr>
    </w:lvl>
  </w:abstractNum>
  <w:abstractNum w:abstractNumId="91" w15:restartNumberingAfterBreak="0">
    <w:multiLevelType w:val="hybridMultilevel"/>
    <w:lvl w:ilvl="0" w15:tentative="1">
      <w:start w:val="1"/>
      <w:numFmt w:val="decimal"/>
      <w:lvlText w:val="%1."/>
      <w:lvlJc w:val="left"/>
      <w:pPr>
        <w:ind w:left="620" w:hanging="320"/>
      </w:pPr>
    </w:lvl>
  </w:abstractNum>
  <w:abstractNum w:abstractNumId="92" w15:restartNumberingAfterBreak="0">
    <w:multiLevelType w:val="hybridMultilevel"/>
    <w:lvl w:ilvl="0" w15:tentative="1">
      <w:start w:val="1"/>
      <w:numFmt w:val="decimal"/>
      <w:lvlText w:val="%1."/>
      <w:lvlJc w:val="left"/>
      <w:pPr>
        <w:ind w:left="620" w:hanging="320"/>
      </w:pPr>
    </w:lvl>
  </w:abstractNum>
  <w:abstractNum w:abstractNumId="93" w15:restartNumberingAfterBreak="0">
    <w:multiLevelType w:val="hybridMultilevel"/>
    <w:lvl w:ilvl="0" w15:tentative="1">
      <w:start w:val="1"/>
      <w:numFmt w:val="decimal"/>
      <w:lvlText w:val="%1."/>
      <w:lvlJc w:val="left"/>
      <w:pPr>
        <w:ind w:left="620" w:hanging="320"/>
      </w:pPr>
    </w:lvl>
  </w:abstractNum>
  <w:abstractNum w:abstractNumId="94" w15:restartNumberingAfterBreak="0">
    <w:multiLevelType w:val="hybridMultilevel"/>
    <w:lvl w:ilvl="0" w15:tentative="1">
      <w:start w:val="1"/>
      <w:numFmt w:val="decimal"/>
      <w:lvlText w:val="%1."/>
      <w:lvlJc w:val="left"/>
      <w:pPr>
        <w:ind w:left="620" w:hanging="320"/>
      </w:pPr>
    </w:lvl>
  </w:abstractNum>
  <w:abstractNum w:abstractNumId="95" w15:restartNumberingAfterBreak="0">
    <w:multiLevelType w:val="hybridMultilevel"/>
    <w:lvl w:ilvl="0" w15:tentative="1">
      <w:start w:val="1"/>
      <w:numFmt w:val="decimal"/>
      <w:lvlText w:val="%1."/>
      <w:lvlJc w:val="left"/>
      <w:pPr>
        <w:ind w:left="620" w:hanging="320"/>
      </w:pPr>
    </w:lvl>
  </w:abstractNum>
  <w:abstractNum w:abstractNumId="96" w15:restartNumberingAfterBreak="0">
    <w:multiLevelType w:val="hybridMultilevel"/>
    <w:lvl w:ilvl="0" w15:tentative="1">
      <w:start w:val="1"/>
      <w:numFmt w:val="decimal"/>
      <w:lvlText w:val="%1."/>
      <w:lvlJc w:val="left"/>
      <w:pPr>
        <w:ind w:left="620" w:hanging="320"/>
      </w:pPr>
    </w:lvl>
  </w:abstractNum>
  <w:abstractNum w:abstractNumId="97" w15:restartNumberingAfterBreak="0">
    <w:multiLevelType w:val="hybridMultilevel"/>
    <w:lvl w:ilvl="0" w15:tentative="1">
      <w:start w:val="1"/>
      <w:numFmt w:val="decimal"/>
      <w:lvlText w:val="%1."/>
      <w:lvlJc w:val="left"/>
      <w:pPr>
        <w:ind w:left="620" w:hanging="320"/>
      </w:pPr>
    </w:lvl>
  </w:abstractNum>
  <w:abstractNum w:abstractNumId="98" w15:restartNumberingAfterBreak="0">
    <w:multiLevelType w:val="hybridMultilevel"/>
    <w:lvl w:ilvl="0" w15:tentative="1">
      <w:start w:val="1"/>
      <w:numFmt w:val="decimal"/>
      <w:lvlText w:val="%1."/>
      <w:lvlJc w:val="left"/>
      <w:pPr>
        <w:ind w:left="620" w:hanging="320"/>
      </w:pPr>
    </w:lvl>
  </w:abstractNum>
  <w:abstractNum w:abstractNumId="99" w15:restartNumberingAfterBreak="0">
    <w:multiLevelType w:val="hybridMultilevel"/>
    <w:lvl w:ilvl="0" w15:tentative="1">
      <w:start w:val="1"/>
      <w:numFmt w:val="decimal"/>
      <w:lvlText w:val="%1."/>
      <w:lvlJc w:val="left"/>
      <w:pPr>
        <w:ind w:left="620" w:hanging="320"/>
      </w:pPr>
    </w:lvl>
  </w:abstractNum>
  <w:abstractNum w:abstractNumId="100" w15:restartNumberingAfterBreak="0">
    <w:multiLevelType w:val="hybridMultilevel"/>
    <w:lvl w:ilvl="0" w15:tentative="1">
      <w:start w:val="1"/>
      <w:numFmt w:val="decimal"/>
      <w:lvlText w:val="%1."/>
      <w:lvlJc w:val="left"/>
      <w:pPr>
        <w:ind w:left="620" w:hanging="320"/>
      </w:pPr>
    </w:lvl>
  </w:abstractNum>
  <w:abstractNum w:abstractNumId="101" w15:restartNumberingAfterBreak="0">
    <w:multiLevelType w:val="hybridMultilevel"/>
    <w:lvl w:ilvl="0" w15:tentative="1">
      <w:start w:val="1"/>
      <w:numFmt w:val="decimal"/>
      <w:lvlText w:val="%1."/>
      <w:lvlJc w:val="left"/>
      <w:pPr>
        <w:ind w:left="620" w:hanging="320"/>
      </w:pPr>
    </w:lvl>
  </w:abstractNum>
  <w:abstractNum w:abstractNumId="102" w15:restartNumberingAfterBreak="0">
    <w:multiLevelType w:val="hybridMultilevel"/>
    <w:lvl w:ilvl="0" w15:tentative="1">
      <w:start w:val="1"/>
      <w:numFmt w:val="decimal"/>
      <w:lvlText w:val="%1."/>
      <w:lvlJc w:val="left"/>
      <w:pPr>
        <w:ind w:left="620" w:hanging="320"/>
      </w:pPr>
    </w:lvl>
  </w:abstractNum>
  <w:abstractNum w:abstractNumId="103" w15:restartNumberingAfterBreak="0">
    <w:multiLevelType w:val="hybridMultilevel"/>
    <w:lvl w:ilvl="0" w15:tentative="1">
      <w:start w:val="1"/>
      <w:numFmt w:val="decimal"/>
      <w:lvlText w:val="%1."/>
      <w:lvlJc w:val="left"/>
      <w:pPr>
        <w:ind w:left="620" w:hanging="320"/>
      </w:pPr>
    </w:lvl>
  </w:abstractNum>
  <w:abstractNum w:abstractNumId="104" w15:restartNumberingAfterBreak="0">
    <w:multiLevelType w:val="hybridMultilevel"/>
    <w:lvl w:ilvl="0" w15:tentative="1">
      <w:start w:val="1"/>
      <w:numFmt w:val="decimal"/>
      <w:lvlText w:val="%1."/>
      <w:lvlJc w:val="left"/>
      <w:pPr>
        <w:ind w:left="620" w:hanging="320"/>
      </w:pPr>
    </w:lvl>
  </w:abstractNum>
  <w:abstractNum w:abstractNumId="105" w15:restartNumberingAfterBreak="0">
    <w:multiLevelType w:val="hybridMultilevel"/>
    <w:lvl w:ilvl="0" w15:tentative="1">
      <w:start w:val="1"/>
      <w:numFmt w:val="decimal"/>
      <w:lvlText w:val="%1."/>
      <w:lvlJc w:val="left"/>
      <w:pPr>
        <w:ind w:left="620" w:hanging="320"/>
      </w:pPr>
    </w:lvl>
  </w:abstractNum>
  <w:abstractNum w:abstractNumId="106" w15:restartNumberingAfterBreak="0">
    <w:multiLevelType w:val="hybridMultilevel"/>
    <w:lvl w:ilvl="0" w15:tentative="1">
      <w:start w:val="1"/>
      <w:numFmt w:val="decimal"/>
      <w:lvlText w:val="%1."/>
      <w:lvlJc w:val="left"/>
      <w:pPr>
        <w:ind w:left="620" w:hanging="320"/>
      </w:pPr>
    </w:lvl>
  </w:abstractNum>
  <w:abstractNum w:abstractNumId="107" w15:restartNumberingAfterBreak="0">
    <w:multiLevelType w:val="hybridMultilevel"/>
    <w:lvl w:ilvl="0" w15:tentative="1">
      <w:start w:val="1"/>
      <w:numFmt w:val="decimal"/>
      <w:lvlText w:val="%1."/>
      <w:lvlJc w:val="left"/>
      <w:pPr>
        <w:ind w:left="620" w:hanging="320"/>
      </w:pPr>
    </w:lvl>
  </w:abstractNum>
  <w:abstractNum w:abstractNumId="108" w15:restartNumberingAfterBreak="0">
    <w:multiLevelType w:val="hybridMultilevel"/>
    <w:lvl w:ilvl="0" w15:tentative="1">
      <w:start w:val="1"/>
      <w:numFmt w:val="decimal"/>
      <w:lvlText w:val="%1."/>
      <w:lvlJc w:val="left"/>
      <w:pPr>
        <w:ind w:left="620" w:hanging="320"/>
      </w:pPr>
    </w:lvl>
  </w:abstractNum>
  <w:abstractNum w:abstractNumId="109" w15:restartNumberingAfterBreak="0">
    <w:multiLevelType w:val="hybridMultilevel"/>
    <w:lvl w:ilvl="0" w15:tentative="1">
      <w:start w:val="1"/>
      <w:numFmt w:val="decimal"/>
      <w:lvlText w:val="%1."/>
      <w:lvlJc w:val="left"/>
      <w:pPr>
        <w:ind w:left="620" w:hanging="320"/>
      </w:pPr>
    </w:lvl>
  </w:abstractNum>
  <w:abstractNum w:abstractNumId="110" w15:restartNumberingAfterBreak="0">
    <w:multiLevelType w:val="hybridMultilevel"/>
    <w:lvl w:ilvl="0" w15:tentative="1">
      <w:start w:val="1"/>
      <w:numFmt w:val="decimal"/>
      <w:lvlText w:val="%1."/>
      <w:lvlJc w:val="left"/>
      <w:pPr>
        <w:ind w:left="620" w:hanging="320"/>
      </w:pPr>
    </w:lvl>
  </w:abstractNum>
  <w:abstractNum w:abstractNumId="111" w15:restartNumberingAfterBreak="0">
    <w:multiLevelType w:val="hybridMultilevel"/>
    <w:lvl w:ilvl="0" w15:tentative="1">
      <w:start w:val="1"/>
      <w:numFmt w:val="decimal"/>
      <w:lvlText w:val="%1."/>
      <w:lvlJc w:val="left"/>
      <w:pPr>
        <w:ind w:left="620" w:hanging="320"/>
      </w:pPr>
    </w:lvl>
  </w:abstractNum>
  <w:abstractNum w:abstractNumId="112" w15:restartNumberingAfterBreak="0">
    <w:multiLevelType w:val="hybridMultilevel"/>
    <w:lvl w:ilvl="0" w15:tentative="1">
      <w:start w:val="1"/>
      <w:numFmt w:val="decimal"/>
      <w:lvlText w:val="%1."/>
      <w:lvlJc w:val="left"/>
      <w:pPr>
        <w:ind w:left="620" w:hanging="320"/>
      </w:pPr>
    </w:lvl>
  </w:abstractNum>
  <w:abstractNum w:abstractNumId="113" w15:restartNumberingAfterBreak="0">
    <w:multiLevelType w:val="hybridMultilevel"/>
    <w:lvl w:ilvl="0" w15:tentative="1">
      <w:start w:val="1"/>
      <w:numFmt w:val="decimal"/>
      <w:lvlText w:val="%1."/>
      <w:lvlJc w:val="left"/>
      <w:pPr>
        <w:ind w:left="620" w:hanging="320"/>
      </w:pPr>
    </w:lvl>
  </w:abstractNum>
  <w:abstractNum w:abstractNumId="114" w15:restartNumberingAfterBreak="0">
    <w:multiLevelType w:val="hybridMultilevel"/>
    <w:lvl w:ilvl="0" w15:tentative="1">
      <w:start w:val="1"/>
      <w:numFmt w:val="decimal"/>
      <w:lvlText w:val="%1."/>
      <w:lvlJc w:val="left"/>
      <w:pPr>
        <w:ind w:left="620" w:hanging="320"/>
      </w:pPr>
    </w:lvl>
  </w:abstractNum>
  <w:abstractNum w:abstractNumId="115" w15:restartNumberingAfterBreak="0">
    <w:multiLevelType w:val="hybridMultilevel"/>
    <w:lvl w:ilvl="0" w15:tentative="1">
      <w:start w:val="1"/>
      <w:numFmt w:val="decimal"/>
      <w:lvlText w:val="%1."/>
      <w:lvlJc w:val="left"/>
      <w:pPr>
        <w:ind w:left="620" w:hanging="320"/>
      </w:pPr>
    </w:lvl>
  </w:abstractNum>
  <w:abstractNum w:abstractNumId="116" w15:restartNumberingAfterBreak="0">
    <w:multiLevelType w:val="hybridMultilevel"/>
    <w:lvl w:ilvl="0" w15:tentative="1">
      <w:start w:val="1"/>
      <w:numFmt w:val="decimal"/>
      <w:lvlText w:val="%1."/>
      <w:lvlJc w:val="left"/>
      <w:pPr>
        <w:ind w:left="620" w:hanging="320"/>
      </w:pPr>
    </w:lvl>
  </w:abstractNum>
  <w:abstractNum w:abstractNumId="117" w15:restartNumberingAfterBreak="0">
    <w:multiLevelType w:val="hybridMultilevel"/>
    <w:lvl w:ilvl="0" w15:tentative="1">
      <w:start w:val="1"/>
      <w:numFmt w:val="decimal"/>
      <w:lvlText w:val="%1."/>
      <w:lvlJc w:val="left"/>
      <w:pPr>
        <w:ind w:left="620" w:hanging="320"/>
      </w:pPr>
    </w:lvl>
  </w:abstractNum>
  <w:abstractNum w:abstractNumId="118" w15:restartNumberingAfterBreak="0">
    <w:multiLevelType w:val="hybridMultilevel"/>
    <w:lvl w:ilvl="0" w15:tentative="1">
      <w:start w:val="1"/>
      <w:numFmt w:val="decimal"/>
      <w:lvlText w:val="%1."/>
      <w:lvlJc w:val="left"/>
      <w:pPr>
        <w:ind w:left="620" w:hanging="320"/>
      </w:pPr>
    </w:lvl>
  </w:abstractNum>
  <w:abstractNum w:abstractNumId="119" w15:restartNumberingAfterBreak="0">
    <w:multiLevelType w:val="hybridMultilevel"/>
    <w:lvl w:ilvl="0" w15:tentative="1">
      <w:start w:val="1"/>
      <w:numFmt w:val="decimal"/>
      <w:lvlText w:val="%1."/>
      <w:lvlJc w:val="left"/>
      <w:pPr>
        <w:ind w:left="620" w:hanging="320"/>
      </w:pPr>
    </w:lvl>
  </w:abstractNum>
  <w:abstractNum w:abstractNumId="120" w15:restartNumberingAfterBreak="0">
    <w:multiLevelType w:val="hybridMultilevel"/>
    <w:lvl w:ilvl="0" w15:tentative="1">
      <w:start w:val="1"/>
      <w:numFmt w:val="decimal"/>
      <w:lvlText w:val="%1."/>
      <w:lvlJc w:val="left"/>
      <w:pPr>
        <w:ind w:left="620" w:hanging="320"/>
      </w:pPr>
    </w:lvl>
  </w:abstractNum>
  <w:abstractNum w:abstractNumId="121" w15:restartNumberingAfterBreak="0">
    <w:multiLevelType w:val="hybridMultilevel"/>
    <w:lvl w:ilvl="0" w15:tentative="1">
      <w:start w:val="1"/>
      <w:numFmt w:val="decimal"/>
      <w:lvlText w:val="%1."/>
      <w:lvlJc w:val="left"/>
      <w:pPr>
        <w:ind w:left="620" w:hanging="320"/>
      </w:pPr>
    </w:lvl>
  </w:abstractNum>
  <w:abstractNum w:abstractNumId="122"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23E71"/>
      <w:sz w:val="30"/>
      <w:szCs w:val="30"/>
    </w:rPr>
  </w:style>
  <w:style w:type="paragraph" w:styleId="Heading2">
    <w:name w:val="Heading 2"/>
    <w:basedOn w:val="Normal"/>
    <w:next w:val="Normal"/>
    <w:qFormat/>
    <w:pPr>
      <w:spacing w:after="100" w:before="240"/>
    </w:pPr>
    <w:rPr>
      <w:b/>
      <w:bCs/>
      <w:color w:val="4E9448"/>
      <w:sz w:val="25"/>
      <w:szCs w:val="25"/>
    </w:rPr>
  </w:style>
  <w:style w:type="paragraph" w:styleId="Heading3">
    <w:name w:val="Heading 3"/>
    <w:basedOn w:val="Normal"/>
    <w:next w:val="Normal"/>
    <w:qFormat/>
    <w:pPr>
      <w:spacing w:after="60" w:before="160"/>
    </w:pPr>
    <w:rPr>
      <w:b/>
      <w:bCs/>
      <w:color w:val="023E7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2026-09-03T12:42:34.007Z</dcterms:created>
  <dcterms:modified xsi:type="dcterms:W3CDTF">2026-09-03T12:42:34.007Z</dcterms:modified>
</cp:coreProperties>
</file>

<file path=docProps/custom.xml><?xml version="1.0" encoding="utf-8"?>
<Properties xmlns="http://schemas.openxmlformats.org/officeDocument/2006/custom-properties" xmlns:vt="http://schemas.openxmlformats.org/officeDocument/2006/docPropsVTypes"/>
</file>