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API &amp; Data Contracts</w:t>
      </w:r>
    </w:p>
    <w:p>
      <w:pPr>
        <w:pStyle w:val="Subtitle"/>
      </w:pPr>
      <w:r>
        <w:t>Stable WebSocket messages and ownership boundaries</w:t>
      </w:r>
    </w:p>
    <w:p>
      <w:r>
        <w:rPr>
          <w:i/>
        </w:rPr>
        <w:t>Baseline architecture v1.0 | 26 October 2026 | 3-member team</w:t>
      </w:r>
    </w:p>
    <w:p>
      <w:pPr>
        <w:pStyle w:val="Heading1"/>
      </w:pPr>
      <w:r>
        <w:t>Versioned interface contract — freeze on day 1</w:t>
      </w:r>
    </w:p>
    <w:p>
      <w:r>
        <w:t>Endpoint: ws://localhost:8000/ws/v1/simulation. Same socket is used for commands and server events. Connection begins with welcome, followed by a full snapshot. JSON is validated server-side; TypeScript interfaces mirror the schema. Never rename fields without a version bump.</w:t>
      </w:r>
    </w:p>
    <w:p>
      <w:r>
        <w:t>Event routing: state (full snapshot), decision_trace (sort operations or priority decisions), ack, error. A state message is authoritative. Trace events are supporting evidence and may be replayed on the controller page without mutating state.</w:t>
      </w:r>
    </w:p>
    <w:p>
      <w:r>
        <w:t>Frontend holds latest full snapshot in a single store/context. Both pages subscribe to that store. Animation lerps between vehicle path_progress values; reconnect discards old run_id snapshots. Ignore out-of-order sequence numbers.</w:t>
      </w:r>
    </w:p>
    <w:p>
      <w:r>
        <w:t>Only one controller run exists at a time. Assign request_id to every command. Invalid command gives error and leaves engine unchanged.</w:t>
      </w:r>
    </w:p>
    <w:p>
      <w:pPr>
        <w:pStyle w:val="Heading1"/>
      </w:pPr>
      <w:r>
        <w:t>Frozen sample full state</w:t>
      </w:r>
    </w:p>
    <w:p>
      <w:r>
        <w:t>{"protocol_version":"1.0","kind":"state","run_id":"run-1","sequence_number":28,"tick":14,"sim_status":"running","scenario":"east_surge","seed":42,"controller_mode":"adaptive","speed":1,"phase":"GREEN","phase_remaining":5,"active_direction":"E","queue_order":["E","W","S","N"],"direction_states":[{"direction":"N","queue_count":5,"max_wait_ticks":2,"priority_score":11,"congestion_flag":false,"downstream_free_slots":null}],"vehicles":[{"id":1,"direction":"N","status":"QUEUED","arrival_tick":0,"path_progress":0,"queue_position":0}],"metrics":{"arrived":20,"departed":4,"mean_wait_ticks":3.5,"max_wait_ticks":9,"switches":2,"fairness_overrides":0},"decisions":[]}</w:t>
      </w:r>
    </w:p>
    <w:p>
      <w:r>
        <w:t>For actual messages direction_states must have all four directions, and vehicles contains all active QUEUED or CROSSING vehicles. Sample intentionally abbreviates the array for readability.</w:t>
      </w:r>
    </w:p>
    <w:p>
      <w:pPr>
        <w:pStyle w:val="Heading1"/>
      </w:pPr>
      <w:r>
        <w:t>Commands and lifecycle</w:t>
      </w:r>
    </w:p>
    <w:p>
      <w:r>
        <w:t>Setup commands are legal only when paused or stopped; reset constructs a fresh RNG and clears IDs, queues, metrics and decision traces. start changes status to running; pause freezes the simulation tick; step advances exactly one second when paused.</w:t>
      </w:r>
    </w:p>
    <w:p>
      <w:r>
        <w:t>After any valid command, server sends ack(request_id) and a new state; server also publishes state at approximately 2 Hz during running. Decisions are emitted with monotonic event IDs.</w:t>
      </w:r>
    </w:p>
    <w:p>
      <w:r>
        <w:t>If WebSocket drops, frontend shows disconnected and reconnects with backoff. During disconnection it stops interpolating beyond last acknowledged state; it never runs local traffic physics.</w:t>
      </w:r>
    </w:p>
    <w:p>
      <w:pPr>
        <w:pStyle w:val="Heading1"/>
      </w:pPr>
      <w:r>
        <w:t>Boundary contracts for parallel development</w:t>
      </w:r>
    </w:p>
    <w:p>
      <w:r>
        <w:t>Person A owns backend DTOs, JSON Schema, API and simulation internals. Person B consumes the schema in the 3D scene and owns render logic but cannot alter DTO names. Person C consumes the same schema and owns controller visualization + benchmarks/test harness.</w:t>
      </w:r>
    </w:p>
    <w:p>
      <w:r>
        <w:t>Team commits docs/contracts/simulation.schema.json and frontend/src/types/simulation.ts as the frozen integration surface. If any contract field must change, create an ADR and get unanimous approval.</w:t>
      </w:r>
    </w:p>
    <w:p>
      <w:pPr>
        <w:pStyle w:val="Heading1"/>
      </w:pPr>
      <w:r>
        <w:t>Sources and design evidence</w:t>
      </w:r>
    </w:p>
    <w:p>
      <w:pPr>
        <w:pStyle w:val="ListBullet"/>
      </w:pPr>
      <w:r>
        <w:t>FastAPI WebSockets: https://fastapi.tiangolo.com/advanced/websockets/</w:t>
      </w:r>
    </w:p>
    <w:p>
      <w:pPr>
        <w:pStyle w:val="ListBullet"/>
      </w:pPr>
      <w:r>
        <w:t>React Three Fiber: https://r3f.docs.pmnd.rs/</w:t>
      </w:r>
    </w:p>
    <w:p>
      <w:pPr>
        <w:pStyle w:val="ListBullet"/>
      </w:pPr>
      <w:r>
        <w:t>Vite: https://vite.dev/guide/</w:t>
      </w:r>
    </w:p>
    <w:p>
      <w:pPr>
        <w:pStyle w:val="ListBullet"/>
      </w:pPr>
      <w:r>
        <w:t>Three.js InstancedMesh: https://threejs.org/docs/pages/InstancedMesh</w:t>
      </w:r>
    </w:p>
    <w:p>
      <w:pPr>
        <w:pStyle w:val="ListBullet"/>
      </w:pPr>
      <w:r>
        <w:t>FHWA Signal Timing Manual: https://ops.fhwa.dot.gov/publications/fhwahop08024/chapter5.htm</w:t>
      </w:r>
    </w:p>
    <w:p>
      <w:pPr>
        <w:pStyle w:val="ListBullet"/>
      </w:pPr>
      <w:r>
        <w:t>SUMO documentation: https://sumo.dlr.de/docs/SUMO_at_a_Glance.html</w:t>
      </w:r>
    </w:p>
    <w:p>
      <w:pPr>
        <w:pStyle w:val="ListBullet"/>
      </w:pPr>
      <w:r>
        <w:t>Python random reproducibility: https://docs.python.org/3/library/random.html</w:t>
      </w:r>
    </w:p>
    <w:p>
      <w:pPr>
        <w:pStyle w:val="ListBullet"/>
      </w:pPr>
      <w:r>
        <w:t>pytest: https://docs.pytest.org/en/stable/</w:t>
      </w:r>
    </w:p>
    <w:sectPr w:rsidR="00FC693F" w:rsidRPr="0006063C" w:rsidSect="00034616">
      <w:pgSz w:w="12240" w:h="15840"/>
      <w:pgMar w:top="1037" w:right="1152" w:bottom="979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44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344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83446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