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200" w:before="0"/>
      </w:pPr>
    </w:p>
    <w:p>
      <w:pPr>
        <w:spacing w:line="276" w:lineRule="auto" w:after="240" w:before="0"/>
        <w:jc w:val="center"/>
      </w:pPr>
      <w:r>
        <w:rPr>
          <w:rFonts w:ascii="Times New Roman" w:hAnsi="Times New Roman" w:eastAsia="標楷體"/>
          <w:b/>
          <w:sz w:val="36"/>
        </w:rPr>
        <w:t>經濟部商業發展署</w:t>
      </w:r>
    </w:p>
    <w:p>
      <w:pPr>
        <w:spacing w:line="276" w:lineRule="auto" w:after="240" w:before="0"/>
        <w:jc w:val="center"/>
      </w:pPr>
      <w:r>
        <w:rPr>
          <w:rFonts w:ascii="Times New Roman" w:hAnsi="Times New Roman" w:eastAsia="標楷體"/>
          <w:b/>
          <w:sz w:val="36"/>
        </w:rPr>
        <w:t>115 年度商業服務業數據驅動價值創造計畫</w:t>
      </w:r>
    </w:p>
    <w:p>
      <w:pPr>
        <w:spacing w:line="276" w:lineRule="auto" w:after="240" w:before="0"/>
        <w:jc w:val="center"/>
      </w:pPr>
    </w:p>
    <w:p>
      <w:pPr>
        <w:spacing w:line="276" w:lineRule="auto" w:after="240" w:before="0"/>
        <w:jc w:val="center"/>
      </w:pPr>
      <w:r>
        <w:rPr>
          <w:rFonts w:ascii="Times New Roman" w:hAnsi="Times New Roman" w:eastAsia="標楷體"/>
          <w:b/>
          <w:sz w:val="32"/>
        </w:rPr>
        <w:t>【夏普震旦 OMO 全通路零售 AI 平台】</w:t>
      </w:r>
    </w:p>
    <w:p>
      <w:pPr>
        <w:spacing w:line="276" w:lineRule="auto" w:after="240" w:before="0"/>
        <w:jc w:val="center"/>
      </w:pPr>
    </w:p>
    <w:p>
      <w:pPr>
        <w:spacing w:line="276" w:lineRule="auto" w:after="240" w:before="0"/>
        <w:jc w:val="center"/>
      </w:pPr>
    </w:p>
    <w:p>
      <w:pPr>
        <w:spacing w:line="276" w:lineRule="auto" w:after="240" w:before="0"/>
        <w:jc w:val="center"/>
      </w:pPr>
      <w:r>
        <w:rPr>
          <w:rFonts w:ascii="Times New Roman" w:hAnsi="Times New Roman" w:eastAsia="標楷體"/>
          <w:b/>
          <w:sz w:val="44"/>
        </w:rPr>
        <w:t>數據驅動計畫（震旦）會議紀錄 2026-09-30</w:t>
      </w:r>
    </w:p>
    <w:p>
      <w:pPr>
        <w:spacing w:line="276" w:lineRule="auto" w:after="240" w:before="0"/>
        <w:jc w:val="center"/>
      </w:pPr>
    </w:p>
    <w:p>
      <w:pPr>
        <w:spacing w:line="276" w:lineRule="auto" w:after="240" w:before="0"/>
        <w:jc w:val="center"/>
      </w:pPr>
    </w:p>
    <w:p>
      <w:pPr>
        <w:spacing w:line="276" w:lineRule="auto" w:after="240" w:before="0"/>
        <w:jc w:val="center"/>
      </w:pPr>
    </w:p>
    <w:p>
      <w:pPr>
        <w:spacing w:line="276" w:lineRule="auto" w:after="240" w:before="0"/>
        <w:jc w:val="center"/>
      </w:pPr>
    </w:p>
    <w:p>
      <w:pPr>
        <w:spacing w:line="276" w:lineRule="auto" w:after="240" w:before="0"/>
        <w:jc w:val="center"/>
      </w:pPr>
      <w:r>
        <w:rPr>
          <w:rFonts w:ascii="Times New Roman" w:hAnsi="Times New Roman" w:eastAsia="標楷體"/>
          <w:b w:val="0"/>
          <w:sz w:val="28"/>
        </w:rPr>
        <w:t>季河資訊股份有限公司</w:t>
      </w:r>
    </w:p>
    <w:p>
      <w:pPr>
        <w:spacing w:line="276" w:lineRule="auto" w:after="240" w:before="0"/>
        <w:jc w:val="center"/>
      </w:pPr>
      <w:r>
        <w:rPr>
          <w:rFonts w:ascii="Times New Roman" w:hAnsi="Times New Roman" w:eastAsia="標楷體"/>
          <w:b w:val="0"/>
          <w:sz w:val="28"/>
        </w:rPr>
        <w:t>中華民國 115 年 9 月 30 日</w:t>
      </w:r>
      <w:r>
        <w:br w:type="page"/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壹、會議資訊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8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/>
                <w:sz w:val="24"/>
              </w:rPr>
              <w:t>項目</w:t>
            </w:r>
          </w:p>
        </w:tc>
        <w:tc>
          <w:tcPr>
            <w:tcW w:type="dxa" w:w="708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/>
                <w:sz w:val="24"/>
              </w:rPr>
              <w:t>內容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會議名稱</w:t>
            </w:r>
          </w:p>
        </w:tc>
        <w:tc>
          <w:tcPr>
            <w:tcW w:type="dxa" w:w="708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數據驅動計畫（震旦）系統測試回饋會議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日期時間</w:t>
            </w:r>
          </w:p>
        </w:tc>
        <w:tc>
          <w:tcPr>
            <w:tcW w:type="dxa" w:w="708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中華民國 115 年 9 月 30 日（星期三）14:13 起，約 49 分鐘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會議形式</w:t>
            </w:r>
          </w:p>
        </w:tc>
        <w:tc>
          <w:tcPr>
            <w:tcW w:type="dxa" w:w="708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線上視訊會議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出席單位</w:t>
            </w:r>
          </w:p>
        </w:tc>
        <w:tc>
          <w:tcPr>
            <w:tcW w:type="dxa" w:w="708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震旦通訊（總監等）、季河資訊專案團隊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紀錄</w:t>
            </w:r>
          </w:p>
        </w:tc>
        <w:tc>
          <w:tcPr>
            <w:tcW w:type="dxa" w:w="708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</w:tr>
    </w:tbl>
    <w:p>
      <w:pPr>
        <w:spacing w:line="276" w:lineRule="auto" w:after="120" w:before="0"/>
      </w:pP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貳、會議摘要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本次會議由震旦通訊就近期系統試用發現之問題提出回饋，雙方逐項討論並確認調整方向，主要涵蓋營收數據差異、補貨建議、銷售預測呈現、門市分群、流失預警定義與角色權限等議題。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營收數據差異初步判斷與退貨（負向）交易資料未納入有關，雙方將以 115 年 9 月 29 日單日資料各自匯出比對。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補貨建議於新上市機型（iPhone 18 系列）未產生建議，係因銷售紀錄未滿 42 天；雙方同意新品先以調整後之天數試跑，並使介面天數標示與實際計算一致。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流失預警定義調整為「手機最後購買逾兩年」始列為流失風險，已於會議當日完成更新。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震旦通訊規劃於資料修正、總部確認準確後，再開放門市與經銷商使用。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參、討論事項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一、營收數據與 ERP 差異</w:t>
      </w:r>
    </w:p>
    <w:p>
      <w:pPr>
        <w:spacing w:line="276" w:lineRule="auto" w:after="120" w:before="0"/>
        <w:ind w:left="340" w:hanging="340"/>
      </w:pPr>
      <w:r>
        <w:rPr>
          <w:rFonts w:ascii="Times New Roman" w:hAnsi="Times New Roman" w:eastAsia="標楷體"/>
          <w:b w:val="0"/>
          <w:sz w:val="24"/>
        </w:rPr>
        <w:t>1. 震旦通訊反映：門市別營收系統數字低於 ERP，總部總營收則高於 ERP。</w:t>
      </w:r>
    </w:p>
    <w:p>
      <w:pPr>
        <w:spacing w:line="276" w:lineRule="auto" w:after="120" w:before="0"/>
        <w:ind w:left="340" w:hanging="340"/>
      </w:pPr>
      <w:r>
        <w:rPr>
          <w:rFonts w:ascii="Times New Roman" w:hAnsi="Times New Roman" w:eastAsia="標楷體"/>
          <w:b w:val="0"/>
          <w:sz w:val="24"/>
        </w:rPr>
        <w:t>2. ERP 營收定義說明：定金不計入營收，分期款別亦不計入；電信類商品可能存在差異，待震旦通訊再確認。</w:t>
      </w:r>
    </w:p>
    <w:p>
      <w:pPr>
        <w:spacing w:line="276" w:lineRule="auto" w:after="120" w:before="0"/>
        <w:ind w:left="340" w:hanging="340"/>
      </w:pPr>
      <w:r>
        <w:rPr>
          <w:rFonts w:ascii="Times New Roman" w:hAnsi="Times New Roman" w:eastAsia="標楷體"/>
          <w:b w:val="0"/>
          <w:sz w:val="24"/>
        </w:rPr>
        <w:t>3. 初步查核：系統目前僅收到正向交易資料，未收到退貨（負向）資料；先前漏抓之部分商品類別已修正。</w:t>
      </w:r>
    </w:p>
    <w:p>
      <w:pPr>
        <w:spacing w:line="276" w:lineRule="auto" w:after="120" w:before="0"/>
        <w:ind w:left="340" w:hanging="340"/>
      </w:pPr>
      <w:r>
        <w:rPr>
          <w:rFonts w:ascii="Times New Roman" w:hAnsi="Times New Roman" w:eastAsia="標楷體"/>
          <w:b w:val="0"/>
          <w:sz w:val="24"/>
        </w:rPr>
        <w:t>4. 處理方式：雙方以 9 月 29 日單日門市資料各自匯出比對；退貨資料由季河資訊透過 API 自行擷取比對。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二、補貨建議與庫存</w:t>
      </w:r>
    </w:p>
    <w:p>
      <w:pPr>
        <w:spacing w:line="276" w:lineRule="auto" w:after="120" w:before="0"/>
        <w:ind w:left="340" w:hanging="340"/>
      </w:pPr>
      <w:r>
        <w:rPr>
          <w:rFonts w:ascii="Times New Roman" w:hAnsi="Times New Roman" w:eastAsia="標楷體"/>
          <w:b w:val="0"/>
          <w:sz w:val="24"/>
        </w:rPr>
        <w:t>1. 震旦通訊說明 ERP 每日中午 12 時上傳資料，所提供之庫存為前一日資料，對「庫存未即時歸零」之說明提出疑問。</w:t>
      </w:r>
    </w:p>
    <w:p>
      <w:pPr>
        <w:spacing w:line="276" w:lineRule="auto" w:after="120" w:before="0"/>
        <w:ind w:left="340" w:hanging="340"/>
      </w:pPr>
      <w:r>
        <w:rPr>
          <w:rFonts w:ascii="Times New Roman" w:hAnsi="Times New Roman" w:eastAsia="標楷體"/>
          <w:b w:val="0"/>
          <w:sz w:val="24"/>
        </w:rPr>
        <w:t>2. 以羅東興東、斗南延平、學甲中山、台北康寧等門市為例，iPhone 18 系列（9 月 18 日開賣）因未累積滿 42 天銷售紀錄，尚無預測與補貨建議。</w:t>
      </w:r>
    </w:p>
    <w:p>
      <w:pPr>
        <w:spacing w:line="276" w:lineRule="auto" w:after="120" w:before="0"/>
        <w:ind w:left="340" w:hanging="340"/>
      </w:pPr>
      <w:r>
        <w:rPr>
          <w:rFonts w:ascii="Times New Roman" w:hAnsi="Times New Roman" w:eastAsia="標楷體"/>
          <w:b w:val="0"/>
          <w:sz w:val="24"/>
        </w:rPr>
        <w:t>3. 雙方同意：新品上市初期預測易過度樂觀，先以調整後之天數組合試跑觀察；介面上之預測天數標示須與實際計算天數一致。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三、銷售預測頁面</w:t>
      </w:r>
    </w:p>
    <w:p>
      <w:pPr>
        <w:spacing w:line="276" w:lineRule="auto" w:after="120" w:before="0"/>
        <w:ind w:left="340" w:hanging="340"/>
      </w:pPr>
      <w:r>
        <w:rPr>
          <w:rFonts w:ascii="Times New Roman" w:hAnsi="Times New Roman" w:eastAsia="標楷體"/>
          <w:b w:val="0"/>
          <w:sz w:val="24"/>
        </w:rPr>
        <w:t>1. 「未來 14 天熱銷排行（前 20）」目前混合所有商品，前 20 名幾乎皆為配件；將依手機、家電、配件分類呈現。</w:t>
      </w:r>
    </w:p>
    <w:p>
      <w:pPr>
        <w:spacing w:line="276" w:lineRule="auto" w:after="120" w:before="0"/>
        <w:ind w:left="340" w:hanging="340"/>
      </w:pPr>
      <w:r>
        <w:rPr>
          <w:rFonts w:ascii="Times New Roman" w:hAnsi="Times New Roman" w:eastAsia="標楷體"/>
          <w:b w:val="0"/>
          <w:sz w:val="24"/>
        </w:rPr>
        <w:t>2. 「各門市 14 天需求」目前僅列前 20 家門市，將增加分頁功能以檢視其餘門市。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四、門市分群與門市排序</w:t>
      </w:r>
    </w:p>
    <w:p>
      <w:pPr>
        <w:spacing w:line="276" w:lineRule="auto" w:after="120" w:before="0"/>
        <w:ind w:left="340" w:hanging="340"/>
      </w:pPr>
      <w:r>
        <w:rPr>
          <w:rFonts w:ascii="Times New Roman" w:hAnsi="Times New Roman" w:eastAsia="標楷體"/>
          <w:b w:val="0"/>
          <w:sz w:val="24"/>
        </w:rPr>
        <w:t>1. 補貨建議選擇「門市營運部」時出現屬於賣場營運部之門市，選擇「賣場營運部」則無門市；門市分類資料來源為震旦端 API。</w:t>
      </w:r>
    </w:p>
    <w:p>
      <w:pPr>
        <w:spacing w:line="276" w:lineRule="auto" w:after="120" w:before="0"/>
        <w:ind w:left="340" w:hanging="340"/>
      </w:pPr>
      <w:r>
        <w:rPr>
          <w:rFonts w:ascii="Times New Roman" w:hAnsi="Times New Roman" w:eastAsia="標楷體"/>
          <w:b w:val="0"/>
          <w:sz w:val="24"/>
        </w:rPr>
        <w:t>2. 季河資訊已提供門市分類代碼定義（store_type：direct／franchise／dealer；store_group：STORE_OPS／MALL_OPS／DEALER；is_store），請震旦資訊依此修正 API，雙方並建立技術對接窗口。</w:t>
      </w:r>
    </w:p>
    <w:p>
      <w:pPr>
        <w:spacing w:line="276" w:lineRule="auto" w:after="120" w:before="0"/>
        <w:ind w:left="340" w:hanging="340"/>
      </w:pPr>
      <w:r>
        <w:rPr>
          <w:rFonts w:ascii="Times New Roman" w:hAnsi="Times New Roman" w:eastAsia="標楷體"/>
          <w:b w:val="0"/>
          <w:sz w:val="24"/>
        </w:rPr>
        <w:t>3. 門市下拉選單改依門市名稱筆畫排序。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五、流失預警</w:t>
      </w:r>
    </w:p>
    <w:p>
      <w:pPr>
        <w:spacing w:line="276" w:lineRule="auto" w:after="120" w:before="0"/>
        <w:ind w:left="340" w:hanging="340"/>
      </w:pPr>
      <w:r>
        <w:rPr>
          <w:rFonts w:ascii="Times New Roman" w:hAnsi="Times New Roman" w:eastAsia="標楷體"/>
          <w:b w:val="0"/>
          <w:sz w:val="24"/>
        </w:rPr>
        <w:t>1. 震旦通訊認為去年購買手機之會員即列為 98% 高風險過於嚴苛；手機使用週期約兩年。</w:t>
      </w:r>
    </w:p>
    <w:p>
      <w:pPr>
        <w:spacing w:line="276" w:lineRule="auto" w:after="120" w:before="0"/>
        <w:ind w:left="340" w:hanging="340"/>
      </w:pPr>
      <w:r>
        <w:rPr>
          <w:rFonts w:ascii="Times New Roman" w:hAnsi="Times New Roman" w:eastAsia="標楷體"/>
          <w:b w:val="0"/>
          <w:sz w:val="24"/>
        </w:rPr>
        <w:t>2. 決議以「最後購買逾兩年」作為手機流失風險之判斷基準，兩年內視為正常換機週期。</w:t>
      </w:r>
    </w:p>
    <w:p>
      <w:pPr>
        <w:spacing w:line="276" w:lineRule="auto" w:after="120" w:before="0"/>
        <w:ind w:left="340" w:hanging="340"/>
      </w:pPr>
      <w:r>
        <w:rPr>
          <w:rFonts w:ascii="Times New Roman" w:hAnsi="Times New Roman" w:eastAsia="標楷體"/>
          <w:b w:val="0"/>
          <w:sz w:val="24"/>
        </w:rPr>
        <w:t>3. 震旦通訊另提及配件可設定一年、家電可設定三年，待後續確認是否依品類區分。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六、角色權限與介面</w:t>
      </w:r>
    </w:p>
    <w:p>
      <w:pPr>
        <w:spacing w:line="276" w:lineRule="auto" w:after="120" w:before="0"/>
        <w:ind w:left="340" w:hanging="340"/>
      </w:pPr>
      <w:r>
        <w:rPr>
          <w:rFonts w:ascii="Times New Roman" w:hAnsi="Times New Roman" w:eastAsia="標楷體"/>
          <w:b w:val="0"/>
          <w:sz w:val="24"/>
        </w:rPr>
        <w:t>1. 會員智慧分群之「下載名單」按鈕移除（會員資料依個資保護規定不提供下載）。</w:t>
      </w:r>
    </w:p>
    <w:p>
      <w:pPr>
        <w:spacing w:line="276" w:lineRule="auto" w:after="120" w:before="0"/>
        <w:ind w:left="340" w:hanging="340"/>
      </w:pPr>
      <w:r>
        <w:rPr>
          <w:rFonts w:ascii="Times New Roman" w:hAnsi="Times New Roman" w:eastAsia="標楷體"/>
          <w:b w:val="0"/>
          <w:sz w:val="24"/>
        </w:rPr>
        <w:t>2. 門市帳號無權限之選單項目直接隱藏，避免點選後出現 403 無權限畫面；跨品類推薦應開放門市檢視。</w:t>
      </w:r>
    </w:p>
    <w:p>
      <w:pPr>
        <w:spacing w:line="276" w:lineRule="auto" w:after="120" w:before="0"/>
        <w:ind w:left="340" w:hanging="340"/>
      </w:pPr>
      <w:r>
        <w:rPr>
          <w:rFonts w:ascii="Times New Roman" w:hAnsi="Times New Roman" w:eastAsia="標楷體"/>
          <w:b w:val="0"/>
          <w:sz w:val="24"/>
        </w:rPr>
        <w:t>3. 客戶標籤頁門市應可檢視但不可新增或編輯；目前門市帳號可開啟新增表單、送出時才被阻擋，實作方式由季河資訊研議後回覆。</w:t>
      </w:r>
    </w:p>
    <w:p>
      <w:pPr>
        <w:spacing w:line="276" w:lineRule="auto" w:after="120" w:before="0"/>
        <w:ind w:left="340" w:hanging="340"/>
      </w:pPr>
      <w:r>
        <w:rPr>
          <w:rFonts w:ascii="Times New Roman" w:hAnsi="Times New Roman" w:eastAsia="標楷體"/>
          <w:b w:val="0"/>
          <w:sz w:val="24"/>
        </w:rPr>
        <w:t>4. 門市服務紀錄中門市代號 C711、TPE-999 為測試資料；門市帳號僅能檢視本店服務紀錄之調整已上線。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七、上線推動與行政事項</w:t>
      </w:r>
    </w:p>
    <w:p>
      <w:pPr>
        <w:spacing w:line="276" w:lineRule="auto" w:after="120" w:before="0"/>
        <w:ind w:left="340" w:hanging="340"/>
      </w:pPr>
      <w:r>
        <w:rPr>
          <w:rFonts w:ascii="Times New Roman" w:hAnsi="Times New Roman" w:eastAsia="標楷體"/>
          <w:b w:val="0"/>
          <w:sz w:val="24"/>
        </w:rPr>
        <w:t>1. 震旦通訊規劃：資料修正後由總部比對建議與實際狀況，確認準確後始開放門市使用，再推行至經銷商。</w:t>
      </w:r>
    </w:p>
    <w:p>
      <w:pPr>
        <w:spacing w:line="276" w:lineRule="auto" w:after="120" w:before="0"/>
        <w:ind w:left="340" w:hanging="340"/>
      </w:pPr>
      <w:r>
        <w:rPr>
          <w:rFonts w:ascii="Times New Roman" w:hAnsi="Times New Roman" w:eastAsia="標楷體"/>
          <w:b w:val="0"/>
          <w:sz w:val="24"/>
        </w:rPr>
        <w:t>2. 經銷商帳號已開立（門市與經銷商帳密已提供），經銷商教育訓練時程由震旦通訊另行提供。</w:t>
      </w:r>
    </w:p>
    <w:p>
      <w:pPr>
        <w:spacing w:line="276" w:lineRule="auto" w:after="120" w:before="0"/>
        <w:ind w:left="340" w:hanging="340"/>
      </w:pPr>
      <w:r>
        <w:rPr>
          <w:rFonts w:ascii="Times New Roman" w:hAnsi="Times New Roman" w:eastAsia="標楷體"/>
          <w:b w:val="0"/>
          <w:sz w:val="24"/>
        </w:rPr>
        <w:t>3. 期末關懷訂於 10 月 22 日，10 月 19 日前繳交簡報；訪視單位表示可能實地參訪門市，如需參訪建議泰山明志店或鄰近總部之門市。</w:t>
      </w:r>
    </w:p>
    <w:p>
      <w:pPr>
        <w:spacing w:line="276" w:lineRule="auto" w:after="120" w:before="0"/>
        <w:ind w:left="340" w:hanging="340"/>
      </w:pPr>
      <w:r>
        <w:rPr>
          <w:rFonts w:ascii="Times New Roman" w:hAnsi="Times New Roman" w:eastAsia="標楷體"/>
          <w:b w:val="0"/>
          <w:sz w:val="24"/>
        </w:rPr>
        <w:t>4. 費用查核：會計師 10 月 20 日查核，震旦通訊須於 10 月 15 日前取得尾款發票以掃描送件。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肆、決議事項</w:t>
      </w:r>
    </w:p>
    <w:p>
      <w:pPr>
        <w:spacing w:line="276" w:lineRule="auto" w:after="120" w:before="0"/>
        <w:ind w:left="340" w:hanging="340"/>
      </w:pPr>
      <w:r>
        <w:rPr>
          <w:rFonts w:ascii="Times New Roman" w:hAnsi="Times New Roman" w:eastAsia="標楷體"/>
          <w:b w:val="0"/>
          <w:sz w:val="24"/>
        </w:rPr>
        <w:t>1. 流失預警以「手機最後購買逾兩年」為流失風險判斷基準。</w:t>
      </w:r>
    </w:p>
    <w:p>
      <w:pPr>
        <w:spacing w:line="276" w:lineRule="auto" w:after="120" w:before="0"/>
        <w:ind w:left="340" w:hanging="340"/>
      </w:pPr>
      <w:r>
        <w:rPr>
          <w:rFonts w:ascii="Times New Roman" w:hAnsi="Times New Roman" w:eastAsia="標楷體"/>
          <w:b w:val="0"/>
          <w:sz w:val="24"/>
        </w:rPr>
        <w:t>2. 新上市商品先以調整後之天數組合試跑補貨建議，並使介面天數標示與實際計算一致。</w:t>
      </w:r>
    </w:p>
    <w:p>
      <w:pPr>
        <w:spacing w:line="276" w:lineRule="auto" w:after="120" w:before="0"/>
        <w:ind w:left="340" w:hanging="340"/>
      </w:pPr>
      <w:r>
        <w:rPr>
          <w:rFonts w:ascii="Times New Roman" w:hAnsi="Times New Roman" w:eastAsia="標楷體"/>
          <w:b w:val="0"/>
          <w:sz w:val="24"/>
        </w:rPr>
        <w:t>3. 銷售預測熱銷排行依手機、家電、配件分類呈現；各門市需求增加分頁。</w:t>
      </w:r>
    </w:p>
    <w:p>
      <w:pPr>
        <w:spacing w:line="276" w:lineRule="auto" w:after="120" w:before="0"/>
        <w:ind w:left="340" w:hanging="340"/>
      </w:pPr>
      <w:r>
        <w:rPr>
          <w:rFonts w:ascii="Times New Roman" w:hAnsi="Times New Roman" w:eastAsia="標楷體"/>
          <w:b w:val="0"/>
          <w:sz w:val="24"/>
        </w:rPr>
        <w:t>4. 門市下拉選單依筆畫排序。</w:t>
      </w:r>
    </w:p>
    <w:p>
      <w:pPr>
        <w:spacing w:line="276" w:lineRule="auto" w:after="120" w:before="0"/>
        <w:ind w:left="340" w:hanging="340"/>
      </w:pPr>
      <w:r>
        <w:rPr>
          <w:rFonts w:ascii="Times New Roman" w:hAnsi="Times New Roman" w:eastAsia="標楷體"/>
          <w:b w:val="0"/>
          <w:sz w:val="24"/>
        </w:rPr>
        <w:t>5. 門市分類由震旦資訊依季河資訊提供之代碼定義修正 API。</w:t>
      </w:r>
    </w:p>
    <w:p>
      <w:pPr>
        <w:spacing w:line="276" w:lineRule="auto" w:after="120" w:before="0"/>
        <w:ind w:left="340" w:hanging="340"/>
      </w:pPr>
      <w:r>
        <w:rPr>
          <w:rFonts w:ascii="Times New Roman" w:hAnsi="Times New Roman" w:eastAsia="標楷體"/>
          <w:b w:val="0"/>
          <w:sz w:val="24"/>
        </w:rPr>
        <w:t>6. 移除會員智慧分群「下載名單」按鈕；門市無權限之選單隱藏；客戶標籤頁門市僅可檢視。</w:t>
      </w:r>
    </w:p>
    <w:p>
      <w:pPr>
        <w:spacing w:line="276" w:lineRule="auto" w:after="120" w:before="0"/>
        <w:ind w:left="340" w:hanging="340"/>
      </w:pPr>
      <w:r>
        <w:rPr>
          <w:rFonts w:ascii="Times New Roman" w:hAnsi="Times New Roman" w:eastAsia="標楷體"/>
          <w:b w:val="0"/>
          <w:sz w:val="24"/>
        </w:rPr>
        <w:t>7. 資料修正並經總部確認後，再開放門市與經銷商使用。</w:t>
      </w:r>
    </w:p>
    <w:p>
      <w:pPr>
        <w:spacing w:line="276" w:lineRule="auto" w:after="120" w:before="0"/>
        <w:ind w:left="340" w:hanging="340"/>
      </w:pPr>
      <w:r>
        <w:rPr>
          <w:rFonts w:ascii="Times New Roman" w:hAnsi="Times New Roman" w:eastAsia="標楷體"/>
          <w:b w:val="0"/>
          <w:sz w:val="24"/>
        </w:rPr>
        <w:t>8. 季河資訊於 10 月 15 日前提供尾款發票。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伍、待辦事項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96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/>
                <w:sz w:val="24"/>
              </w:rPr>
              <w:t>事項</w:t>
            </w:r>
          </w:p>
        </w:tc>
        <w:tc>
          <w:tcPr>
            <w:tcW w:type="dxa" w:w="2268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/>
                <w:sz w:val="24"/>
              </w:rPr>
              <w:t>負責方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/>
                <w:sz w:val="24"/>
              </w:rPr>
              <w:t>期限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/>
                <w:sz w:val="24"/>
              </w:rPr>
              <w:t>狀態</w:t>
            </w:r>
          </w:p>
        </w:tc>
      </w:tr>
      <w:tr>
        <w:tc>
          <w:tcPr>
            <w:tcW w:type="dxa" w:w="396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9/29 單日門市營收雙方匯出比對</w:t>
            </w:r>
          </w:p>
        </w:tc>
        <w:tc>
          <w:tcPr>
            <w:tcW w:type="dxa" w:w="2268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季河資訊、震旦通訊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會後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進行中</w:t>
            </w:r>
          </w:p>
        </w:tc>
      </w:tr>
      <w:tr>
        <w:tc>
          <w:tcPr>
            <w:tcW w:type="dxa" w:w="396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擷取退貨（負向）交易資料並比對；確認傳送資料是否含退貨</w:t>
            </w:r>
          </w:p>
        </w:tc>
        <w:tc>
          <w:tcPr>
            <w:tcW w:type="dxa" w:w="2268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季河資訊（必要時震旦資訊協助）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待辦</w:t>
            </w:r>
          </w:p>
        </w:tc>
      </w:tr>
      <w:tr>
        <w:tc>
          <w:tcPr>
            <w:tcW w:type="dxa" w:w="396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複查庫存為 0 未產生補貨建議之案例</w:t>
            </w:r>
          </w:p>
        </w:tc>
        <w:tc>
          <w:tcPr>
            <w:tcW w:type="dxa" w:w="2268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待辦</w:t>
            </w:r>
          </w:p>
        </w:tc>
      </w:tr>
      <w:tr>
        <w:tc>
          <w:tcPr>
            <w:tcW w:type="dxa" w:w="396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新品補貨以調整後天數試跑並回報</w:t>
            </w:r>
          </w:p>
        </w:tc>
        <w:tc>
          <w:tcPr>
            <w:tcW w:type="dxa" w:w="2268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待辦</w:t>
            </w:r>
          </w:p>
        </w:tc>
      </w:tr>
      <w:tr>
        <w:tc>
          <w:tcPr>
            <w:tcW w:type="dxa" w:w="396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介面預測天數標示與實際計算一致</w:t>
            </w:r>
          </w:p>
        </w:tc>
        <w:tc>
          <w:tcPr>
            <w:tcW w:type="dxa" w:w="2268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進行中（預測區間已說明）</w:t>
            </w:r>
          </w:p>
        </w:tc>
      </w:tr>
      <w:tr>
        <w:tc>
          <w:tcPr>
            <w:tcW w:type="dxa" w:w="396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熱銷排行依手機／家電／配件分類</w:t>
            </w:r>
          </w:p>
        </w:tc>
        <w:tc>
          <w:tcPr>
            <w:tcW w:type="dxa" w:w="2268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待辦</w:t>
            </w:r>
          </w:p>
        </w:tc>
      </w:tr>
      <w:tr>
        <w:tc>
          <w:tcPr>
            <w:tcW w:type="dxa" w:w="396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各門市需求增加分頁</w:t>
            </w:r>
          </w:p>
        </w:tc>
        <w:tc>
          <w:tcPr>
            <w:tcW w:type="dxa" w:w="2268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待辦</w:t>
            </w:r>
          </w:p>
        </w:tc>
      </w:tr>
      <w:tr>
        <w:tc>
          <w:tcPr>
            <w:tcW w:type="dxa" w:w="396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提供門市分類代碼定義</w:t>
            </w:r>
          </w:p>
        </w:tc>
        <w:tc>
          <w:tcPr>
            <w:tcW w:type="dxa" w:w="2268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已完成（9/30）</w:t>
            </w:r>
          </w:p>
        </w:tc>
      </w:tr>
      <w:tr>
        <w:tc>
          <w:tcPr>
            <w:tcW w:type="dxa" w:w="396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依代碼定義修正門市分類 API</w:t>
            </w:r>
          </w:p>
        </w:tc>
        <w:tc>
          <w:tcPr>
            <w:tcW w:type="dxa" w:w="2268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震旦通訊（震旦資訊）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待辦</w:t>
            </w:r>
          </w:p>
        </w:tc>
      </w:tr>
      <w:tr>
        <w:tc>
          <w:tcPr>
            <w:tcW w:type="dxa" w:w="396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建立雙方技術對接窗口</w:t>
            </w:r>
          </w:p>
        </w:tc>
        <w:tc>
          <w:tcPr>
            <w:tcW w:type="dxa" w:w="2268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待辦</w:t>
            </w:r>
          </w:p>
        </w:tc>
      </w:tr>
      <w:tr>
        <w:tc>
          <w:tcPr>
            <w:tcW w:type="dxa" w:w="396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門市下拉依筆畫排序</w:t>
            </w:r>
          </w:p>
        </w:tc>
        <w:tc>
          <w:tcPr>
            <w:tcW w:type="dxa" w:w="2268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已完成（9/30）</w:t>
            </w:r>
          </w:p>
        </w:tc>
      </w:tr>
      <w:tr>
        <w:tc>
          <w:tcPr>
            <w:tcW w:type="dxa" w:w="396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流失定義改為兩年未購買</w:t>
            </w:r>
          </w:p>
        </w:tc>
        <w:tc>
          <w:tcPr>
            <w:tcW w:type="dxa" w:w="2268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已完成（9/30）</w:t>
            </w:r>
          </w:p>
        </w:tc>
      </w:tr>
      <w:tr>
        <w:tc>
          <w:tcPr>
            <w:tcW w:type="dxa" w:w="396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移除會員智慧分群「下載名單」按鈕</w:t>
            </w:r>
          </w:p>
        </w:tc>
        <w:tc>
          <w:tcPr>
            <w:tcW w:type="dxa" w:w="2268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待確認</w:t>
            </w:r>
          </w:p>
        </w:tc>
      </w:tr>
      <w:tr>
        <w:tc>
          <w:tcPr>
            <w:tcW w:type="dxa" w:w="396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門市無權限選單隱藏；跨品類推薦開放門市</w:t>
            </w:r>
          </w:p>
        </w:tc>
        <w:tc>
          <w:tcPr>
            <w:tcW w:type="dxa" w:w="2268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待辦</w:t>
            </w:r>
          </w:p>
        </w:tc>
      </w:tr>
      <w:tr>
        <w:tc>
          <w:tcPr>
            <w:tcW w:type="dxa" w:w="396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客戶標籤頁門市僅可檢視</w:t>
            </w:r>
          </w:p>
        </w:tc>
        <w:tc>
          <w:tcPr>
            <w:tcW w:type="dxa" w:w="2268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研議中</w:t>
            </w:r>
          </w:p>
        </w:tc>
      </w:tr>
      <w:tr>
        <w:tc>
          <w:tcPr>
            <w:tcW w:type="dxa" w:w="396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門市服務紀錄僅顯示本店並預設本店</w:t>
            </w:r>
          </w:p>
        </w:tc>
        <w:tc>
          <w:tcPr>
            <w:tcW w:type="dxa" w:w="2268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已完成（9/30）</w:t>
            </w:r>
          </w:p>
        </w:tc>
      </w:tr>
      <w:tr>
        <w:tc>
          <w:tcPr>
            <w:tcW w:type="dxa" w:w="396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會後同步調整項目清單</w:t>
            </w:r>
          </w:p>
        </w:tc>
        <w:tc>
          <w:tcPr>
            <w:tcW w:type="dxa" w:w="2268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會後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待辦</w:t>
            </w:r>
          </w:p>
        </w:tc>
      </w:tr>
      <w:tr>
        <w:tc>
          <w:tcPr>
            <w:tcW w:type="dxa" w:w="396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總部比對建議與實際，確認後開放門市</w:t>
            </w:r>
          </w:p>
        </w:tc>
        <w:tc>
          <w:tcPr>
            <w:tcW w:type="dxa" w:w="2268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震旦通訊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待辦</w:t>
            </w:r>
          </w:p>
        </w:tc>
      </w:tr>
      <w:tr>
        <w:tc>
          <w:tcPr>
            <w:tcW w:type="dxa" w:w="396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提供經銷商教育訓練時程</w:t>
            </w:r>
          </w:p>
        </w:tc>
        <w:tc>
          <w:tcPr>
            <w:tcW w:type="dxa" w:w="2268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震旦通訊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待辦</w:t>
            </w:r>
          </w:p>
        </w:tc>
      </w:tr>
      <w:tr>
        <w:tc>
          <w:tcPr>
            <w:tcW w:type="dxa" w:w="396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確認期末關懷 KPI 與查核點</w:t>
            </w:r>
          </w:p>
        </w:tc>
        <w:tc>
          <w:tcPr>
            <w:tcW w:type="dxa" w:w="2268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季河資訊、震旦通訊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10/2 前後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待辦</w:t>
            </w:r>
          </w:p>
        </w:tc>
      </w:tr>
      <w:tr>
        <w:tc>
          <w:tcPr>
            <w:tcW w:type="dxa" w:w="396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繳交期末關懷簡報</w:t>
            </w:r>
          </w:p>
        </w:tc>
        <w:tc>
          <w:tcPr>
            <w:tcW w:type="dxa" w:w="2268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季河資訊、震旦通訊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10/19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待辦</w:t>
            </w:r>
          </w:p>
        </w:tc>
      </w:tr>
      <w:tr>
        <w:tc>
          <w:tcPr>
            <w:tcW w:type="dxa" w:w="396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確認訪視人數與參訪門市</w:t>
            </w:r>
          </w:p>
        </w:tc>
        <w:tc>
          <w:tcPr>
            <w:tcW w:type="dxa" w:w="2268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震旦通訊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10/22 前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待辦</w:t>
            </w:r>
          </w:p>
        </w:tc>
      </w:tr>
      <w:tr>
        <w:tc>
          <w:tcPr>
            <w:tcW w:type="dxa" w:w="396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提供尾款發票</w:t>
            </w:r>
          </w:p>
        </w:tc>
        <w:tc>
          <w:tcPr>
            <w:tcW w:type="dxa" w:w="2268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10/15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待辦</w:t>
            </w:r>
          </w:p>
        </w:tc>
      </w:tr>
      <w:tr>
        <w:tc>
          <w:tcPr>
            <w:tcW w:type="dxa" w:w="396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修正完成後通知震旦通訊驗證</w:t>
            </w:r>
          </w:p>
        </w:tc>
        <w:tc>
          <w:tcPr>
            <w:tcW w:type="dxa" w:w="2268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待辦</w:t>
            </w:r>
          </w:p>
        </w:tc>
      </w:tr>
    </w:tbl>
    <w:p>
      <w:pPr>
        <w:spacing w:line="276" w:lineRule="auto" w:after="120" w:before="0"/>
      </w:pP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陸、待確認事項</w:t>
      </w:r>
    </w:p>
    <w:p>
      <w:pPr>
        <w:spacing w:line="276" w:lineRule="auto" w:after="120" w:before="0"/>
        <w:ind w:left="340" w:hanging="340"/>
      </w:pPr>
      <w:r>
        <w:rPr>
          <w:rFonts w:ascii="Times New Roman" w:hAnsi="Times New Roman" w:eastAsia="標楷體"/>
          <w:b w:val="0"/>
          <w:sz w:val="24"/>
        </w:rPr>
        <w:t>1. 震旦資訊傳送之交易資料是否包含退貨（負向）紀錄；電信類商品營收計算定義。</w:t>
      </w:r>
    </w:p>
    <w:p>
      <w:pPr>
        <w:spacing w:line="276" w:lineRule="auto" w:after="120" w:before="0"/>
        <w:ind w:left="340" w:hanging="340"/>
      </w:pPr>
      <w:r>
        <w:rPr>
          <w:rFonts w:ascii="Times New Roman" w:hAnsi="Times New Roman" w:eastAsia="標楷體"/>
          <w:b w:val="0"/>
          <w:sz w:val="24"/>
        </w:rPr>
        <w:t>2. 門市分類 API 修正完成時間。</w:t>
      </w:r>
    </w:p>
    <w:p>
      <w:pPr>
        <w:spacing w:line="276" w:lineRule="auto" w:after="120" w:before="0"/>
        <w:ind w:left="340" w:hanging="340"/>
      </w:pPr>
      <w:r>
        <w:rPr>
          <w:rFonts w:ascii="Times New Roman" w:hAnsi="Times New Roman" w:eastAsia="標楷體"/>
          <w:b w:val="0"/>
          <w:sz w:val="24"/>
        </w:rPr>
        <w:t>3. 流失風險是否依品類區分門檻（配件一年、家電三年）。</w:t>
      </w:r>
    </w:p>
    <w:p>
      <w:pPr>
        <w:spacing w:line="276" w:lineRule="auto" w:after="120" w:before="0"/>
        <w:ind w:left="340" w:hanging="340"/>
      </w:pPr>
      <w:r>
        <w:rPr>
          <w:rFonts w:ascii="Times New Roman" w:hAnsi="Times New Roman" w:eastAsia="標楷體"/>
          <w:b w:val="0"/>
          <w:sz w:val="24"/>
        </w:rPr>
        <w:t>4. 客戶標籤權限之呈現方式（隱藏新增按鈕或進入頁面即提示無權限）。</w:t>
      </w:r>
    </w:p>
    <w:p>
      <w:pPr>
        <w:spacing w:line="276" w:lineRule="auto" w:after="120" w:before="0"/>
        <w:ind w:left="340" w:hanging="340"/>
      </w:pPr>
      <w:r>
        <w:rPr>
          <w:rFonts w:ascii="Times New Roman" w:hAnsi="Times New Roman" w:eastAsia="標楷體"/>
          <w:b w:val="0"/>
          <w:sz w:val="24"/>
        </w:rPr>
        <w:t>5. 經銷商教育訓練時程。</w:t>
      </w:r>
    </w:p>
    <w:p>
      <w:pPr>
        <w:spacing w:line="276" w:lineRule="auto" w:after="120" w:before="0"/>
        <w:ind w:left="340" w:hanging="340"/>
      </w:pPr>
      <w:r>
        <w:rPr>
          <w:rFonts w:ascii="Times New Roman" w:hAnsi="Times New Roman" w:eastAsia="標楷體"/>
          <w:b w:val="0"/>
          <w:sz w:val="24"/>
        </w:rPr>
        <w:t>6. 期末關懷訪視人數及是否實地參訪門市。</w:t>
      </w:r>
    </w:p>
    <w:p>
      <w:pPr>
        <w:spacing w:line="276" w:lineRule="auto" w:after="120" w:before="0"/>
        <w:ind w:left="340" w:hanging="340"/>
      </w:pPr>
      <w:r>
        <w:rPr>
          <w:rFonts w:ascii="Times New Roman" w:hAnsi="Times New Roman" w:eastAsia="標楷體"/>
          <w:b w:val="0"/>
          <w:sz w:val="24"/>
        </w:rPr>
        <w:t>7. ERP 庫存上傳時點與庫存歸零之實例，以利比對補貨建議。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