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EFB" w14:textId="7DCAA8B7" w:rsidR="002877D7" w:rsidRDefault="002877D7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經濟部商業發展署</w:t>
      </w:r>
    </w:p>
    <w:p w14:paraId="3DB60F8B" w14:textId="2CDC7907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提升商業服務業營運效能</w:t>
      </w:r>
    </w:p>
    <w:p w14:paraId="7DB34FF2" w14:textId="67D050BB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強化韌性計畫</w:t>
      </w:r>
    </w:p>
    <w:p w14:paraId="2C253C19" w14:textId="630EFEAF" w:rsidR="00F0704B" w:rsidRPr="00FA105F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sz w:val="56"/>
          <w:szCs w:val="56"/>
          <w:lang w:eastAsia="zh-TW"/>
        </w:rPr>
        <w:t>個案補助－多店升級</w:t>
      </w:r>
    </w:p>
    <w:p w14:paraId="4F91F773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0"/>
          <w:szCs w:val="30"/>
          <w:lang w:eastAsia="zh-TW"/>
        </w:rPr>
      </w:pPr>
      <w:bookmarkStart w:id="0" w:name="_heading=h.kw1mbngut2b7" w:colFirst="0" w:colLast="0"/>
      <w:bookmarkStart w:id="1" w:name="_heading=h.jayh7leh78fj" w:colFirst="0" w:colLast="0"/>
      <w:bookmarkEnd w:id="0"/>
      <w:bookmarkEnd w:id="1"/>
    </w:p>
    <w:p w14:paraId="2DCEE91F" w14:textId="4C9574E9" w:rsidR="00F0704B" w:rsidRPr="009A6CD6" w:rsidRDefault="002877D7" w:rsidP="00F0704B">
      <w:pPr>
        <w:spacing w:before="120" w:after="120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亞瑟環境清潔多場域耗材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AI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預測補貨與供應鏈協同配送升級計畫</w:t>
      </w: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】</w:t>
      </w:r>
    </w:p>
    <w:p w14:paraId="75D204C7" w14:textId="77777777" w:rsidR="00F0704B" w:rsidRPr="009A6CD6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6"/>
          <w:szCs w:val="36"/>
          <w:lang w:eastAsia="zh-TW"/>
        </w:rPr>
      </w:pPr>
    </w:p>
    <w:p w14:paraId="150E412E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72"/>
          <w:szCs w:val="72"/>
          <w:lang w:eastAsia="zh-TW"/>
        </w:rPr>
      </w:pPr>
    </w:p>
    <w:p w14:paraId="664F4B59" w14:textId="15E59B85" w:rsidR="00F0704B" w:rsidRPr="00FA105F" w:rsidRDefault="009A6CD6" w:rsidP="00F0704B">
      <w:pPr>
        <w:spacing w:before="120" w:after="120"/>
        <w:jc w:val="center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 w:hint="eastAsia"/>
          <w:b/>
          <w:sz w:val="36"/>
          <w:szCs w:val="48"/>
          <w:lang w:eastAsia="zh-TW"/>
        </w:rPr>
        <w:t>智慧耗材管理與供應協作平台整體功能架構規劃書</w:t>
      </w:r>
      <w:r w:rsidR="00F0704B" w:rsidRPr="00FA105F">
        <w:rPr>
          <w:rFonts w:ascii="Times New Roman" w:eastAsia="標楷體" w:hAnsi="Times New Roman" w:cs="Times New Roman"/>
          <w:sz w:val="48"/>
          <w:szCs w:val="48"/>
          <w:lang w:eastAsia="zh-TW"/>
        </w:rPr>
      </w:r>
      <w:r>
        <w:rPr>
          <w:rFonts w:ascii="Times New Roman" w:eastAsia="標楷體" w:hAnsi="Times New Roman" w:cs="Times New Roman" w:hint="eastAsia"/>
          <w:sz w:val="48"/>
          <w:szCs w:val="48"/>
          <w:lang w:eastAsia="zh-TW"/>
        </w:rPr>
      </w:r>
      <w:r w:rsidR="00F0704B" w:rsidRPr="00F0704B">
        <w:rPr>
          <w:rFonts w:ascii="Times New Roman" w:eastAsia="標楷體" w:hAnsi="Times New Roman" w:cs="Times New Roman"/>
          <w:sz w:val="48"/>
          <w:szCs w:val="48"/>
          <w:lang w:eastAsia="zh-TW"/>
        </w:rPr>
      </w:r>
    </w:p>
    <w:p w14:paraId="0B0A95B0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lang w:eastAsia="zh-TW"/>
        </w:rPr>
      </w:pPr>
    </w:p>
    <w:p w14:paraId="301D3A2F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6C4DEE38" w14:textId="77777777" w:rsidR="00F0704B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1790631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4254D84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33E80A42" w14:textId="77777777" w:rsidR="002877D7" w:rsidRPr="00FA105F" w:rsidRDefault="002877D7" w:rsidP="00F0704B">
      <w:pPr>
        <w:spacing w:before="120" w:after="120"/>
        <w:jc w:val="both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</w:p>
    <w:p w14:paraId="7B2CBA05" w14:textId="4BF9B724" w:rsidR="00DD3E11" w:rsidRPr="00423710" w:rsidRDefault="00F0704B" w:rsidP="002877D7">
      <w:pPr>
        <w:spacing w:before="120" w:after="120"/>
        <w:jc w:val="center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  <w:bookmarkStart w:id="2" w:name="_heading=h.g8b46loew5zw" w:colFirst="0" w:colLast="0"/>
      <w:bookmarkEnd w:id="2"/>
      <w:r w:rsidRPr="00FA105F">
        <w:rPr>
          <w:rFonts w:ascii="Times New Roman" w:eastAsia="標楷體" w:hAnsi="Times New Roman" w:cs="Times New Roman"/>
          <w:b w:val="0"/>
          <w:sz w:val="28"/>
          <w:szCs w:val="36"/>
          <w:lang w:eastAsia="zh-TW"/>
        </w:rPr>
        <w:t>中華民國 　115 年 　6 月 　30 日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423710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>
        <w:br w:type="page"/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  <w:fldSimple w:instr="TOC \o &quot;1-3&quot; \h \z \u">
        <w:r>
          <w:t>（開啟後請按 F9 更新目錄）</w:t>
        </w:r>
      </w:fldSimple>
      <w:r>
        <w:br w:type="page"/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1.1 計畫背景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亞瑟環境清潔於全臺承接多處環境清潔服務合約，服務場域分散且各場域耗材需求型態差異甚大。長期以來耗材訂貨仰賴各場域主管以人工經驗估量、以電話或通訊軟體回報，總部再以試算表彙整發單，衍生三項營運痛點：其一，需求估量無統計基準，易生超領與斷料並存的情形；其二，訂貨、採購、配送、驗收各環節資料不連貫，貨到與否須逐案詢問；其三，供應商僅於接單時取得資訊，無法預先備料，交期因而拉長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計畫建置「智慧耗材管理與供應協作平台」，以單一資料庫貫穿需求預測、訂貨、採購、配送、庫存與驗收全鏈路，於其上建立耗材需求預測、補貨建議、異常預警、供應鏈協同配送與營運儀表板五大功能模組，並將預測與預警結果推送至供應商協作介面，使供應商得於接單前掌握需求前視資訊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1.2 報告目的與範圍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本報告為本計畫查核點 A2 之應備查核資料「智慧耗材管理與供應協作平台整體功能架構規劃書」，內容涵蓋</w:t>
      </w:r>
      <w:r>
        <w:rPr>
          <w:rFonts w:ascii="Times New Roman" w:hAnsi="Times New Roman" w:eastAsia="標楷體"/>
          <w:b/>
          <w:sz w:val="24"/>
        </w:rPr>
        <w:t>系統模組設計、系統架構圖、功能模組規格定義、資料介接規格與欄位定義、建置時程規劃</w:t>
      </w:r>
      <w:r>
        <w:rPr>
          <w:rFonts w:ascii="Times New Roman" w:hAnsi="Times New Roman" w:eastAsia="標楷體"/>
          <w:b w:val="0"/>
          <w:sz w:val="24"/>
        </w:rPr>
        <w:t>五大部分。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本報告所載規格與數據，均依實際部署之程式碼與資料庫盤點撰寫，非依計畫書內容轉述。文中凡標示「已上線」者為已於開發環境完成部署並經實測；標示「規劃中」或「待資料累積」者，均於第 3.6 節「環境對照」逐項說明現況與正式上線之差異，不以規劃內容充作已完成事項。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資料查核基準</w:t>
      </w:r>
      <w:r>
        <w:rPr>
          <w:rFonts w:ascii="Times New Roman" w:hAnsi="Times New Roman" w:eastAsia="標楷體"/>
          <w:b w:val="0"/>
          <w:sz w:val="24"/>
        </w:rPr>
        <w:t>：本報告數據取自開發環境資料庫（PostgreSQL），查核日期為 115 年 8 月 25 日。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貳、系統模組設計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2.1 設計原則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原則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量定一次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每月訂貨量於結單日鎖定，後續變更須經退回或緊急追加。避免反覆調整導致採購與配送失準，亦使供應商取得的前視資訊具備可信度。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事實單一來源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到貨與否只認收貨端驗收結果，不採信單據狀態或供應商回報。庫存帳面量僅由驗收與領用兩種事件變動。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可解釋優先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預測、配送排序、維修核價一律採規則與統計基準，每項判斷都能說出依據與比較基礎。凡無法向現場主管解釋成因的演算法不予採用。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失敗要響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預測引擎故障時中止產出草稿並發出系統告警，不以預設值或前月數值填補。寧可停線由人工接手，不可讓錯誤數據流入採購。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人在迴圈中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系統建議一律須經人工確認方生效：訂貨草稿由場域主管回填、採購發單由總部覆核、配送排單由總部採納。系統不自動對外發生金額。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整合層隔離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對舊有 .NET 系統與外部資料源的存取集中於獨立介接層，上游replaced時平台本體不需變動。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2.2 系統分層模組總表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系統由應用層、服務層、排程層、共用套件層、介接層與基礎設施層構成，各層模組職責與技術選型如下：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職責說明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主要技術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營運操作台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44 個耗材功能頁：訂貨流程、場域回填、採購閘門、配送排單、庫存盤點、預警中心、預算與 KPI、稽核軌跡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＋ Vite ＋ Ant Design 5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供應商專屬入口：我的訂單、配送資訊、異常通知回覆、補貨建議與備貨預測、維修派工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同上，登入態獨立儲存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 API 服務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耗材業務端點，全數端點強制認證並帶企業識別碼過濾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＋ NestJS 10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近期水位穩健集成演算法，回看 3 年歷史產出基準值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 ＋ FastAPI（獨立服務）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權限守衛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 × 資料範圍雙層控管，自 JWT 取出企業識別碼注入查詢條件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Guard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月節奏排程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產草稿、回填催辦、結單鎖定、外部因子取數、月度校準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六類型異常自動偵測，分級去重後開單並通知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非同步佇列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通知推播、報表產製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＋ Redis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樂觀鎖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雙人同時編輯的覆蓋防護，比對更新時戳不一致即拒絕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稽核紀錄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高風險異動自動比對前後值產生異動明細，寫入事件記錄表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共用服務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狀態過濾器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相容舊系統的空值語意，避免三值邏輯漏行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舊系統資料存取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讀取既有 .NET 系統之人員、角色、合約、場域主檔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Prisma（同庫跨結構）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外部資料快取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天氣、交通、行事曆等共變數取數與快取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客戶端 ＋ 快取表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 47 張＋既有舊系統表，單庫共用交易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檔案儲存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附件與匯入檔，支援本地與物件儲存雙驅動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本地／S3 相容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2.3 模組間介面約定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介面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約定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 ↔ 後端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 ＋ OpenAPI 契約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後端以裝飾器產生 OpenAPI 文件，前端據以對接；未在資料傳輸物件宣告的欄位一律於進入點剝除。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預測引擎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平台僅呼叫引擎的基準值端點，因子與活動係數於平台端套用。引擎不可用時中止流程並告警。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舊系統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同庫跨結構讀取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人員、角色、合約、場域主檔仍以舊系統為權威來源，平台唯讀取用，不回寫。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外部資料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取數後落快取表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外部服務不可用時視為略過而非失敗，因子改以零值計算，確保月節奏不因外部服務中斷而停擺。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資料異動 ↔ 稽核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自動比對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異動前後值自動比對產生明細，無實質變更則不留紀錄，避免噪音稀釋稽核價值。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併發控制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更新時戳比對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前端取得資料時一併取得更新時戳，回寫時帶回比對，不一致即拒絕並提示重新載入。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2.4 安全與權限模組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身分驗證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JSON Web Token；並存期相容舊 .NET 系統之加密權杖，以獨立守衛處理並設總開關，舊系統下線後即可一次關閉。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密碼相容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並存期同時接受舊系統雜湊格式與新格式，但</w:t>
            </w:r>
            <w:r>
              <w:rPr>
                <w:rFonts w:ascii="Times New Roman" w:hAnsi="Times New Roman" w:eastAsia="標楷體"/>
                <w:b/>
                <w:sz w:val="22"/>
              </w:rPr>
              <w:t>不自動升級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——同一組帳號在舊系統仍可能被使用，升級會導致舊系統無法登入。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多租戶隔離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所有資料表帶企業識別碼，權限守衛自權杖取出後注入每一次查詢，跨企業資料不可見。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以功能碼控管，依業務領域分群（主檔設定、訂貨流程、倉儲、庫存異動、審查稽核、管理面板、報表）。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總部可見全部場域；場域主管僅限自轄場域；供應商僅限與自身相關之訂單、配送與預警。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登入態隔離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內部人員與供應商登入狀態分開儲存，可同時保持兩邊登入而不互相覆蓋。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檔案安全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上傳檔案以檔頭位元組驗證實際型別（不僅檢查宣告型別），並強制型別白名單與防嗅探標頭。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高風險異動全數記錄操作者、時間、異動欄位前後值，供稽核查驗。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參、系統架構圖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3.1 整體架構總覽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系統由下而上分為四層：</w:t>
      </w:r>
      <w:r>
        <w:rPr>
          <w:rFonts w:ascii="Times New Roman" w:hAnsi="Times New Roman" w:eastAsia="標楷體"/>
          <w:b/>
          <w:sz w:val="24"/>
        </w:rPr>
        <w:t>資料來源層 → 耗材資料中台層 → 決策引擎層 → 應用輸出層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資料自場域領用、驗收入庫、舊系統主檔與外部共變數匯入中台，逐層加值（原始異動 → 場域品項基線 → 預測快照 → 建議與預警），最終以可執行的營運動作輸出至前端操作台與供應商協作介面；現場回填結果與驗收事實再回饋中台，作為次月預測的實績基礎，形成持續校準的營運閉環。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〔圖 1　整體系統架構圖（四層架構）〕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3.2 資料分層與多場域整合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平台以 PostgreSQL 為單一主資料庫，耗材新表與既有舊系統表共存於同一資料庫，使跨新舊資料的查詢得於同一交易內完成，無須跨庫同步。資料分層如下：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資料分層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現況規模（開發環境）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場域、品項、供應商、品項供應商關聯、物價表、單位換算、分類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 175、品項 281、供應商 29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設定層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場域准用品項與月需求、安全水位、採購限制樣板、月節奏參數、角色權限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 84、物價 23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逐「場域 × 品項 × 月份」之預測快照，含基準來源、因子、規律性留痕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筆（涵蓋 3 個月份）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交易層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月訂貨單與明細、採購單與明細、配送單、配送批次與停靠點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 41／明細 535、採購 22、配送 49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庫存帳、異動流水、盤點單與明細、調撥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異動流水 340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六類型預警事件、預警規則、供應商回覆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 130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天氣、交通、行事曆等共變數快取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依取數日累積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3.3 部署架構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服務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角色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部署方式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API 服務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業務端點與排程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PM2 常駐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部署腳本驗證完整產出樹雜湊並保存版本資訊，供回溯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前端站台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靜態產出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獨立網域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 API 分離，前端不直連資料庫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基準值計算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 Python 服務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內網通訊埠，僅接受平台呼叫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快取／佇列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通知與報表佇列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容器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非同步任務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耗材新表與舊系統表同庫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實測</w:t>
      </w:r>
      <w:r>
        <w:rPr>
          <w:rFonts w:ascii="Times New Roman" w:hAnsi="Times New Roman" w:eastAsia="標楷體"/>
          <w:b w:val="0"/>
          <w:sz w:val="24"/>
        </w:rPr>
        <w:t>：預測引擎健康檢查回應正常，內網往返 5.5 毫秒（查核日 115 年 8 月 25 日）。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3.4 資料流與排程架構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排程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涵蓋內容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設計理由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02:30 檢查，達「產草稿日前 3 日」執行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天氣、交通、行事曆共變數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提前取數，外部服務不可用時仍有時間重試，不影響產草稿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月度校準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 02:00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以上月實際領用回填預測，計算加權絕對百分誤差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上月異動已結清，此時回填數據最完整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09:00 檢查，達各企業「產草稿日」執行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依預測產出次月訂貨草稿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產草稿日＝關單日減提前天數，可依企業調整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回填催辦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09:30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提醒未回填場域，結單前一日再送最後通知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上班後即提醒，留足當日處理時間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23:30 檢查，達各企業「關單日」執行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未回填者自動採納系統建議值送覆核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當日結束才鎖定，保留整天回填機會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庫存面巡檢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低庫存、異常消耗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上班前完成，主管到班即見待辦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流程面巡檢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回報遲延、供貨延遲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與庫存面錯開，避免同時大量寫入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週期性巡檢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08:20／08:30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長時間未補貨、需求異常增加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週級指標無須每日重算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 03:00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依前期用量重算各場域安全水位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月初重算，反映最新用量水準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3.5 技術選型說明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選用理由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後端框架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10（Node 20）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模組化架構與依賴注入使跨切面關注點（多租戶、樂觀鎖、稽核）得以集中實作；裝飾器可同時產生驗證規則與 API 文件，避免文件與實作脫節。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資料存取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型別安全的查詢建構，編譯期即可攔截欄位錯誤；同時支援原生 SQL，效能敏感的報表查詢可退回手寫。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耗材新表與既有舊系統表得置於同庫不同結構，跨新舊查詢無須分散式交易；成熟的權限模型可支撐唯讀角色。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 ＋ FastAPI（獨立服務）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統計運算生態成熟；獨立部署使演算法迭代不影響主系統上線節奏，且引擎故障可被明確偵測而非隱性降級。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預測演算法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相較單一移動平均，穩健集成對單月異常值不敏感；相較機器學習模型，規則可向現場主管解釋「為何建議這個量」，此為採購場景的必要條件。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規則式急迫分數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場域無座標資料，路徑最佳化欠缺輸入；且排序結果須向調度人員說明理由，規則式可逐項列出加分依據。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前端框架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＋ Ant Design 5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企業後台元件齊備（表格、表單、流程），可將開發資源集中於業務邏輯而非元件實作。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＋ Redis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通知與報表產製與請求週期解耦，避免長任務阻塞 API；具重試與延遲佇列。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3.6 環境對照（開發現況 → 正式上線）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本節依實際盤點結果，逐項對照現況與正式上線之差異。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開發環境（現況）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正式環境（規劃）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175 場域已建置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281 品項、29 供應商已建置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84 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，覆蓋率偏低——多數場域尚未設定准用品項與月需求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各場域完成設定後方能納入自動預測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23 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，僅涵蓋部分品項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全品項建立現行價格，供預算與採購金額計算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 41 張、明細 535 筆；狀態分布為已完成 38、已作廢 3，</w:t>
            </w:r>
            <w:r>
              <w:rPr>
                <w:rFonts w:ascii="Times New Roman" w:hAnsi="Times New Roman" w:eastAsia="標楷體"/>
                <w:b/>
                <w:sz w:val="22"/>
              </w:rPr>
              <w:t>無停留於中間狀態者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，代表流程可完整走通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同；月節奏常態運行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筆，涵蓋 3 個月份；基準來源分布：真實歷史 50 筆（63.3%）、冷啟動人工 16 筆（20.3%）、非定期手動 10 筆（12.7%）、回填新增 3 筆（3.8%）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隨場域品項對應建置完成，真實歷史占比提升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預測準確度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機制已建置但尚無數值</w:t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：預測表已具備實際量、誤差量、準確率三欄位，月度校準排程與查詢介面均已上線；惟 79 筆預測中實際領用量大於零者為 </w:t>
            </w:r>
            <w:r>
              <w:rPr>
                <w:rFonts w:ascii="Times New Roman" w:hAnsi="Times New Roman" w:eastAsia="標楷體"/>
                <w:b/>
                <w:sz w:val="22"/>
              </w:rPr>
              <w:t>0 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，準確率無從計算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場域落實領用扣帳後，累積一完整月份即可產出首份準確度報告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已開單 130 筆，類型分布：長時間未補貨 97 筆（74.6%）、低庫存 19 筆、數量異常 6 筆、異常消耗 3 筆、配送異常 2 筆、回報遲延／供貨延遲／需求異常增加各 1 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同；隨庫存資料完整，低庫存偵測涵蓋率提升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協作介面已上線，供應商可檢視訂單、配送、預警並回覆異常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開放供應商帳號後正式啟用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獨立服務運行中，健康檢查正常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納入可用性監控與告警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PostgreSQL，耗材新表 47 張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同；定期備份與異地備援</w:t>
            </w:r>
          </w:p>
        </w:tc>
      </w:tr>
    </w:tbl>
    <w:p/>
    <w:p>
      <w:pPr>
        <w:spacing w:line="276" w:lineRule="auto" w:after="120" w:before="0"/>
        <w:ind w:left="480"/>
      </w:pPr>
      <w:r>
        <w:rPr>
          <w:rFonts w:ascii="Times New Roman" w:hAnsi="Times New Roman" w:eastAsia="標楷體"/>
          <w:b/>
          <w:color w:val="444444"/>
          <w:sz w:val="24"/>
        </w:rPr>
        <w:t>關於預測準確度的說明</w:t>
      </w:r>
      <w:r>
        <w:rPr>
          <w:rFonts w:ascii="Times New Roman" w:hAnsi="Times New Roman" w:eastAsia="標楷體"/>
          <w:b w:val="0"/>
          <w:color w:val="444444"/>
          <w:sz w:val="24"/>
        </w:rPr>
        <w:t>：本平台之準確度口徑為「系統建議量 vs 場域實際領用量」，實際領用量須由場域於系統內完成領用扣帳方會產生。現階段場域品項對應僅建置 84 筆，多數場域尚未開始領用登錄，故無實績可供比對。此為</w:t>
      </w:r>
      <w:r>
        <w:rPr>
          <w:rFonts w:ascii="Times New Roman" w:hAnsi="Times New Roman" w:eastAsia="標楷體"/>
          <w:b/>
          <w:color w:val="444444"/>
          <w:sz w:val="24"/>
        </w:rPr>
        <w:t>上游資料建置進度</w:t>
      </w:r>
      <w:r>
        <w:rPr>
          <w:rFonts w:ascii="Times New Roman" w:hAnsi="Times New Roman" w:eastAsia="標楷體"/>
          <w:b w:val="0"/>
          <w:color w:val="444444"/>
          <w:sz w:val="24"/>
        </w:rPr>
        <w:t>問題，非演算法或機制缺漏；相關欄位、校準排程與查詢介面均已完成並可即時運作。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肆、功能模組規格定義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4.1 模組總覽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五大功能模組對應計畫承諾項目，另含維修支援共六個功能區塊。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實作狀態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更新頻率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對應前端頁面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M1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耗材需求預測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每月產草稿日全量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預測看板、預測準確度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M2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每月產草稿日；回填即時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場域回填、我的訂貨、訂貨總覽、採購閘門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M3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08:00／08:10；每週一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預警中心、審查工作台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供應鏈協同配送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排單即時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配送排單、配送轉移、調度看板、整併採購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M5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即時查詢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預算總表、KPI 中心、歷史報表、操作紀錄、稽核軌跡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M6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維修單管理、SLA 追蹤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4.2 模組 M1：耗材需求預測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4.2.1 業務目標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取代各場域主管以個人經驗估量的作法，為每個「場域 × 品項」推估次月需求量，作為訂貨草稿的建議值，並使需求資訊得以提前提供供應商備料。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4.2.2 演算法設計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建議量計算式：</w:t>
      </w:r>
    </w:p>
    <w:p>
      <w:pPr>
        <w:spacing w:line="276" w:lineRule="auto" w:after="120" w:before="0"/>
        <w:ind w:left="480"/>
      </w:pPr>
      <w:r>
        <w:rPr>
          <w:rFonts w:ascii="Consolas" w:hAnsi="Consolas"/>
          <w:sz w:val="21"/>
        </w:rPr>
        <w:t>建議量 ＝ 基準值 × (1 ＋ 品項因子) × (1 ＋ 活動百分比 × 品項敏感度)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規格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由獨立預測引擎依近期用量以穩健集成法計算，回看 3 年歷史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品項因子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由管理者逐場域選擇參與哪些因子（假日天數、天候、人流等），採選入制而非預設全開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各品項獨立設定；衛生耗材類設高敏感度，設備耗材設零。敏感度為零時活動係數不生效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為何不採機器學習模型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採購場景須向現場主管說明「為何建議這個量」。統計基準可逐項列出計算依據；黑箱模型的建議值無法解釋，主管不會採納，反而回到人工估量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品質留痕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每筆預測凍結當下的基準來源、因子百分比、白話原因與規律性數值，供事後回溯判斷依據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4.2.3 規律性判定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並非所有品項都適合自動產草稿。系統以「場域 × 品項」為單位判定規律性：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人工覆寫優先——以動態判定為主，人工僅覆寫例外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觀察窗達成熟門檻且有規律值 → 自動分類為常態或混合（進草稿）、間歇（不進草稿）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觀察期未滿 → 退回品項主檔預設值，並於畫面標示尚需觀察月數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冷啟動（無歷史）與間歇型品項的建議量為零，須由現場人工填量，畫面以來源標籤區分兩者成因，避免現場誤以為系統故障。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4.2.4 校準機制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每月 5 日 02:00 自動以上月實際領用量回填預測，計算加權絕對百分誤差並換算準確率。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冷啟動列不計入誤差分母</w:t>
      </w:r>
      <w:r>
        <w:rPr>
          <w:rFonts w:ascii="Times New Roman" w:hAnsi="Times New Roman" w:eastAsia="標楷體"/>
          <w:b w:val="0"/>
          <w:sz w:val="24"/>
        </w:rPr>
        <w:t>：無系統建議（建議量為零）而走人工填量的列，若逕行計入將產生百分之百誤差並灌大分母，使整體準確率失真，故予以排除。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4.2.5 現況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預測 79 筆，基準來源分布如第 3.6 節。準確率因尚無實際領用實績而無法計算，說明見同節。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4.3 模組 M2：補貨建議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4.3.1 對內：月訂貨草稿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系統依預測產出次月訂貨草稿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現場主管檢視建議量並調整為實際需求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結單鎖定；未回填者自動採納系統建議值送覆核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審查異常量後推進發單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總部審查人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回填時若現場已調整過數量，系統重算預測</w:t>
      </w:r>
      <w:r>
        <w:rPr>
          <w:rFonts w:ascii="Times New Roman" w:hAnsi="Times New Roman" w:eastAsia="標楷體"/>
          <w:b/>
          <w:sz w:val="24"/>
        </w:rPr>
        <w:t>不覆蓋現場填寫值</w:t>
      </w:r>
      <w:r>
        <w:rPr>
          <w:rFonts w:ascii="Times New Roman" w:hAnsi="Times New Roman" w:eastAsia="標楷體"/>
          <w:b w:val="0"/>
          <w:sz w:val="24"/>
        </w:rPr>
        <w:t>，僅更新建議量欄位。判定方式為比對填寫值是否等於原建議量。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4.3.2 對外：供應商前視資訊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資料條件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次月各品項預估需求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該品項有預測量</w:t>
            </w:r>
            <w:r>
              <w:rPr>
                <w:rFonts w:ascii="Times New Roman" w:hAnsi="Times New Roman" w:eastAsia="標楷體"/>
                <w:b/>
                <w:sz w:val="22"/>
              </w:rPr>
              <w:t>且</w:t>
            </w:r>
            <w:r>
              <w:rPr>
                <w:rFonts w:ascii="Times New Roman" w:hAnsi="Times New Roman" w:eastAsia="標楷體"/>
                <w:b w:val="0"/>
                <w:sz w:val="22"/>
              </w:rPr>
              <w:t>該供應商供貨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備貨預測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供應商所有可供品項的未來兩個月預估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以品項與供應商關聯為基底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兩者資訊有重疊：備貨預測已包含每個品項的次月預測量，補貨建議僅為其中「有需求」的子集，故可能出現備貨預測有資料而補貨建議為空的情形。</w:t>
      </w:r>
      <w:r>
        <w:rPr>
          <w:rFonts w:ascii="Times New Roman" w:hAnsi="Times New Roman" w:eastAsia="標楷體"/>
          <w:b/>
          <w:sz w:val="24"/>
        </w:rPr>
        <w:t>已提列為待決事項</w:t>
      </w:r>
      <w:r>
        <w:rPr>
          <w:rFonts w:ascii="Times New Roman" w:hAnsi="Times New Roman" w:eastAsia="標楷體"/>
          <w:b w:val="0"/>
          <w:sz w:val="24"/>
        </w:rPr>
        <w:t>，將於畫面上說明差異或整併為單一頁面。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4.4 模組 M3：異常預警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4.4.1 偵測類型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代碼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巡檢頻率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通知供應商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LOW_STOCK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帳面量低於安全量之比例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僅高級別外發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OVERUSE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RPT_DELAY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結單前一日中級、當日高級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SUP_DELAY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1 日低級、3 日中級、7 日高級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NO_REORDER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距上次入庫天數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SURGE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月中滾動偵測，及時調整當月叫貨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08:30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4.4.2 分級與去重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三級制（低／中／高），門檻參數可由各企業覆寫；設定值異常時自動退回預設而非中止排程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以去重鍵防止重複開單：同一場域同一品項的低庫存視為同一事件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複合升級</w:t>
      </w:r>
      <w:r>
        <w:rPr>
          <w:rFonts w:ascii="Times New Roman" w:hAnsi="Times New Roman" w:eastAsia="標楷體"/>
          <w:b w:val="0"/>
          <w:sz w:val="24"/>
        </w:rPr>
        <w:t>：回報遲延若同時存在未結案的低庫存，直接升為高級——延遲加缺貨才是真正會斷料的情境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領用型小場域不納入低庫存偵測與安全水位計算，避免每日誤報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4.4.3 供應商協同回覆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系統偵測到異常並指名該品項供應商後，供應商於協作介面三選一回覆：已收到／改期到貨（填新日期）／供貨有困難。回覆內容留存並推播站內通知予內部人員。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4.4.4 現況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已開單 130 筆，分布如第 3.6 節。其中長時間未補貨占 74.6%，反映多數場域尚未建立常態補貨節奏，與場域品項對應建置率偏低互為佐證。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4.5 模組 M4：供應鏈協同配送管理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4.5.1 整併與排序規則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系統不做路徑最佳化（場域無座標資料，且非計畫承諾項目），改採可解釋的規則排序：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加分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已逾期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＋40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2 日內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5 日內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併有未結案低庫存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來自異常複核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＋20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急迫分數上限 100。另依地址解析之縣市與鄉鎮區集中同區場域，同一主場域底下的分場域併同一車，3 日內的需求可併為同批。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4.5.2 批次狀態機</w:t>
      </w:r>
    </w:p>
    <w:p>
      <w:pPr>
        <w:spacing w:line="276" w:lineRule="auto" w:after="120" w:before="0"/>
        <w:ind w:left="480"/>
      </w:pPr>
      <w:r>
        <w:rPr>
          <w:rFonts w:ascii="Consolas" w:hAnsi="Consolas"/>
          <w:sz w:val="21"/>
        </w:rPr>
        <w:t>草稿 ──確認排單──▶ 已排定 ──出車──▶ 配送中 ──全數驗收──▶ 完成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草稿階段仍可調整站點；確認排單後內容鎖定；出車時同時為批內各配送單寫入出貨日；批內所有配送單皆完成驗收即自動推導為完成，無須人工點選。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4.5.3 供應商可見範圍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供應商協作介面為</w:t>
      </w:r>
      <w:r>
        <w:rPr>
          <w:rFonts w:ascii="Times New Roman" w:hAnsi="Times New Roman" w:eastAsia="標楷體"/>
          <w:b/>
          <w:sz w:val="24"/>
        </w:rPr>
        <w:t>資訊呈現與異常回覆</w:t>
      </w:r>
      <w:r>
        <w:rPr>
          <w:rFonts w:ascii="Times New Roman" w:hAnsi="Times New Roman" w:eastAsia="標楷體"/>
          <w:b w:val="0"/>
          <w:sz w:val="24"/>
        </w:rPr>
        <w:t>，不提供流程操作。此為既定設計：供應商多有自有進銷存系統，要求其重複登錄不切實際，故系統只認內部人員確認的事實。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分頁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我的訂單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指派給該供應商的採購單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配送資訊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自該供應商出貨的配送單與狀態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異常通知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指名該供應商的預警，可回覆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補貨建議／備貨預測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次月與未來兩月需求前視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我的維修單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派工給該供應商的維修案件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我的數據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採購單數、金額、品項統計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4.6 模組 M5：營運儀表板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合約耗材月預算與實際費用對比，超支標示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合約預算明細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逐場域預算分配與使用率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計畫 KPI 口徑計算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歷史查詢報表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跨月份訂貨、配送、庫存查詢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稽核審計台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異常複核紀錄與操作軌跡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預算口徑採合約月額（非品項彙總）。KPI 統計排除測試場域資料，測試場域以特定建立者標記識別，避免污染指標。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4.7 模組 M6：維修支援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設備資產管理、報修流程、時效追蹤與汰換決策。</w:t>
      </w:r>
    </w:p>
    <w:p>
      <w:pPr>
        <w:spacing w:line="276" w:lineRule="auto" w:after="120" w:before="0"/>
        <w:ind w:left="480"/>
      </w:pPr>
      <w:r>
        <w:rPr>
          <w:rFonts w:ascii="Consolas" w:hAnsi="Consolas"/>
          <w:sz w:val="21"/>
        </w:rPr>
        <w:t>待受理 → 已派工 → 處理中 → 已完工</w:t>
        <w:br/>
        <w:t xml:space="preserve">   └──────────────┴──▶ 已作廢（誤報）</w:t>
        <w:br/>
        <w:t xml:space="preserve">                  └──▶ 待受理（退回補件）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狀態轉換規則寫為純函式，由前端按鈕、後端驗證與決策支援三處共用，避免規則分歧。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四階段時效標準由使用者自行設定，程式內預設值僅為起點；設定損壞時自動退回預設而非中止排程。</w:t>
      </w:r>
      <w:r>
        <w:rPr>
          <w:rFonts w:ascii="Times New Roman" w:hAnsi="Times New Roman" w:eastAsia="標楷體"/>
          <w:b/>
          <w:sz w:val="24"/>
        </w:rPr>
        <w:t>內建預設值係依一般維修實務給定，非亞瑟現行服務水準約定</w:t>
      </w:r>
      <w:r>
        <w:rPr>
          <w:rFonts w:ascii="Times New Roman" w:hAnsi="Times New Roman" w:eastAsia="標楷體"/>
          <w:b w:val="0"/>
          <w:sz w:val="24"/>
        </w:rPr>
        <w:t>，畫面標示為暫定，待累積三個月實際資料後以中位數回頭訂定。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核價、調度比對與三案年化成本試算全部採規則與統計基準，不使用語言模型——「報價偏高」若無法指出比較基準與差額，維修業者不會接受，總部亦無從議價。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伍、月節奏與權限模型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5.1 月節奏排程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耗材訂貨以月為週期運作，關鍵時點如下（各企業之產草稿日與關單日可獨立設定，下表為預設值）：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產草稿日（預設關單日前 15 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系統產次月訂貨草稿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依預測引擎基準值；引擎故障則中止不產並告警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產草稿日前 3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天氣、交通、行事曆；外部服務不可用時視為略過非失敗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回填期間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回填催辦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09:30 提醒未回填場域，結單前一日再送最後通知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關單日（預設 22 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量定一次；未回填者自動採納系統建議值送覆核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關單後至次月上旬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配送執行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配送量可分批或短收，入庫只入允收量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 5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預測校準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以上月實際領用回填，計算加權絕對百分誤差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依前期用量重算各場域安全水位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5.2 權限模型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以功能碼搭配資料範圍雙層控管。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前綴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領域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代表功能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CSM-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合約、場域、商品、供應商、採購限制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CSF-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回填、採購單、閘門、配送排單、收貨、核准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CSW-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倉儲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CSS-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庫存異動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移動、盤點、盤點覆核、調撥、單據檢視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審查稽核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審查人工作台、稽核審計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管理面板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預算、營運指標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資料範圍</w:t>
      </w:r>
      <w:r>
        <w:rPr>
          <w:rFonts w:ascii="Times New Roman" w:hAnsi="Times New Roman" w:eastAsia="標楷體"/>
          <w:b w:val="0"/>
          <w:sz w:val="24"/>
        </w:rPr>
        <w:t>：總部可見全部場域並為代填兜底角色；場域主管僅限自轄場域；供應商僅限與自身相關之訂單、配送與預警。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職務分離</w:t>
      </w:r>
      <w:r>
        <w:rPr>
          <w:rFonts w:ascii="Times New Roman" w:hAnsi="Times New Roman" w:eastAsia="標楷體"/>
          <w:b w:val="0"/>
          <w:sz w:val="24"/>
        </w:rPr>
        <w:t>：系統於角色設定時檢查互斥組合（如同時具備發單與核准權限）並提出警告，由管理者決定是否放行，留存決策紀錄。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陸、資料介接規格與欄位定義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6.1 介接總覽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平台之資料來源分為四類：既有 .NET 系統主檔、平台自建耗材資料、預測引擎、外部共變數服務。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資料源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對接方式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方向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同步頻率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 .NET 系統（人員、角色、合約、場域）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同資料庫跨結構讀取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平台耗材資料（47 張新表）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平台自建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讀寫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JSON（內網）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呼叫取值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已介接，健康檢查正常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外部共變數（天氣、交通、行事曆）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取數後落快取表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每月產草稿日前 3 日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已介接；無金鑰時視為略過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6.2 與既有系統之介接規格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耗材平台與既有 .NET 系統共用同一資料庫。人員、角色、合約與場域主檔仍以既有系統為權威來源，平台</w:t>
      </w:r>
      <w:r>
        <w:rPr>
          <w:rFonts w:ascii="Times New Roman" w:hAnsi="Times New Roman" w:eastAsia="標楷體"/>
          <w:b/>
          <w:sz w:val="24"/>
        </w:rPr>
        <w:t>唯讀取用不回寫</w:t>
      </w:r>
      <w:r>
        <w:rPr>
          <w:rFonts w:ascii="Times New Roman" w:hAnsi="Times New Roman" w:eastAsia="標楷體"/>
          <w:b w:val="0"/>
          <w:sz w:val="24"/>
        </w:rPr>
        <w:t>，避免雙寫造成資料歧異。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既有資料表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平台用途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存取方式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登入身分、場域主管歸屬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角色模板展開為平台權限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唯讀為主，角色模板展開時寫入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功能碼定義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合約基本資料、預算歸屬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合約約定品項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事件記錄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稽核軌跡（沿用既有表，累積既有紀錄）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寫入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相容性約束</w:t>
      </w:r>
      <w:r>
        <w:rPr>
          <w:rFonts w:ascii="Times New Roman" w:hAnsi="Times New Roman" w:eastAsia="標楷體"/>
          <w:b w:val="0"/>
          <w:sz w:val="24"/>
        </w:rPr>
        <w:t>：既有資料表之結構不得變更（欄位名稱、型別），因既有 .NET 系統仍在運行並寫入同一批資料表。平台新增需求一律以新表承載。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空值語意相容</w:t>
      </w:r>
      <w:r>
        <w:rPr>
          <w:rFonts w:ascii="Times New Roman" w:hAnsi="Times New Roman" w:eastAsia="標楷體"/>
          <w:b w:val="0"/>
          <w:sz w:val="24"/>
        </w:rPr>
        <w:t>：既有系統以「空值視同空字串」的語意比較狀態欄位，而現代 ORM 之否定條件在三值邏輯下會排除空值列。平台以共用工具函式統一處理，確保與既有系統查詢結果一致。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6.3 平台資料表分層與欄位定義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耗材平台共 47 張資料表，依職責分層如下。以下列出各層主要資料表之關鍵欄位。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6.3.1 主檔層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場域主檔（CS_Site，30 欄）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場域代碼（主鍵）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SiteName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場域名稱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SiteFunction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場域型態：領用型小站／庫存型／兼倉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ProjectCode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所屬合約（</w:t>
            </w:r>
            <w:r>
              <w:rPr>
                <w:rFonts w:ascii="Times New Roman" w:hAnsi="Times New Roman" w:eastAsia="標楷體"/>
                <w:b/>
                <w:sz w:val="22"/>
              </w:rPr>
              <w:t>選填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，未填即為獨立場域）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ManagerAccount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場域主管帳號，用於資料範圍控管與通知對象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Township／Address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鄉鎮區與地址，用於配送同區集中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EnterpriseID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企業識別碼（多租戶隔離）</w:t>
            </w:r>
          </w:p>
        </w:tc>
      </w:tr>
    </w:tbl>
    <w:p/>
    <w:p>
      <w:pPr>
        <w:spacing w:line="276" w:lineRule="auto" w:after="120" w:before="0"/>
        <w:ind w:left="480"/>
      </w:pPr>
      <w:r>
        <w:rPr>
          <w:rFonts w:ascii="Times New Roman" w:hAnsi="Times New Roman" w:eastAsia="標楷體"/>
          <w:b/>
          <w:color w:val="444444"/>
          <w:sz w:val="24"/>
        </w:rPr>
        <w:t>設計說明</w:t>
      </w:r>
      <w:r>
        <w:rPr>
          <w:rFonts w:ascii="Times New Roman" w:hAnsi="Times New Roman" w:eastAsia="標楷體"/>
          <w:b w:val="0"/>
          <w:color w:val="444444"/>
          <w:sz w:val="24"/>
        </w:rPr>
        <w:t>：場域為獨立主檔、可選歸屬合約。不綁定為「必須屬於某合約」，因實務上存在尚未簽約或跨約共用的場域。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品項主檔（CS_Item，27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供應商主檔（CS_Supplier，21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品項供應商關聯（CS_ItemSupplier，19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物價表（CS_PriceList，19 欄）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物價採</w:t>
      </w:r>
      <w:r>
        <w:rPr>
          <w:rFonts w:ascii="Times New Roman" w:hAnsi="Times New Roman" w:eastAsia="標楷體"/>
          <w:b/>
          <w:sz w:val="24"/>
        </w:rPr>
        <w:t>最新價格法</w:t>
      </w:r>
      <w:r>
        <w:rPr>
          <w:rFonts w:ascii="Times New Roman" w:hAnsi="Times New Roman" w:eastAsia="標楷體"/>
          <w:b w:val="0"/>
          <w:sz w:val="24"/>
        </w:rPr>
        <w:t>：調價即新增一筆新價格，刪除現行價格時由次新價格自動遞補為現行價，不以修改既有列的方式處理，確保歷史價格可追溯。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6.3.2 設定層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場域准用品項（CS_SiteItem，20 欄）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場域與品項（複合識別）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MonthlyQty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月需求基準量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ActivitySensitivity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活動敏感度（0 時活動係數不生效）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規律性數值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RegularityOverride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人工覆寫之規律性分類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SafetyQty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6.3.3 預測層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預測快照（CS_Forecast，30 欄）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ForecastYM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預測月份（YYYY-MM）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HistAvgQty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歷史平均用量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HistYearsCount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回看年數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EventAdjPercent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活動調整百分比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ForecastQty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ActualQty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實際領用量（校準時回填）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ErrorQty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誤差量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AccuracyPercent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BaselineSource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基準來源：真實歷史／冷啟動人工／非定期手動／尚無叫貨史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ForecastMethod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演算法標記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FactorPct／FactorNote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數值／字串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因子百分比與白話原因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產草稿當下凍結的規律性，供回溯「為何進／不進草稿」</w:t>
            </w:r>
          </w:p>
        </w:tc>
      </w:tr>
    </w:tbl>
    <w:p/>
    <w:p>
      <w:pPr>
        <w:spacing w:line="276" w:lineRule="auto" w:after="120" w:before="0"/>
        <w:ind w:left="480"/>
      </w:pPr>
      <w:r>
        <w:rPr>
          <w:rFonts w:ascii="Times New Roman" w:hAnsi="Times New Roman" w:eastAsia="標楷體"/>
          <w:b/>
          <w:color w:val="444444"/>
          <w:sz w:val="24"/>
        </w:rPr>
        <w:t>留痕設計</w:t>
      </w:r>
      <w:r>
        <w:rPr>
          <w:rFonts w:ascii="Times New Roman" w:hAnsi="Times New Roman" w:eastAsia="標楷體"/>
          <w:b w:val="0"/>
          <w:color w:val="444444"/>
          <w:sz w:val="24"/>
        </w:rPr>
        <w:t>：基準來源、因子與規律性均於產草稿當下凍結寫入，而非查詢時重算。事後檢討「為何當月建議這個量」時，可還原當下的判斷依據，不受後續設定變更影響。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6.3.4 交易層與庫存層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月訂貨單（CS_Order，23 欄）／訂貨明細（CS_OrderItem，37 欄）</w:t>
      </w:r>
      <w:r>
        <w:rPr>
          <w:rFonts w:ascii="Times New Roman" w:hAnsi="Times New Roman" w:eastAsia="標楷體"/>
          <w:b w:val="0"/>
          <w:sz w:val="24"/>
        </w:rPr>
        <w:t>——明細同時保存系統建議量與現場填寫量兩欄，供校準與差異分析。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採購單（CS_PurchaseOrder，19 欄）／明細（15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配送單（CS_Transfer，33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配送批次（CS_DeliveryBatch，20 欄）／停靠點（CS_DeliveryStop，21 欄）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配送單以來源型態與來源代碼標明貨源（供應商出貨或倉庫調撥），</w:t>
      </w:r>
      <w:r>
        <w:rPr>
          <w:rFonts w:ascii="Times New Roman" w:hAnsi="Times New Roman" w:eastAsia="標楷體"/>
          <w:b/>
          <w:sz w:val="24"/>
        </w:rPr>
        <w:t>兩者分別記錄</w:t>
      </w:r>
      <w:r>
        <w:rPr>
          <w:rFonts w:ascii="Times New Roman" w:hAnsi="Times New Roman" w:eastAsia="標楷體"/>
          <w:b w:val="0"/>
          <w:sz w:val="24"/>
        </w:rPr>
        <w:t>，確保供應商出貨的配送單亦具備完整來源資訊，同時不觸發倉庫端的庫存扣減。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庫存帳（CS_Stock，25 欄）／異動流水（CS_StockMove，23 欄）／盤點（CS_StockCount，14 欄）＋明細（13 欄）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6.3.5 預警層與外部層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預警事件（CS_Alert，34 欄）／預警規則（CS_AlertRule，11 欄）／供應商回覆（CS_AlertReply，11 欄）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外部資料快取（CS_ExtDataCache，24 欄）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Source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資料類別：天氣／交通／活動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Provider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提供者：中央氣象署／運輸資料流通服務／人工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SiteCode／Township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對應場域與鄉鎮區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DataDate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日期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資料日期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MetricName／MetricValue／MetricUnit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字串／浮點／字串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指標名稱、數值與單位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EventName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活動名稱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6.4 資料清洗與標準化作業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作業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單位換算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各品項可設定採購單位與領用單位之換算率，庫存一律以基本單位記帳，避免箱／包混算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品項對應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供應商品號與平台品項代碼不一致時，經對應表歸一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地址正規化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由場域地址解析縣市與鄉鎮區，供配送同區集中使用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狀態空值處理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既有資料表之狀態欄位含空值，比較時統一以「空值視同空字串」處理，與既有系統語意一致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測試資料標記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測試場域與測試訂單以特定建立者標記識別，KPI 統計時排除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冪等寫入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排程重跑不產生重複資料；月度校準以更新方式回填而非新增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6.5 資料品質管控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樂觀鎖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更新時比對時戳，不一致即拒絕並提示重新載入，防止雙人同時編輯互相覆蓋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高風險異動記錄操作者、時間與欄位前後值；無實質變更則不留紀錄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多租戶檢核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所有查詢強制帶企業識別碼；已建立自動化測試偵測跨租戶資料外洩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引擎故障告警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預測引擎不可用時中止產草稿並開立系統預警，不以預設值填補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外部服務降級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外部共變數服務不可用時視為略過而非失敗，因子以零值計算，月節奏不中斷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排程失敗告警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各排程失敗時開立系統預警並記錄錯誤訊息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資料庫層防護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初始化程序偵測資料庫非空即拒絕重灌，防止誤操作抹除正式資料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柒、建置時程規劃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7.1 整體時程規劃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本計畫系統建置分為四階段，以</w:t>
      </w:r>
      <w:r>
        <w:rPr>
          <w:rFonts w:ascii="Times New Roman" w:hAnsi="Times New Roman" w:eastAsia="標楷體"/>
          <w:b/>
          <w:sz w:val="24"/>
        </w:rPr>
        <w:t>期中審查（115 年 9 月 15 日）</w:t>
      </w:r>
      <w:r>
        <w:rPr>
          <w:rFonts w:ascii="Times New Roman" w:hAnsi="Times New Roman" w:eastAsia="標楷體"/>
          <w:b w:val="0"/>
          <w:sz w:val="24"/>
        </w:rPr>
        <w:t>為關鍵節點。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階段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期間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一、基礎架構與主檔建置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資料庫結構設計（47 張新表）、與既有系統介接、權限模型、場域／品項／供應商主檔建置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二、核心流程建置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月訂貨流程、採購發單、配送排單、庫存帳與盤點、驗收入庫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三、智慧模組建置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年年中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需求預測引擎介接、補貨建議、六類型異常預警、供應商協作介面、營運儀表板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四、資料落實與試營運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 8 月起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場域准用品項建置、領用扣帳落實、預測準確度累積、教育訓練、協作演練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進行中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115 年 9 月 15 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期中審查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五、驗收與正式上線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期中審查後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正式環境部署、可用性監控、資料備援、正式營運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〔圖 2　建置時程甘特圖〕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7.2 現階段重點工作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第四階段為現階段重點，其完成度直接決定後續查核點所需之量化指標能否產出：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84 筆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各營運中場域完成設定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未建置之場域不進入自動預測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 筆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全品項現行價格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影響預算與採購金額計算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領用扣帳落實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尚未開始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場域常態登錄領用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預測準確度之唯一資料來源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供應商帳號開通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介面已上線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主要供應商完成開通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影響協同配送成效驗證</w:t>
            </w:r>
          </w:p>
        </w:tc>
      </w:tr>
    </w:tbl>
    <w:p/>
    <w:p>
      <w:pPr>
        <w:spacing w:line="276" w:lineRule="auto" w:after="120" w:before="0"/>
        <w:ind w:left="480"/>
      </w:pPr>
      <w:r>
        <w:rPr>
          <w:rFonts w:ascii="Times New Roman" w:hAnsi="Times New Roman" w:eastAsia="標楷體"/>
          <w:b/>
          <w:color w:val="444444"/>
          <w:sz w:val="24"/>
        </w:rPr>
        <w:t>關鍵路徑</w:t>
      </w:r>
      <w:r>
        <w:rPr>
          <w:rFonts w:ascii="Times New Roman" w:hAnsi="Times New Roman" w:eastAsia="標楷體"/>
          <w:b w:val="0"/>
          <w:color w:val="444444"/>
          <w:sz w:val="24"/>
        </w:rPr>
        <w:t>：預測準確度指標須有實際領用資料方能計算，而領用資料須待場域完成准用品項設定並落實領用扣帳。此為後續「系統模型開發建置報告」與「模型測試與調校報告」之前置條件，建議優先推動。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7.3 期末規劃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期末審查日期尚待確認。期末前預計完成正式環境部署、預測引擎可用性監控納管、資料備份與異地備援機制建置，並產出首份預測準確度報告。</w:t>
      </w:r>
    </w:p>
    <w:sectPr w:rsidR="00DD3E11" w:rsidRPr="00423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875A" w14:textId="77777777" w:rsidR="00CB6AC1" w:rsidRDefault="00CB6AC1" w:rsidP="009A6CD6">
      <w:pPr>
        <w:spacing w:after="0" w:line="240" w:lineRule="auto"/>
      </w:pPr>
      <w:r>
        <w:separator/>
      </w:r>
    </w:p>
  </w:endnote>
  <w:endnote w:type="continuationSeparator" w:id="0">
    <w:p w14:paraId="073D4CEE" w14:textId="77777777" w:rsidR="00CB6AC1" w:rsidRDefault="00CB6AC1" w:rsidP="009A6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F634" w14:textId="77777777" w:rsidR="00CB6AC1" w:rsidRDefault="00CB6AC1" w:rsidP="009A6CD6">
      <w:pPr>
        <w:spacing w:after="0" w:line="240" w:lineRule="auto"/>
      </w:pPr>
      <w:r>
        <w:separator/>
      </w:r>
    </w:p>
  </w:footnote>
  <w:footnote w:type="continuationSeparator" w:id="0">
    <w:p w14:paraId="4E97E382" w14:textId="77777777" w:rsidR="00CB6AC1" w:rsidRDefault="00CB6AC1" w:rsidP="009A6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99444">
    <w:abstractNumId w:val="8"/>
  </w:num>
  <w:num w:numId="2" w16cid:durableId="2089376220">
    <w:abstractNumId w:val="6"/>
  </w:num>
  <w:num w:numId="3" w16cid:durableId="704329705">
    <w:abstractNumId w:val="5"/>
  </w:num>
  <w:num w:numId="4" w16cid:durableId="1395078017">
    <w:abstractNumId w:val="4"/>
  </w:num>
  <w:num w:numId="5" w16cid:durableId="835803493">
    <w:abstractNumId w:val="7"/>
  </w:num>
  <w:num w:numId="6" w16cid:durableId="1944878254">
    <w:abstractNumId w:val="3"/>
  </w:num>
  <w:num w:numId="7" w16cid:durableId="1333339106">
    <w:abstractNumId w:val="2"/>
  </w:num>
  <w:num w:numId="8" w16cid:durableId="460612233">
    <w:abstractNumId w:val="1"/>
  </w:num>
  <w:num w:numId="9" w16cid:durableId="120248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A1"/>
    <w:rsid w:val="0006063C"/>
    <w:rsid w:val="0015074B"/>
    <w:rsid w:val="002877D7"/>
    <w:rsid w:val="0029639D"/>
    <w:rsid w:val="00326F90"/>
    <w:rsid w:val="00423710"/>
    <w:rsid w:val="0071460B"/>
    <w:rsid w:val="009A6CD6"/>
    <w:rsid w:val="00AA1D8D"/>
    <w:rsid w:val="00AC2411"/>
    <w:rsid w:val="00B47730"/>
    <w:rsid w:val="00CB0664"/>
    <w:rsid w:val="00CB6AC1"/>
    <w:rsid w:val="00DD3E11"/>
    <w:rsid w:val="00F07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7D5553"/>
  <w14:defaultImageDpi w14:val="300"/>
  <w15:docId w15:val="{B232A329-E716-42BD-99FE-2F9D20E1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Rayba Chuang</cp:lastModifiedBy>
  <cp:revision>3</cp:revision>
  <dcterms:created xsi:type="dcterms:W3CDTF">2026-08-25T02:46:00Z</dcterms:created>
  <dcterms:modified xsi:type="dcterms:W3CDTF">2026-08-25T02:47:00Z</dcterms:modified>
  <cp:category/>
</cp:coreProperties>
</file>