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/>
          <w:sz w:val="52"/>
        </w:rPr>
        <w:t>EC 金流正式上線需求清單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藍新金流（NewebPay）與 LINE Pay 正式環境申請及設定項目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提供對象：樂購電商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適用系統：樂購電商購物網站（ec.jini.tw／ecm.jini.tw）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版本：v1.0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8"/>
        </w:rPr>
        <w:t>日期：中華民國 115 年 10 月 15 日</w:t>
      </w:r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一、目的與現況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本文件列出樂購電商購物網站金流「由測試環境切換為正式環境」時，需由貴司申請、開通或提供的項目，以及我方收到後的設定與驗證流程。請依第六節檢核表逐項回覆。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1.1 目前狀態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金流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目前連線環境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藍新金流（NewebPay）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測試站（ccore.newebpay.com）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使用藍新測試商店，可完整走完付款流程，但不會產生真實扣款。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Sandbox（sandbox-api-pay.line.me）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使用 LINE Pay 測試通道。前台「LINE Pay」選項目前有代碼對應錯誤（選 LINE Pay 會導向藍新付款頁），我方修正中；修正後仍維持測試環境，待正式資料到位再切換。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系統目前前台提供的付款方式為：信用卡、ATM 轉帳、超商代碼繳費（以上經藍新金流）、LINE Pay（直接串接 LINE Pay），以及貨到付款（不經金流）。會員錢包儲值同樣使用上述金流。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二、藍新金流（NewebPay）正式上線需求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2.1 需由貴司申請／提供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正式商店申請並審核通過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於藍新金流正式站（www.newebpay.com）以貴司公司名義註冊會員、建立商店並完成審核與簽約。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正式商店代號 MerchantID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藍新後台「商店資料」中的商店代號。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HashKey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藍新後台「商店資料 &gt; API 串接金鑰」。屬機密資料，請依第五節方式提供。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HashIV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同上，與 HashKey 成對使用。屬機密資料。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開通付款方式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請於藍新後台啟用：信用卡一次付清、ATM 轉帳（含 WebATM／虛擬帳號）、超商代碼繳費。分期付款系統目前未支援，請勿開啟；LINE Pay 由系統直接串接，請勿在藍新另開 LINE Pay，以免付款頁重複出現。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開通信用卡請退款功能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後台訂單退款會呼叫藍新「信用卡請退款」API，請確認此功能已開通。ATM 與超商代碼付款的退款需由貴司於藍新後台或以匯款方式人工處理。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2.2 回呼網址（系統每筆交易自動帶入）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以下網址由系統在每筆交易送出時一併傳給藍新，貴司不需另於藍新後台登錄；列出供貴司確認網域與防火牆設定。若藍新後台有填寫預設網址，以系統帶入值為準。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參數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用途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正式網址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NotifyURL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付款結果背景通知（系統據此更新訂單為已付款）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https://ecshop-api.jini.tw/api/v1/payment/newebpay/notify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ReturnURL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付款完成後導回消費者畫面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https://ec.jini.tw/payment/result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ClientBackURL／CustomerURL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返回商店／取號完成頁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本系統未使用，可不設定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2.3 正式環境端點（我方切換）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用途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測試站（現況）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正式站（上線後）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建立交易（MPG）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https://ccore.newebpay.com/MPG/mpg_gateway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https://core.newebpay.com/MPG/mpg_gateway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信用卡請退款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https://ccore.newebpay.com/API/CreditCard/Close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https://core.newebpay.com/API/CreditCard/Close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交易查詢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https://ccore.newebpay.com/API/QueryTradeInfo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https://core.newebpay.com/API/QueryTradeInfo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IP 白名單：藍新付款流程不需登錄我方伺服器 IP。若貴司於藍新後台自行啟用 API 來源 IP 限制，請告知，我方會另行提供正式主機對外 IP。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三、LINE Pay 正式上線需求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3.1 需由貴司申請／提供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特約商店申請並審核通過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以貴司公司名義向 LINE Pay（台灣）申請成為特約商店，並完成簽約。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Channel ID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商家中心「管理付款連結 &gt; 管理連結金鑰」中的 Channel ID。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Channel Secret Key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同上頁面的 Channel Secret Key。屬機密資料，請依第五節方式提供。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登錄付款伺服器 IP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正式環境只接受已登錄 IP 的請求。請於商家中心「管理付款伺服器 IP」登錄我方正式主機對外 IP（由我方另行提供）。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3.2 回呼網址（系統每筆交易自動帶入）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LINE Pay 的 confirmUrl／cancelUrl 由系統於每筆付款請求帶入，不需在商家中心登錄。正式網址如下：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參數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用途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正式網址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confirmUrl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消費者於 LINE Pay 授權後導回，系統確認扣款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https://ecshop-api.jini.tw/api/v1/payment/linepay/confirm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cancelUrl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消費者於 LINE Pay 取消付款後導回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導回前台付款結果頁（ec.jini.tw），隨本次 LINE Pay 修正一併確定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3.3 正式環境端點（我方切換）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環境</w:t>
            </w:r>
          </w:p>
        </w:tc>
        <w:tc>
          <w:tcPr>
            <w:tcW w:type="dxa" w:w="47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API 端點</w:t>
            </w:r>
          </w:p>
        </w:tc>
      </w:tr>
      <w:tr>
        <w:tc>
          <w:tcPr>
            <w:tcW w:type="dxa" w:w="47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Sandbox（現況）</w:t>
            </w:r>
          </w:p>
        </w:tc>
        <w:tc>
          <w:tcPr>
            <w:tcW w:type="dxa" w:w="47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https://sandbox-api-pay.line.me</w:t>
            </w:r>
          </w:p>
        </w:tc>
      </w:tr>
      <w:tr>
        <w:tc>
          <w:tcPr>
            <w:tcW w:type="dxa" w:w="47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正式（上線後）</w:t>
            </w:r>
          </w:p>
        </w:tc>
        <w:tc>
          <w:tcPr>
            <w:tcW w:type="dxa" w:w="4703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https://api-pay.line.me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系統使用的 LINE Pay 功能：付款請求、付款確認、退款、付款狀態查詢、授權作廢（皆為 LINE Pay Online API v3）。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四、其他會影響正式交易的事項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需貴司確認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電子發票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結帳時會記錄發票類型、抬頭與統一編號，但系統目前未串接電子發票加值中心，不會自動開立。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正式上線後的發票開立方式（人工開立，或另行申請加值中心如藍新 ezPay 電子發票，再由我方評估串接）。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物流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黑貓宅急便介面已預留，目前未接入下單流程；出貨單號由後台人工填入。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是否需要自動建立託運單；如需要，請提供黑貓契約客代與 API 金鑰。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一卡通／聯合信用卡中心（NCCC）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程式已預留，未列入目前前台付款方式。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本次不上線，如日後需要再另行申請。</w:t>
            </w:r>
          </w:p>
        </w:tc>
      </w:tr>
      <w:tr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正式網域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前台 ec.jini.tw（電腦版）、ecm.jini.tw（手機版）；後端 API ecshop-api.jini.tw。</w:t>
            </w:r>
          </w:p>
        </w:tc>
        <w:tc>
          <w:tcPr>
            <w:tcW w:type="dxa" w:w="3135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藍新與 LINE Pay 申請表上的「商店網址」請填前台網址。</w:t>
            </w:r>
          </w:p>
        </w:tc>
      </w:tr>
    </w:tbl>
    <w:p>
      <w:pPr>
        <w:spacing w:line="276" w:lineRule="auto" w:after="0" w:before="0"/>
      </w:pP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五、金鑰交付方式與上線驗證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5.1 交付方式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HashKey、HashIV、Channel Secret Key 屬機密資料，請勿貼在 LINE 群組或以一般 Email 明文傳送。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建議以加密壓縮檔（密碼另以電話或簡訊告知）、或雙方約定的密碼管理工具分享。MerchantID 與 Channel ID 可一併提供。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我方收到後僅設定於正式主機的環境變數，不寫入程式碼、不存入版本庫。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8"/>
        </w:rPr>
        <w:t>5.2 上線驗證流程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我方將正式金鑰與正式端點設定於正式主機，並向貴司提供正式主機對外 IP 供 LINE Pay 登錄。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雙方約定時間，以真實信用卡、ATM、超商代碼與 LINE Pay 各進行一筆小額實際交易（例如新台幣 10～30 元）。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確認訂單狀態自動更新為「已付款」，且藍新／LINE Pay 後台有對應交易紀錄。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對信用卡與 LINE Pay 測試交易執行後台退款，確認退款成功、金額正確。</w:t>
      </w:r>
    </w:p>
    <w:p>
      <w:pPr>
        <w:pStyle w:val="ListBullet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驗證完成後正式開放；若任一項失敗，先切回測試環境，排除後再重測。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六、檢核表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提供方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藍新正式商店申請並審核通過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待辦理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 MerchantID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 HashKey／HashIV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藍新開通信用卡一次付清、ATM、超商代碼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待辦理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藍新開通信用卡請退款功能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待確認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特約商店申請並審核通過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待辦理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Channel ID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Channel Secret Key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正式主機對外 IP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待提供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商家中心登錄伺服器 IP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待第 9 項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LINE Pay 付款選項代碼修正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修正中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電子發票開立方式確認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待確認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以安全管道交付金鑰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樂購電商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待辦理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正式主機環境變數與端點切換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待金鑰到位</w:t>
            </w:r>
          </w:p>
        </w:tc>
      </w:tr>
      <w:tr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小額實際交易與退款測試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雙方</w:t>
            </w:r>
          </w:p>
        </w:tc>
        <w:tc>
          <w:tcPr>
            <w:tcW w:type="dxa" w:w="2351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待安排</w:t>
            </w:r>
          </w:p>
        </w:tc>
      </w:tr>
    </w:tbl>
    <w:p>
      <w:pPr>
        <w:spacing w:line="276" w:lineRule="auto" w:after="0" w:before="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