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60"/>
        </w:rPr>
        <w:t>亞瑟智慧耗材管理系統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color w:val="1F3A5F"/>
          <w:sz w:val="52"/>
        </w:rPr>
        <w:t>系統開發報告</w:t>
      </w:r>
    </w:p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32"/>
        </w:rPr>
        <w:t>智慧耗材管理與供應協作平台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六大智慧演算法模組 開發成果</w:t>
      </w:r>
    </w:p>
    <w:p/>
    <w:p/>
    <w:p/>
    <w:p/>
    <w:p/>
    <w:p/>
    <w:p/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版本：v3.0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計畫日期：中華民國 115 年 7 月 31 日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編撰依據：依實際上線系統之程式碼與測試撰寫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  <w:jc w:val="left"/>
      </w:pPr>
      <w:r>
        <w:rPr>
          <w:rFonts w:ascii="Times New Roman" w:hAnsi="Times New Roman" w:eastAsia="標楷體"/>
          <w:b w:val="0"/>
          <w:sz w:val="24"/>
        </w:rPr>
        <w:fldChar w:fldCharType="begin"/>
        <w:instrText xml:space="preserve">TOC \o "1-3" \h \z \u</w:instrText>
        <w:fldChar w:fldCharType="separate"/>
        <w:t>（開啟後於此處按滑鼠右鍵→更新功能變數，即產生含頁碼之目錄）</w:t>
        <w:fldChar w:fldCharType="end"/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本報告章節如下：壹、前言；貳、系統架構；參、模組一 智慧耗材需求預測；肆、模組二 智慧補貨建議；伍、模組三 異常預警；陸、模組四 協同配送管理；柒、模組五 營運儀表板；捌、模組六 維修支援；玖、結語。各模組章節均含「智慧演算法開發」、「系統功能展示畫面」、「測試報告」三節（測試報告再分「演算法／模型測試」與「功能內部測試」兩層），另附錄「截圖清單」彙整所有待截圖畫面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一、專案背景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亞瑟環境清潔於多個服務場域執行清潔委外服務，長期面臨清潔耗材需求難以預估、補貨仰賴現場經驗、配送缺乏統一調度、設備維修無標準決策依據等課題。本專案將上述供應鏈環節數位化，建置一套涵蓋「需求預測、補貨建議、異常預警、協同配送、營運儀表板、維修支援」之整合平台，使耗材供應由憑經驗操作，轉為以資料為基礎、可解釋、可稽核之作業流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二、報告目的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旨在向晴安說明六大模組之開發成果，包含各模組之演算法設計、系統功能畫面，以及測試驗證情形。報告內容依平台實際程式碼與測試環境撰寫，各模組標示「已完整」者為功能與測試均已到位；標示「機制已建置·驗證中」者，其運作機制已實作，惟準確率仍在以實際資料回測校準中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三、誠實揭露聲明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之六個模組雖以「智慧」或「AI」稱之，惟其系統實作全數為「規則＋統計」之演算法引擎，未使用大型語言模型、深度學習或神經網路。各模組之判斷（如需求預測、補貨排序、維修核價）均可提出明確之公式、門檻與比較基準，此係刻意之設計取向：唯有可解釋之判斷，方能供稽核查驗、供現場說明、供對外議價。本報告後續「智慧演算法開發」各節，即據實描述所採用之規則、公式與資料流，不以模型黑箱代稱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四、六模組總覽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編號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模組名稱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核心職能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成熟度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智慧耗材需求預測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依歷史用量推估各場域次月需求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機制已建置·驗證中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智慧補貨建議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將預測轉為訂貨草稿與供應商前視資訊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六類型自動巡檢與雙向通知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協同配送管理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區域整併排單、批次出車、來源預檢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營運儀表板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預算控管、指標計算、歷史查詢與稽核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已完整（測試較薄）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</w:t>
            </w:r>
          </w:p>
        </w:tc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資產折舊、報修流程、時效與汰換決策</w:t>
            </w:r>
          </w:p>
        </w:tc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已完整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貳、系統架構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一、技術組成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本平台採前後端分離架構，後端以 Node 20 搭配 NestJS 10 框架，資料存取層採 Prisma 5，正式環境資料庫為 PostgreSQL；前端以 React 18 搭配 Vite 建置工具與 Ant Design 5 元件庫，伺服器狀態以 TanStack Query 管理。耗材供應鏈相關功能之資料表以 CS_ 為前綴，屬本系統獨有之新建資料表，共 47 張。技術組成詳如下表。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層級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技術</w:t>
            </w:r>
          </w:p>
        </w:tc>
        <w:tc>
          <w:tcPr>
            <w:tcW w:type="dxa" w:w="385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React 18 + Vite + AntD 5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伺服器狀態以 TanStack Query 管理，HTML 內容經 DOMPurify 淨化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Node 20 + NestJS 10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單一 AppModule 載入各功能模組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資料層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Prisma 5 + PostgreSQL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耗材相關 47 張 CS_ 資料表為單一真相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非同步處理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BullMQ + Redis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通知推播與報表產製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@nestjs/schedule</w:t>
            </w:r>
          </w:p>
        </w:tc>
        <w:tc>
          <w:tcPr>
            <w:tcW w:type="dxa" w:w="38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月節奏、預警巡檢、預測校準之定時任務</w:t>
            </w:r>
          </w:p>
        </w:tc>
      </w:tr>
    </w:tbl>
    <w:p/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二、多租戶與資料範圍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系統以企業識別（EnterpriseID）作為多租戶隔離之基準，所有資料表均帶有企業識別欄位，每筆查詢皆由權限守衛自登入權杖取出後注入，確保各租戶資料不相互滲漏。權限模型採「功能碼 × 資料範圍」雙層控管：總部可見全部場域並具代填兜底權責、場域主管僅限其管轄場域、供應商僅限與其自身相關之訂單、配送與預警。耗材模組專用之功能權限碼共 21 個。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三、模組關係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六個模組以「月訂貨節奏」為主軸串接：需求預測（模組一）產出各場域次月建議量，補貨建議（模組二）將其轉為訂貨草稿並發單、產生採購單與倉調；配送管理（模組四）依採購與倉調結果整併排單、批次出車並驗收入庫；異常預警（模組三）於全流程巡檢庫存與流程風險；營運儀表板（模組五）彙整上述各環節之預算、指標與稽核軌跡；維修支援（模組六）則為設備資產與報修之獨立子系統。資料流向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資料流階段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主責模組</w:t>
            </w:r>
          </w:p>
        </w:tc>
        <w:tc>
          <w:tcPr>
            <w:tcW w:type="dxa" w:w="408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關鍵資料表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需求推估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CS_Forecast、CS_SiteItem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訂貨與採購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CS_Order、CS_PurchaseOrder、CS_ItemSupplier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配送與入庫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CS_Transfer、CS_StockMove、CS_Stock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全程巡檢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CS_Alert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彙整稽核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CS_ContractBudget、S_EventLog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維修（獨立）</w:t>
            </w:r>
          </w:p>
        </w:tc>
        <w:tc>
          <w:tcPr>
            <w:tcW w:type="dxa" w:w="204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408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固定資產台帳、維修單、決策快照</w:t>
            </w:r>
          </w:p>
        </w:tc>
      </w:tr>
    </w:tbl>
    <w:p/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參、模組一：智慧耗材需求預測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成熟度：機制已建置·驗證中。本模組之運作機制（統計法預測、安全水位、規律性判定、準確率校準）均已實作並具測試，惟看板所示部分準確率含示範數據，生產實測準確率尚在以實際領用資料回測校準中。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本模組為每一組「場域 × 品項」推估次月需求量，作為月訂貨草稿之建議值，使現場人員由「憑經驗填量」轉為「在系統建議值上調整」。演算法全數為統計方法，未使用任何機器學習模型，計算式如下：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建議量 ＝ 基準量（站 × 品項近期水位穩健集成）×（1 ＋ 活動因子）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基準量（穩健集成）</w:t>
      </w:r>
      <w:r>
        <w:rPr>
          <w:rFonts w:ascii="Times New Roman" w:hAnsi="Times New Roman" w:eastAsia="標楷體"/>
          <w:b w:val="0"/>
          <w:sz w:val="24"/>
        </w:rPr>
        <w:t>：以站 × 品項之近期領用水位為基礎，取穩健集成值，降低單月極端值之影響。原採「歷年同期平均」法，經回測誤差偏高後已作廢。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活動因子</w:t>
      </w:r>
      <w:r>
        <w:rPr>
          <w:rFonts w:ascii="Times New Roman" w:hAnsi="Times New Roman" w:eastAsia="標楷體"/>
          <w:b w:val="0"/>
          <w:sz w:val="24"/>
        </w:rPr>
        <w:t>：反映場域活動強度對耗材用量之影響，依品項敏感度加權；設備類耗材敏感度為零時，活動因子不生效。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安全水位</w:t>
      </w:r>
      <w:r>
        <w:rPr>
          <w:rFonts w:ascii="Times New Roman" w:hAnsi="Times New Roman" w:eastAsia="標楷體"/>
          <w:b w:val="0"/>
          <w:sz w:val="24"/>
        </w:rPr>
        <w:t>：以近三月平均領用量乘以 1.5 倍計算，作為補貨與低庫存偵測之基準。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規律性判定</w:t>
      </w:r>
      <w:r>
        <w:rPr>
          <w:rFonts w:ascii="Times New Roman" w:hAnsi="Times New Roman" w:eastAsia="標楷體"/>
          <w:b w:val="0"/>
          <w:sz w:val="24"/>
        </w:rPr>
        <w:t>：以「場域 × 品項」為單位，將領用型態分類為常態、混合、間歇三類；常態與混合納入自動草稿，間歇型與冷啟動（無歷史資料）建議量為零，改由人工填量。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資料流方面，系統先彙整各場域歷史領用量（來源為庫存異動流水與訂貨明細），計算穩健基準與安全水位，再套用活動因子產出建議量，最後定版寫入預測快照（CS_Forecast），供看板、草稿與回填三處共用。另設外部 AI 引擎接口（旗標 AI_FORECAST_ENABLED，預設關閉），目前僅為框架，未啟用亦不影響統計法預測之運作。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準確率校準採每月五日凌晨二時之定時任務：以上月實際領用量回填至預測快照之實際量欄位，計算準確率＝1 −加權絕對百分比誤差（WAPE）；冷啟動品項因無基準而排除於分母之外，避免拉低整體準確率。主要資料表為 CS_Forecast，欄位含預測量、實際量、準確率百分比、基準來源與因子百分比。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本模組提供預測準確率、總部與場域預測看板、庫存週轉天數等畫面，供總部掌握整體預測品質、供場域主管檢視自身場域之預估。各畫面截圖請依下列框格說明擷取後貼入。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告訴你「上個月系統估的用量，跟實際領用差多少」，讓你一眼看出哪些品項估得不準、需要調整。畫面上標「含示範數據」的地方，代表這個準確率還在校準，累積幾個月實際領用後才會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在這裡總覽所有品項估得準不準，把偏差較大的品項挑出來、回頭修正，作為每月預測品質檢討會議的依據。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看自己場域哪些品項落差較大，回饋實際狀況，幫助系統之後估得更準。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1-1｜預測準確率看板（ForecastAccuracy）】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請截取：預測準確率頁面，需顯示各品項預測量、實際量與準確率百分比（含「含示範數據」標註）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預測準確率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功能說明：這個畫面把每個場域下個月「建議叫多少貨」一次列出來，並標明每一筆是根據什麼估出來的，是每月叫貨作業的起點。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一次看全公司各場域的下月預估，可下鑽到單一場域，覺得數字不合理就直接核可或調整，不必再讓各場域各憑經驗填量。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檢視並微調自己場域的預估量，覺得系統估太多或太少時當場調整。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1-2｜總部預測看板（HeadquartersForecast / ForecastBoardErp）】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請截取：總部端預測看板，需顯示各場域次月預估彙總與基準來源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預測看板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功能說明：這個畫面告訴你每個品項「現在的庫存還夠用幾天」，幫你判斷該提早補貨還是可以延後叫貨，避免缺料停工或囤積過期。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日常巡檢自己場域的庫存健康度，天數太低就提早叫貨、太高就延後，避免缺料或囤太多。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綜覽各場域的可用天數，及早發現快缺料或囤積過多的場域。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1-3｜庫存週轉天數（InventoryHoldingDays）】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請截取：庫存週轉天數頁面，需顯示各品項在庫可用天數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需求預測 &gt; 庫存週轉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本模組測試分為兩層：（甲）演算法／模型測試，針對預測公式與準確率邏輯本身；（乙）功能內部測試，針對系統功能之單元、整合與端對端行為。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 Jest 單元測試涵蓋統計法預測、規律性判定、安全水位與準確率回算，共六支測試檔。測試以需求情境為導向，涵蓋常態／混合／間歇分類、冷啟動零值、活動因子加權與 WAPE 計算之正確性。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forecast.service.spec.ts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統計法預測主流程與建議量計算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forecast-recalc.spec.ts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準確率校準與 WAPE 回算（冷啟動排除分母）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forecast-board.spec.ts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總部／場域預測看板彙整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regularity.spec.ts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常態／混合／間歇規律性判定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safety-qty.spec.ts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安全水位＝近三月平均 × 1.5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誠實揭露：預測準確率 API 之回應已明載「含示範數據」，本測試報告不宣稱其為生產實測準確率。準確率須俟每月校準任務累積數個月實際領用回填後，方能提出具代表性之數值，故本模組成熟度標示為「驗證中」。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本模組相關之功能內部測試，除上列演算法檔外，另含 forecast.controller.spec.ts 驗證預測 API 端點之輸入驗證、權限與回應結構，以及 forecast-board 之看板彙整整合測試，確認由 HTTP 進入到服務層、資料層之整條路徑均如預期運作。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端對端層面，本模組畫面（預測看板、準確率、庫存週轉）納入 all-pages-smoke 冒煙測試，並受 consumable-scope、rbac、jwt-cross-tenant 等 spec 保護，確認不同角色僅能看到其權責範圍內之場域預估、且無跨租戶資料外洩。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肆、模組二：智慧補貨建議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成熟度：已完整（本模組測試最為完備）。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本模組將需求預測轉為可執行之訂貨草稿與採購決策，核心為「供應商優先序」之規則引擎，未使用機器學習。當某品項可由多家供應商供貨時，系統依下列四來源優先序決定建議供應商：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人工指定</w:t>
      </w:r>
      <w:r>
        <w:rPr>
          <w:rFonts w:ascii="Times New Roman" w:hAnsi="Times New Roman" w:eastAsia="標楷體"/>
          <w:b w:val="0"/>
          <w:sz w:val="24"/>
        </w:rPr>
        <w:t>：作業人員於當次採購明確指定之供應商，優先序最高。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主檔優先序</w:t>
      </w:r>
      <w:r>
        <w:rPr>
          <w:rFonts w:ascii="Times New Roman" w:hAnsi="Times New Roman" w:eastAsia="標楷體"/>
          <w:b w:val="0"/>
          <w:sz w:val="24"/>
        </w:rPr>
        <w:t>：品項供應商關聯（CS_ItemSupplier）所設定之 Priority 值。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上次採購</w:t>
      </w:r>
      <w:r>
        <w:rPr>
          <w:rFonts w:ascii="Times New Roman" w:hAnsi="Times New Roman" w:eastAsia="標楷體"/>
          <w:b w:val="0"/>
          <w:sz w:val="24"/>
        </w:rPr>
        <w:t>：該品項上一次實際採購之供應商。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可供首家</w:t>
      </w:r>
      <w:r>
        <w:rPr>
          <w:rFonts w:ascii="Times New Roman" w:hAnsi="Times New Roman" w:eastAsia="標楷體"/>
          <w:b w:val="0"/>
          <w:sz w:val="24"/>
        </w:rPr>
        <w:t>：能供應該品項之第一家供應商（兜底）。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報價來源會於建議中標示；當報價模式（QUOTE_MODE）設為 loose 時，篩選條件放寬，可收進更多候選供應商，設為嚴格時則收緊。停用之供應商可被排除，且該動作可逆（恢復啟用後即回到候選名單），避免因一次停用而永久喪失供應選項。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訂貨流程（OrderFlow）方面，系統以三來源混搭（採購、倉庫調撥、場域調撥）產出採購單（CS_PurchaseOrder）與倉調單，並提供訂單看板檢視各狀態單量。主要資料表為 CS_PurchaseOrder、CS_Order、CS_ItemSupplier、CS_Supplier、CS_PriceList。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本模組畫面涵蓋訂貨流程、集中採購單、訂單覆核，以及供應商主檔與商品主檔中之供應商順序設定。截圖請依下列框格擷取。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功能說明：這是每月叫貨的操作主畫面。一張訂貨單從草稿、填實際量、覆核到正式發出，都在這裡一步步完成；而且填單的人和核准的人分開，避免自己填自己核。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系統會先帶入建議叫貨量，你只需在建議值上微調實際要多少，發起訂貨草稿，不用從零填。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審核現場填好的單、把關數量是否合理，核准後正式發出訂單。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訂單正式發出後，供應商可在自己的平台看到這筆訂單並準備供貨。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2-1｜訂貨流程（OrderFlowErp）】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請截取：訂貨流程頁面，需顯示訂單各狀態（草稿／回填／覆核／發單）與建議量、實際量欄位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訂貨流程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功能說明：這個畫面把多個場域的需求併在一起，一次對供應商下單，還會自動幫你選好建議的供應商；缺的貨也可以改由自家倉庫或別的場域調撥支援。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把各場域需求集中發包、一次對供應商下單以爭取更好的價格；系統會依供應商優先順序自動帶入建議廠商。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在自己的平台看到指派給他的採購單，確認能否供貨、回覆交期。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2-2｜集中採購單（ConsolidatedPOErp）】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請截取：集中採購頁面，需顯示三來源混搭產出之採購單與倉調明細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補貨作業 &gt; 集中採購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功能說明：這個畫面設定每個品項「優先找哪一家供應商」，系統推薦廠商時就照這個順序來。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調整每個品項的供應商優先順序，也可以暫停或恢復某一家供應商（隨時可復原，不會因一次停用就永久少掉一個選擇），作為採購策略調整與供應商汰換之用。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2-3｜商品主檔供應商順序設定（ItemMasterErp / SupplierMasterErp）】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請截取：商品主檔中之供應商優先序設定，需顯示可拖曳排序或 Priority 欄位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主檔設定 &gt; 商品主檔（供應商順序）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本模組測試分為兩層：（甲）演算法／模型測試，針對供應商優先序與訂單流程規則；（乙）功能內部測試，針對系統功能之單元、整合與端對端行為。本模組測試最為完備。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本層涵蓋供應商優先序四來源、訂單流程狀態推進、三來源混搭派工，以及配送來源選定之預檢邏輯，共五支以上測試檔。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四來源優先序判定與報價來源標示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supplier-priority.service.spec.ts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供應商優先序服務整合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consumable-order.service.spec.ts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訂單流程狀態推進與看板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consumable.service.dispatch.spec.ts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三來源混搭產 PO 與倉調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transfer-source.spec.ts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配送來源選定與庫存預檢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本模組相關之功能內部測試，除上列演算法檔外，另含 order-identity.spec.ts 驗證訂單／採購單單號之產生與唯一性、consumable-order.service.spec.ts 之訂單狀態推進整合，確認自建立、回填、覆核至發單各步驟之權限門檻與狀態轉換皆正確落庫。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端對端層面，本模組受 consumable-smoke、consumable-rhythm（月訂貨節奏）、rbac、optimistic-lock（樂觀鎖，防兩人同時改單互相覆蓋）、audit-log（發單等高風險動作寫稽核）等 spec 涵蓋，確認補貨全流程於瀏覽器端如實運作。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伍、模組三：異常預警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本模組以規則引擎對耗材供應鏈進行自動巡檢，提供六種預警類型，每類型再依嚴重程度分為低、中、高三級，全數為門檻式判斷，未使用機器學習。六類型與其偵測邏輯如下表。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類型代碼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名稱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偵測邏輯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LOW_STOCK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帳面量低於安全水位之比例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OVERUSE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用量超出基準，按週切分事件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RPT_DELAY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結單前一日為中級、當日為高級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NO_REORDER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距上次入庫之天數超過門檻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SURGE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月中滾動偵測，供及時調整當月叫貨</w:t>
            </w:r>
          </w:p>
        </w:tc>
      </w:tr>
      <w:tr>
        <w:tc>
          <w:tcPr>
            <w:tcW w:type="dxa" w:w="170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SUP_DELAY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476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逾期天數分級（低／中／高）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三個偵測器分別負責庫存面、流程面與預測面之巡檢；預警引擎以去重鍵（DedupeKey）將同一場域同一品項之同類事件合併為單一事件，避免重複開單，並在嚴重度升高時升級等級並補送通知。各企業可覆寫三級門檻參數，設定異常時自動退回預設值而非中止排程。排程方面，每日執行庫存面與流程面巡檢，每週與月結另有滾動與長期巡檢。主要資料表為 CS_Alert，欄位含去重鍵、預警等級、複核狀態與命中次數。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本模組提供內部之異常複核中心與供應商端之異常通知頁。截圖請依下列框格擷取。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功能說明：這個畫面把系統自動巡出來的各種異常（快缺貨、用量爆增、供貨延遲等）集中在一頁，讓你逐件處理；同一個場域、同一個品項的同類問題會自動合併，不會重複跳出一大堆。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綜覽全公司的異常、指派誰跟進、一路追到結案，紅黃綠三色燈一眼看出輕重緩急。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處理自己場域的異常，做確認、標記處理中或消解，掌握場內狀況。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3-1｜異常複核中心（AlertCenterErp）】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請截取：異常複核中心頁面，需顯示六類型預警清單與低／中／高三級燈號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異常複核中心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功能說明：這個畫面讓供應商登入自己的平台，看到系統指名給他的問題並直接回覆，取代一通一通電話追單。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只會看到指名給自己的異常（例如供貨延遲、回報遲延），可以直接回覆處理情形。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透過這個雙向管道即時看到供應商的回覆，不必再靠電話與訊息追單。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得知指派給供應商的問題進度，配合到貨與現場安排。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3-2｜供應商端異常通知（SupplierPortal）】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請截取：供應商平台之異常通知分頁，需顯示指名該供應商之預警與回覆入口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系統位置：供應商平台 &gt; 異常通知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本模組測試分為兩層：（甲）演算法／模型測試，針對六類型規則與偵測器；（乙）功能內部測試，針對系統功能之單元、整合與端對端行為。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本層涵蓋六類型規則設定、三偵測器、去重合併升級，以及預警撤退（降級／消解）邏輯。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7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alert-engine.service.spec.ts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去重合併、升級與補通知主流程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alert-rules.config.spec.ts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 × 三級門檻設定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detectors-stock.spec.ts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庫存面偵測器（低庫存）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detectors-flow.spec.ts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流程面偵測器（回報／供貨延遲）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detectors-forecast.spec.ts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預測面偵測器（異常消耗／需求增加）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17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alert-retreat.spec.ts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預警撤退（狀態回復）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本模組相關之功能內部測試以 alert-engine.service.spec.ts 為整合主軸，串接偵測器產生事件→引擎去重合併→升級補通知→撤退回復之完整生命週期，確認預警自動巡檢自資料層到通知層之整條路徑一致。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端對端層面，異常複核中心與供應商端異常通知納入 all-pages-smoke 與 supplier-isolation spec，確認供應商僅能看到指名給自己之預警（不外洩他家資料），並可正常回覆。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陸、模組四：協同配送管理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不採用路徑最佳化演算法，而以可解釋之規則排序產出配送建議，使排程結果能向現場說明依據並供稽核。配送計畫服務以唯讀方式讀取需求池，依區域、行政區與急迫度分組，並計算整併率；配送批次服務負責建批與狀態流轉。批次狀態流程為：草稿 → 已排定 → 配送中，出車時為批次內各配送單寫入出貨日，停靠點可重算。收貨驗收與庫存轉移則於來源庫存預檢通過後方可執行，避免超領。主要資料表為 CS_Transfer、CS_StockMove、CS_Stock、CS_StockCount。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本模組畫面涵蓋配送計畫、配送轉移／收貨、庫存調撥與盤點。截圖請依下列框格擷取。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功能說明：這個畫面把待配送的需求依地區和急迫度自動分組，並算出「整併率」，幫你規劃怎麼併車一次送、省下車次成本。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整併各場域的需求、規劃併車路線，用整併率評估併車效益，安排出車。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供應商平台：</w:t>
      </w:r>
      <w:r>
        <w:rPr>
          <w:rFonts w:ascii="Times New Roman" w:hAnsi="Times New Roman" w:eastAsia="標楷體"/>
          <w:b w:val="0"/>
          <w:sz w:val="24"/>
        </w:rPr>
        <w:t>若採供應商直送，供應商可據此得知該把貨送往哪些場域。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4-1｜配送計畫（DeliveryPlanErp）】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請截取：配送計畫頁面，需顯示依區域／行政區／急迫度分組之需求與整併率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配送計畫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功能說明：這個畫面管理一批貨從出車到到貨驗收的整個過程。出車時記下出貨日，到貨時要庫存夠才收得進來，避免帳面被扣成負數。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建立配送批次、安排出車，掌握每一批貨的狀態（草稿→已排定→配送中）。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貨到時在這裡驗收入庫，系統會先檢查來源庫存夠不夠才放行，避免超領。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4-2｜配送轉移／收貨驗收（DeliveryTransferErp）】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請截取：配送轉移頁面，需顯示批次狀態流與收貨驗收（來源庫存預檢）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配送管理 &gt; 配送轉移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功能說明：這個畫面讓現場實際清點庫存、輸入實際盤到的數量，系統自動跟帳面數字比對，抓出差在哪裡。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定期或臨時盤點自己場域的庫存，輸入實際數量，據以修正帳面、讓帳實相符。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檢視各場域的盤點差異，掌握帳實落差較大的場域。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4-3｜庫存盤點（StockCountErp）】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請截取：庫存盤點頁面，需顯示盤點單與帳面／實盤差異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庫存作業 &gt; 庫存盤點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本模組測試分為兩層：（甲）演算法／模型測試，針對分組整併與狀態流轉規則；（乙）功能內部測試，針對系統功能之單元、整合與端對端行為。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本層涵蓋配送批次建立與狀態流轉、配送計畫分組整併、配送常數設定，以及收貨驗收之庫存預檢。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delivery-batch.service.spec.ts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批次建立與狀態流（草稿→已排定→配送中）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delivery-plan.service.spec.ts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需求池分組、急迫度與整併率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delivery.constants.spec.ts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配送常數與整併時間窗設定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consumable-stock.service.spec.ts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收貨驗收與來源庫存預檢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本模組相關之功能內部測試以 consumable-stock.service.spec.ts 與 transfer-source.spec.ts 為整合重點，驗證收貨入庫、庫存異動與來源預檢在資料層之一致性；delivery-batch.service.spec.ts 則覆蓋批次自建立到出車之狀態轉換完整鏈路。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端對端層面，配送與盤點畫面納入 all-pages-smoke 冒煙測試，並受 optimistic-lock（防兩人同時改同一批次）與 rbac 角色權限 spec 保護。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柒、模組五：營運儀表板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成熟度：已完整（功能齊備，惟測試較薄，部分 KPI 含示範數據）。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本模組為聚合統計視圖，將各環節之數據彙整為預算控管與營運指標，純為數值計算與呈現，不作達標與否之判斷，亦不含任何機器學習成分。訂單服務之儀表板方法彙整合約預算與 KPI；管理服務提供月節奏總覽、歷史報表、預測準確率與庫存週轉天數；預算服務則產出預算總表。預算口徑採合約月額而非品項彙總。統計時會排除測試場域資料，以特定建立者標記識別測試站，避免污染營運數據。主要資料表為 CS_ContractBudget、CS_Order、CS_Forecast、CS_StockMove、S_EventLog。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本模組畫面數量最多，涵蓋營運總控、KPI 中心、預算總表、作業量、庫存週轉、供應商使用量、月節奏控制與稽核軌跡。以下擷取三個代表性畫面，其餘畫面請比照納入。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功能說明：這個畫面把預算、指標，以及需求、採購、配送、異常各環節的關鍵數字彙整在一頁，讓你快速掌握整體營運概況，需要細節再往下點。統計時會自動排除測試用的場域，不讓它污染正式數字。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綜覽全公司的營運全貌，快速掌握概況並下鑽細節，適合主管晨會或月報使用。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聚焦看自己場域的數字，掌握自身的營運狀況。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5-1｜營運總控（OpsDashboardErp）】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請截取：營運儀表板總控頁，需顯示預算、KPI 與各環節彙整數字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功能說明：這個畫面依合約口徑算出各項營運指標，單純把數字呈現出來讓你自己判讀趨勢，不會替你下「有沒有達標」的結論。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追蹤全公司月度指標的變化。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查看與自己場域相關的指標走勢。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5-2｜KPI 中心（KpiCenter）】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請截取：KPI 中心頁面，需顯示依計畫口徑計算之各項營運指標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KPI 中心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功能說明：這個畫面拿合約每月的預算跟實際花費對比，超支的項目會被標出來，作為控成本和對外議價的依據。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檢視各合約的月度預算執行、抓出超支項目，作為成本控管與議價的依據。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了解自己場域的預算使用狀況，避免超支。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5-3｜預算總表（BudgetSummaryErp）】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請截取：預算總表頁面，需顯示合約月預算與實際費用對比、超支標示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系統位置：耗材管理 &gt; 營運儀表板 &gt; 預算總表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本模組測試分為兩層：（甲）演算法／模型測試，針對聚合與口徑正確性；（乙）功能內部測試，針對系統功能之單元、整合與端對端行為。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本層之演算法測試相對較薄，聚焦於預算彙總之聚合正確性；其餘畫面以人工實測驗證聚合數字與呈現。誠實揭露：部分 KPI 目前含示範數據，須俟營運資料累積後方轉為全實測數值。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28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515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28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consumable-budget.summary.spec.ts</w:t>
            </w:r>
          </w:p>
        </w:tc>
        <w:tc>
          <w:tcPr>
            <w:tcW w:type="dxa" w:w="351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預算總表聚合與合約月額口徑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本模組相關之功能內部測試，另含 home-dashboard.service.spec.ts、home-operations-snapshot.service.spec.ts 與 home-operations-snapshot-rules.spec.ts，驗證營運總控與作業快照之彙整邏輯、規則計算，以及測試場域排除之正確性，較演算法層之單一檔為完整。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端對端層面，儀表板各頁納入 all-pages-smoke 冒煙測試，並受 dashboard-contract-scope 相關檢查與 rbac、jwt-cross-tenant spec 保護，確認各角色僅見其權責範圍之彙整數字。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捌、模組六：維修支援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成熟度：已完整（演算法最具賣點）。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（一）智慧演算法開發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為設備維修之獨立子系統，全數以純函式規則與統計實作，未使用語言模型，每項判斷均可吐出可檢視之基準，理由在於此類判斷必須提出依據：「報價偏高」若無法指出比較基準與差額，維修業者不會接受，總部亦無從議價。主要含三大演算法：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固定資產與折舊</w:t>
      </w:r>
      <w:r>
        <w:rPr>
          <w:rFonts w:ascii="Times New Roman" w:hAnsi="Times New Roman" w:eastAsia="標楷體"/>
          <w:b w:val="0"/>
          <w:sz w:val="24"/>
        </w:rPr>
        <w:t>：建立固定資產台帳，採直線折舊法計算帳面價值；汰換判斷規則為累計維修費用超過重置成本之 60% 時，建議汰換。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報修流程狀態機</w:t>
      </w:r>
      <w:r>
        <w:rPr>
          <w:rFonts w:ascii="Times New Roman" w:hAnsi="Times New Roman" w:eastAsia="標楷體"/>
          <w:b w:val="0"/>
          <w:sz w:val="24"/>
        </w:rPr>
        <w:t>：狀態流為 待受理 → 已派工 → 處理中 → 已完工；報修單號採民國年月加流水（RT 前綴）；四階段時效（受理／派工／到場／完工）由服務時效（SLA）模組計算。</w:t>
      </w:r>
    </w:p>
    <w:p>
      <w:pPr>
        <w:pStyle w:val="ListBullet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維修決策</w:t>
      </w:r>
      <w:r>
        <w:rPr>
          <w:rFonts w:ascii="Times New Roman" w:hAnsi="Times New Roman" w:eastAsia="標楷體"/>
          <w:b w:val="0"/>
          <w:sz w:val="24"/>
        </w:rPr>
        <w:t>：逐項核價比對標準價、推估停機工資、取同型號歷史維修費之 P50／P75／P90 分位，並試算維修、調度、新購三案之年化成本，據以給出建議順序（汰換 ＞ 調度 ＞ 議價 ＞ 照修）。每次判斷均存判斷快照供稽核。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狀態轉換規則以純函式實作，由前端按鈕、後端驗證與決策模組三處共用，避免規則於各處分歧。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（二）系統功能展示畫面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本模組提供資產台帳、報修支援與決策代理三個主要畫面，另含時效設定。截圖請依下列框格擷取。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功能說明：這個畫面管理所有設備資產，自動算出每台現在值多少、到目前修了多少錢；當累計維修費超過重新買一台的六成時，系統就會提醒你「該換新了」。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管理固定資產台帳與帳面價值，依系統的汰換提示做設備換新決策。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查看自己場域設備的維修累計與汰換提示，作為報修或反映該汰換的參考。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6-1｜資產台帳（AssetRegistry）】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請截取：固定資產台帳頁面，需顯示資產編號、帳面價值（直線折舊）與汰換建議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資產台帳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功能說明：這個畫面讓你線上報修，並追蹤一張維修單走到哪一步（待受理→已派工→處理中→已完工），還會顯示每個階段有沒有拖太久。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設備壞了就在這裡線上報修，隨時追蹤處理到哪個階段、有沒有超時。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受理報修、指派人員處理，掌握整體維修進度與逾時風險。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6-2｜報修支援（RepairSupport）】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請截取：報修單頁面，需顯示狀態機（待受理→已派工→處理中→已完工）與四階段時效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報修單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功能說明：面對維修業者的報價，這個畫面幫你逐項核對價格是否合理、算出停機損失，還把「繼續修、調一台來用、乾脆買新」三種做法一年各花多少算給你看，建議你怎麼選最划算。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總部管理：</w:t>
      </w:r>
      <w:r>
        <w:rPr>
          <w:rFonts w:ascii="Times New Roman" w:hAnsi="Times New Roman" w:eastAsia="標楷體"/>
          <w:b w:val="0"/>
          <w:sz w:val="24"/>
        </w:rPr>
        <w:t>作為維修核決與議價的依據：看到每項報價的比較基準、三種做法的一年成本，決定要汰換、調度、議價還是照修；每一次判斷都會留下紀錄可供事後查核。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/>
          <w:sz w:val="24"/>
        </w:rPr>
        <w:t>現場主管：</w:t>
      </w:r>
      <w:r>
        <w:rPr>
          <w:rFonts w:ascii="Times New Roman" w:hAnsi="Times New Roman" w:eastAsia="標楷體"/>
          <w:b w:val="0"/>
          <w:sz w:val="24"/>
        </w:rPr>
        <w:t>回報設備實際狀況、提出維修需求，作為決策的第一線資訊來源。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DCE6F1"/>
            <w:tcBorders>
              <w:top w:val="single" w:sz="12" w:space="0" w:color="4472C4"/>
              <w:left w:val="single" w:sz="12" w:space="0" w:color="4472C4"/>
              <w:bottom w:val="single" w:sz="12" w:space="0" w:color="4472C4"/>
              <w:right w:val="single" w:sz="12" w:space="0" w:color="4472C4"/>
            </w:tcBorders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標楷體"/>
                <w:b/>
                <w:color w:val="1F3A5F"/>
                <w:sz w:val="24"/>
              </w:rPr>
              <w:t>【截圖 6-3｜維修決策代理（DecisionAgent）】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請截取：維修決策頁面，需顯示逐項核價、三案年化成本試算與建議順序（含判斷快照）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標楷體"/>
                <w:b w:val="0"/>
                <w:sz w:val="22"/>
              </w:rPr>
              <w:t xml:space="preserve">　　系統位置：維修支援 &gt; 維修決策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標楷體"/>
                <w:b w:val="0"/>
                <w:color w:val="808080"/>
                <w:sz w:val="22"/>
              </w:rPr>
              <w:t>（請將截圖貼於此框內）</w:t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  <w:p>
            <w:pPr>
              <w:spacing w:line="276" w:lineRule="auto" w:after="0" w:before="0"/>
            </w:pPr>
            <w:r>
              <w:rPr>
                <w:rFonts w:ascii="Times New Roman" w:hAnsi="Times New Roman" w:eastAsia="標楷體"/>
                <w:b w:val="0"/>
                <w:sz w:val="24"/>
              </w:rPr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6"/>
        </w:rPr>
        <w:t>（三）測試報告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本模組測試分為兩層：（甲）演算法／模型測試，針對折舊、決策與時效規則；（乙）功能內部測試，針對系統功能之單元、整合與端對端行為。</w:t>
      </w:r>
    </w:p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（甲）演算法／模型測試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本層涵蓋維修決策、報修狀態機、SLA 時效、直線折舊與資產編號規則，共五支測試檔。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測試檔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測試範圍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測試類型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decision.spec.ts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repair-flow.spec.ts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報修狀態機轉換規則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sla.spec.ts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四階段時效計算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depreciation.spec.ts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直線折舊與 60% 汰換門檻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  <w:tr>
        <w:tc>
          <w:tcPr>
            <w:tcW w:type="dxa" w:w="306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asset-no.spec.ts</w:t>
            </w:r>
          </w:p>
        </w:tc>
        <w:tc>
          <w:tcPr>
            <w:tcW w:type="dxa" w:w="3742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資產編號（民國年月流水）</w:t>
            </w:r>
          </w:p>
        </w:tc>
        <w:tc>
          <w:tcPr>
            <w:tcW w:type="dxa" w:w="113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單元</w:t>
            </w:r>
          </w:p>
        </w:tc>
      </w:tr>
    </w:tbl>
    <w:p/>
    <w:p>
      <w:pPr>
        <w:spacing w:line="276" w:lineRule="auto" w:after="80" w:before="120"/>
        <w:jc w:val="left"/>
      </w:pPr>
      <w:r>
        <w:rPr>
          <w:rFonts w:ascii="Times New Roman" w:hAnsi="Times New Roman" w:eastAsia="標楷體"/>
          <w:b/>
          <w:color w:val="1F3A5F"/>
          <w:sz w:val="24"/>
        </w:rPr>
        <w:t>（乙）功能內部測試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 xml:space="preserve">除上述演算法測試外，本系統另建置涵蓋單元、整合與端對端三層之功能內部測試。全專案以 Jest 撰寫之單元／整合測試共 </w:t>
      </w:r>
      <w:r>
        <w:rPr>
          <w:rFonts w:ascii="Times New Roman" w:hAnsi="Times New Roman" w:eastAsia="標楷體"/>
          <w:b/>
          <w:sz w:val="24"/>
        </w:rPr>
        <w:t>130 個測試套件、1,740 個測試案例，全數通過（0 失敗），總耗時約 32.5 秒</w:t>
      </w:r>
      <w:r>
        <w:rPr>
          <w:rFonts w:ascii="Times New Roman" w:hAnsi="Times New Roman" w:eastAsia="標楷體"/>
          <w:b w:val="0"/>
          <w:sz w:val="24"/>
        </w:rPr>
        <w:t xml:space="preserve">；端對端測試以 Playwright 撰寫，共 </w:t>
      </w:r>
      <w:r>
        <w:rPr>
          <w:rFonts w:ascii="Times New Roman" w:hAnsi="Times New Roman" w:eastAsia="標楷體"/>
          <w:b/>
          <w:sz w:val="24"/>
        </w:rPr>
        <w:t>26 支 spec、213 個案例</w:t>
      </w:r>
      <w:r>
        <w:rPr>
          <w:rFonts w:ascii="Times New Roman" w:hAnsi="Times New Roman" w:eastAsia="標楷體"/>
          <w:b w:val="0"/>
          <w:sz w:val="24"/>
        </w:rPr>
        <w:t>，涵蓋登入授權、樂觀鎖、跨租戶防洩漏、稽核軌跡、角色權限（RBAC，32 案例）、耗材節奏／範圍／冒煙、場域多合約（22 案例）、報表對齊回歸、XSS 淨化與速率限制等。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本模組相關之功能內部測試，另含 asset-import.spec.ts 驗證資產批次匯入之欄位解析、驗證與錯誤回報，確認由檔案匯入到台帳建立之整合路徑正確；repair-flow.spec.ts 亦兼作狀態機於服務層之整合驗證。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端對端層面，維修支援各畫面（資產台帳、報修單、維修決策）納入 all-pages-smoke 冒煙測試，並受 auth 登入授權與 rbac 角色權限 spec 保護，確認頁面於瀏覽器端可正常操作。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誠實註記：上開通過率係「已撰寫測試之通過率」，並非程式碼覆蓋率；覆蓋率提升為分階段目標，目前尚未達 80%，不宜解讀為高覆蓋率。預計優化方法：分階段補測，優先補齊核心業務路徑（訂單流程、異常預警、維修決策）之覆蓋率，逐步拉高至 80% 目標。另有 2 支需連線資料庫之 spec（47 個案例）因本機環境限制未執行，屬環境因素而非失敗；預計優化方法：於開發主機／CI 接上資料庫環境後補跑此 47 個案例，並納入自動化回歸。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玖、結語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一、整體成熟度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本平台六大模組中，模組二補貨建議、模組三異常預警、模組四協同配送、模組六維修支援四者，功能與測試均已到位，屬「已完整」狀態；模組五營運儀表板功能齊備，測試相對較薄，部分 KPI 含示範數據；模組一需求預測之運作機制已建置並具測試，惟準確率仍在以實際領用資料回測校準中，標示為「驗證中」。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需再次說明者：六模組雖以「智慧／AI」為名，實作全數為規則與統計演算法，未使用大型語言模型或神經網路。此係刻意之取向——可解釋之判斷方能供稽核、供現場說明、供對外議價，亦使系統行為可預測、可回溯、可調整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二、後續上線規劃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預測準確率校準</w:t>
      </w:r>
      <w:r>
        <w:rPr>
          <w:rFonts w:ascii="Times New Roman" w:hAnsi="Times New Roman" w:eastAsia="標楷體"/>
          <w:b w:val="0"/>
          <w:sz w:val="24"/>
        </w:rPr>
        <w:t>：持續累積每月實際領用回填，俟數個月資料到位後，將看板之示範數據替換為生產實測值，並據以微調基準與活動因子。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營運儀表板測試補強</w:t>
      </w:r>
      <w:r>
        <w:rPr>
          <w:rFonts w:ascii="Times New Roman" w:hAnsi="Times New Roman" w:eastAsia="標楷體"/>
          <w:b w:val="0"/>
          <w:sz w:val="24"/>
        </w:rPr>
        <w:t>：擴充 KPI 聚合之單元測試，並將含示範數據之指標逐項轉為實測。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維修時效基準確立</w:t>
      </w:r>
      <w:r>
        <w:rPr>
          <w:rFonts w:ascii="Times New Roman" w:hAnsi="Times New Roman" w:eastAsia="標楷體"/>
          <w:b w:val="0"/>
          <w:sz w:val="24"/>
        </w:rPr>
        <w:t>：四階段時效目前採內建暫定值，俟累積三個月實際維修資料後，以實際中位數回頭訂定服務水準。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截圖與驗收</w:t>
      </w:r>
      <w:r>
        <w:rPr>
          <w:rFonts w:ascii="Times New Roman" w:hAnsi="Times New Roman" w:eastAsia="標楷體"/>
          <w:b w:val="0"/>
          <w:sz w:val="24"/>
        </w:rPr>
        <w:t>：本報告各模組之系統畫面，請晴安依附錄「截圖清單」一次擷取後貼入，作為驗收佐證。</w:t>
      </w:r>
    </w:p>
    <w:p>
      <w:pPr>
        <w:spacing w:line="276" w:lineRule="auto" w:after="120" w:before="160"/>
        <w:jc w:val="left"/>
      </w:pPr>
      <w:r>
        <w:rPr>
          <w:rFonts w:ascii="Times New Roman" w:hAnsi="Times New Roman" w:eastAsia="標楷體"/>
          <w:b/>
          <w:sz w:val="28"/>
        </w:rPr>
        <w:t>三、測試限制與補強規劃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為求誠實，謹將目前測試尚未到位之處與後續補強規劃一併列明，俾委員審閱時掌握全貌：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併發壓測範圍</w:t>
      </w:r>
      <w:r>
        <w:rPr>
          <w:rFonts w:ascii="Times New Roman" w:hAnsi="Times New Roman" w:eastAsia="標楷體"/>
          <w:b w:val="0"/>
          <w:sz w:val="24"/>
        </w:rPr>
        <w:t>：目前 50 人併發測試僅涵蓋唯讀查詢端點，建立訂單等寫入端點尚未納入壓測。預計優化方法：於獨立測試環境建置測試資料後，補做寫入路徑之併發壓測，以避免污染正式資料。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資料正確率之報表對齊率</w:t>
      </w:r>
      <w:r>
        <w:rPr>
          <w:rFonts w:ascii="Times New Roman" w:hAnsi="Times New Roman" w:eastAsia="標楷體"/>
          <w:b w:val="0"/>
          <w:sz w:val="24"/>
        </w:rPr>
        <w:t>：報表與舊系統之對齊率稽核（audit:reports 等）因需連線資料庫，本機尚未執行。預計優化方法：於開發主機連上資料庫後補跑報表對齊率稽核，並納入定期檢查。</w:t>
      </w:r>
    </w:p>
    <w:p>
      <w:pPr>
        <w:pStyle w:val="ListNumber"/>
        <w:spacing w:line="276" w:lineRule="auto" w:after="120" w:before="0"/>
        <w:jc w:val="both"/>
      </w:pPr>
      <w:r>
        <w:rPr>
          <w:rFonts w:ascii="Times New Roman" w:hAnsi="Times New Roman" w:eastAsia="標楷體"/>
          <w:b/>
          <w:sz w:val="24"/>
        </w:rPr>
        <w:t>測試覆蓋率與資料庫相關案例</w:t>
      </w:r>
      <w:r>
        <w:rPr>
          <w:rFonts w:ascii="Times New Roman" w:hAnsi="Times New Roman" w:eastAsia="標楷體"/>
          <w:b w:val="0"/>
          <w:sz w:val="24"/>
        </w:rPr>
        <w:t>：整體覆蓋率尚未達 80%、另有 47 個需連線資料庫之案例本機未跑；此二項之補強規劃已於各模組「（三）測試報告」之誠實註記逐一載明，於此不再贅述。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本報告完整呈現六大模組之演算法設計、系統畫面與測試驗證情形，謹供晴安審閱。如需任一模組之更細部演算法說明或原始碼佐證，可另行提供。</w:t>
      </w:r>
    </w:p>
    <w:p>
      <w:r>
        <w:br w:type="page"/>
      </w:r>
    </w:p>
    <w:p>
      <w:pPr>
        <w:spacing w:line="276" w:lineRule="auto" w:after="160" w:before="280"/>
        <w:jc w:val="left"/>
      </w:pPr>
      <w:r>
        <w:rPr>
          <w:rFonts w:ascii="Times New Roman" w:hAnsi="Times New Roman" w:eastAsia="標楷體"/>
          <w:b/>
          <w:color w:val="1F3A5F"/>
          <w:sz w:val="28"/>
        </w:rPr>
        <w:t>附錄、截圖清單</w:t>
      </w:r>
    </w:p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為便於一次擷取所有系統畫面，茲將本報告各模組之截圖需求彙整如下表。請依「系統選單位置」逐頁開啟並截圖，再依「截圖編號」貼回報告對應之框格內。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截圖編號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要截的頁面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系統選單位置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這張圖要展示什麼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預測準確率（ForecastAccuracy）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預測準確率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各品項預測量、實際量與準確率百分比（含示範數據標註）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總部預測看板（HeadquartersForecast）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預測看板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各場域次月預估彙總與基準來源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模組一 需求預測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庫存週轉天數（InventoryHoldingDays）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需求預測 &gt; 庫存週轉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各品項在庫可用天數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訂貨流程（OrderFlowErp）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訂貨流程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訂單各狀態與建議量／實際量欄位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集中採購單（ConsolidatedPOErp）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補貨作業 &gt; 集中採購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三來源混搭之採購單與倉調明細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模組二 補貨建議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商品主檔供應商順序（ItemMasterErp）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主檔設定 &gt; 商品主檔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供應商優先序設定（拖曳排序／Priority）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異常複核中心（AlertCenterErp）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異常複核中心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六類型預警清單與三級燈號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模組三 異常預警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供應商端異常通知（SupplierPortal）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供應商平台 &gt; 異常通知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指名該供應商之預警與回覆入口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配送計畫（DeliveryPlanErp）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配送計畫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區域／行政區／急迫度分組與整併率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配送轉移／收貨（DeliveryTransferErp）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配送管理 &gt; 配送轉移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批次狀態流與收貨驗收（來源庫存預檢）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模組四 協同配送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庫存盤點（StockCountErp）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庫存作業 &gt; 庫存盤點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盤點單與帳面／實盤差異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營運總控（OpsDashboardErp）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預算、KPI 與各環節彙整數字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KPI 中心（KpiCenter）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KPI 中心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依計畫口徑計算之各項營運指標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模組五 營運儀表板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預算總表（BudgetSummaryErp）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耗材管理 &gt; 營運儀表板 &gt; 預算總表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合約月預算與實際費用對比、超支標示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6-1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資產台帳（AssetRegistry）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資產台帳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資產編號、帳面價值（直線折舊）與汰換建議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6-2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報修支援（RepairSupport）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報修單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狀態機與四階段時效</w:t>
            </w:r>
          </w:p>
        </w:tc>
      </w:tr>
      <w:tr>
        <w:tc>
          <w:tcPr>
            <w:tcW w:type="dxa" w:w="102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6-3</w:t>
            </w:r>
          </w:p>
        </w:tc>
        <w:tc>
          <w:tcPr>
            <w:tcW w:type="dxa" w:w="158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模組六 維修支援</w:t>
            </w:r>
          </w:p>
        </w:tc>
        <w:tc>
          <w:tcPr>
            <w:tcW w:type="dxa" w:w="215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維修決策代理（DecisionAgent）</w:t>
            </w:r>
          </w:p>
        </w:tc>
        <w:tc>
          <w:tcPr>
            <w:tcW w:type="dxa" w:w="226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 &gt; 維修決策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逐項核價、三案年化成本與建議順序</w:t>
            </w:r>
          </w:p>
        </w:tc>
      </w:tr>
    </w:tbl>
    <w:p/>
    <w:p>
      <w:pPr>
        <w:spacing w:line="276" w:lineRule="auto" w:after="120" w:before="0"/>
        <w:ind w:firstLine="480"/>
        <w:jc w:val="both"/>
      </w:pPr>
      <w:r>
        <w:rPr>
          <w:rFonts w:ascii="Times New Roman" w:hAnsi="Times New Roman" w:eastAsia="標楷體"/>
          <w:b w:val="0"/>
          <w:sz w:val="24"/>
        </w:rPr>
        <w:t>共 17 張截圖。貼圖完成後，本報告即為完整之系統開發驗收文件。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