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788" w:rsidRPr="001F3AB1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Klasyfikacja metod syntezy dźwięku</w:t>
      </w:r>
    </w:p>
    <w:p w:rsidR="00E24EA2" w:rsidRPr="00E24EA2" w:rsidRDefault="00E24EA2" w:rsidP="00E24EA2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 zależności od liczby możliwych do jednoczesnego wygenerowania dźwięków wyróżniamy 2 typy syntezy:</w:t>
      </w:r>
    </w:p>
    <w:p w:rsidR="00E24EA2" w:rsidRPr="00E24EA2" w:rsidRDefault="00E24EA2" w:rsidP="00E24EA2">
      <w:pPr>
        <w:numPr>
          <w:ilvl w:val="0"/>
          <w:numId w:val="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Monofoniczna (homofoniczna) - w starszych syntezatorach analogowych, lub przy dużej złożoności obliczeniowej syntezy - w danej chwili można wygenerować tylko pojedynczy dźwięk</w:t>
      </w:r>
    </w:p>
    <w:p w:rsidR="00E24EA2" w:rsidRPr="00E24EA2" w:rsidRDefault="00E24EA2" w:rsidP="00E24EA2">
      <w:pPr>
        <w:numPr>
          <w:ilvl w:val="0"/>
          <w:numId w:val="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Polifoniczna - w danej chwili można wygenerować jednocześnie wiele dźwięków</w:t>
      </w:r>
    </w:p>
    <w:p w:rsidR="00E24EA2" w:rsidRPr="00E24EA2" w:rsidRDefault="00E24EA2" w:rsidP="00E24EA2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Odrębną kategorię stanowią syntezatory </w:t>
      </w:r>
      <w:proofErr w:type="spellStart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wielobrzmieniowe</w:t>
      </w:r>
      <w:proofErr w:type="spellEnd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, gdzie można jednocześnie wygenerować dźwięki o różnych barwach.</w:t>
      </w:r>
    </w:p>
    <w:p w:rsidR="00E24EA2" w:rsidRPr="00E24EA2" w:rsidRDefault="00E24EA2" w:rsidP="00E24EA2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Głos w syntezatorach jest torem syntezy (w odróżnieniu od głosu organowego, gdzie oznacza brzmienie, zbiór piszczałek).</w:t>
      </w:r>
    </w:p>
    <w:p w:rsidR="00E24EA2" w:rsidRPr="00E24EA2" w:rsidRDefault="00E24EA2" w:rsidP="00E24EA2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Jednoczesna synteza dźwięków o różnych barwach może odbywać się poprzez:</w:t>
      </w:r>
    </w:p>
    <w:p w:rsidR="00E24EA2" w:rsidRPr="00E24EA2" w:rsidRDefault="00E24EA2" w:rsidP="00E24EA2">
      <w:pPr>
        <w:numPr>
          <w:ilvl w:val="0"/>
          <w:numId w:val="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Layering</w:t>
      </w:r>
      <w:proofErr w:type="spellEnd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- </w:t>
      </w:r>
      <w:proofErr w:type="spellStart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uwarstwianie</w:t>
      </w:r>
      <w:proofErr w:type="spellEnd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brzmień (dla dźwięków o tej samej wysokości)</w:t>
      </w:r>
    </w:p>
    <w:p w:rsidR="00E24EA2" w:rsidRPr="00E24EA2" w:rsidRDefault="00E24EA2" w:rsidP="00E24EA2">
      <w:pPr>
        <w:numPr>
          <w:ilvl w:val="0"/>
          <w:numId w:val="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Splitting</w:t>
      </w:r>
      <w:proofErr w:type="spellEnd"/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- podział klawiatury na strefy</w:t>
      </w:r>
    </w:p>
    <w:p w:rsidR="00E24EA2" w:rsidRPr="00E24EA2" w:rsidRDefault="00E24EA2" w:rsidP="00E24EA2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Klasyfikację syntezatorów można również przeprowadzić w zależności od metody syntezy na:</w:t>
      </w:r>
    </w:p>
    <w:p w:rsidR="00E24EA2" w:rsidRPr="00E24EA2" w:rsidRDefault="00E24EA2" w:rsidP="00E24EA2">
      <w:pPr>
        <w:numPr>
          <w:ilvl w:val="0"/>
          <w:numId w:val="4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Syntezatory analogowe</w:t>
      </w:r>
    </w:p>
    <w:p w:rsidR="00E24EA2" w:rsidRPr="00E24EA2" w:rsidRDefault="00E24EA2" w:rsidP="00E24EA2">
      <w:pPr>
        <w:numPr>
          <w:ilvl w:val="0"/>
          <w:numId w:val="4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E24EA2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Syntezatory cyfrowe</w:t>
      </w:r>
    </w:p>
    <w:p w:rsidR="00E24EA2" w:rsidRPr="004F1788" w:rsidRDefault="00E24EA2" w:rsidP="00E24EA2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495925" cy="1695450"/>
            <wp:effectExtent l="19050" t="0" r="9525" b="0"/>
            <wp:docPr id="1" name="Obraz 1" descr="https://edux.pjwstk.edu.pl/mat/1929/lec/w6/Image43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dux.pjwstk.edu.pl/mat/1929/lec/w6/Image4319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88" w:rsidRPr="001F3AB1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Obwiednia ADSR</w:t>
      </w:r>
    </w:p>
    <w:p w:rsidR="001F3AB1" w:rsidRDefault="001F3AB1" w:rsidP="001F3AB1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 syntezatorach zawarty jest także zwykle generator obwiedni ADSR, zmieniający głośność dźwięku w czasie jego trwania i tym samym upodabniający dźwięk do dźwięków zwykłych instrumentów muzycznych.</w:t>
      </w:r>
    </w:p>
    <w:p w:rsidR="001F3AB1" w:rsidRDefault="001F3AB1" w:rsidP="001F3AB1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Ponadto w syntezatorach stosowany jest często generator wolnych przebiegów w celu uzyskania takich efektów, jak </w:t>
      </w:r>
      <w:proofErr w:type="spellStart"/>
      <w:r>
        <w:rPr>
          <w:rFonts w:ascii="Verdana" w:hAnsi="Verdana"/>
          <w:color w:val="000000"/>
          <w:sz w:val="20"/>
          <w:szCs w:val="20"/>
        </w:rPr>
        <w:t>wibrato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czy tremolo.</w:t>
      </w:r>
    </w:p>
    <w:p w:rsidR="001F3AB1" w:rsidRDefault="001F3AB1" w:rsidP="001F3AB1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Model obwiedni ADSR przedstawia poniższy rysunek.</w:t>
      </w:r>
    </w:p>
    <w:p w:rsidR="00E24EA2" w:rsidRDefault="001F3AB1" w:rsidP="001F3AB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000625" cy="3352800"/>
            <wp:effectExtent l="19050" t="0" r="9525" b="0"/>
            <wp:docPr id="12" name="Obraz 12" descr="http://edu.pjwstk.edu.pl/wyklady/mul/scb/w6/Image4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du.pjwstk.edu.pl/wyklady/mul/scb/w6/Image43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B1" w:rsidRPr="004F1788" w:rsidRDefault="001F3AB1" w:rsidP="001F3AB1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Faza stanu ustalonego zależy tu od grającego.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Na czym polega synteza addytywna i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subtraktywna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dźwięku?</w:t>
      </w:r>
    </w:p>
    <w:p w:rsidR="001E7140" w:rsidRPr="001E7140" w:rsidRDefault="001E7140" w:rsidP="001E7140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E714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Synteza dźwięku w metodach widmowych polega na zastosowaniu odpowiednich operacji na widmie dźwięku.</w:t>
      </w:r>
    </w:p>
    <w:p w:rsidR="001E7140" w:rsidRPr="001E7140" w:rsidRDefault="001E7140" w:rsidP="001E7140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E714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Do metod widmowych zaliczamy następujące metody syntezy dźwięku:</w:t>
      </w:r>
    </w:p>
    <w:p w:rsidR="001E7140" w:rsidRPr="001E7140" w:rsidRDefault="001E7140" w:rsidP="001E7140">
      <w:pPr>
        <w:numPr>
          <w:ilvl w:val="0"/>
          <w:numId w:val="5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E714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Metoda addytywna</w:t>
      </w:r>
    </w:p>
    <w:p w:rsidR="001E7140" w:rsidRPr="001E7140" w:rsidRDefault="001E7140" w:rsidP="001E7140">
      <w:pPr>
        <w:numPr>
          <w:ilvl w:val="0"/>
          <w:numId w:val="5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E714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Metoda </w:t>
      </w:r>
      <w:proofErr w:type="spellStart"/>
      <w:r w:rsidRPr="001E714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subtraktywna</w:t>
      </w:r>
      <w:proofErr w:type="spellEnd"/>
    </w:p>
    <w:p w:rsidR="001E7140" w:rsidRDefault="001E7140" w:rsidP="001E714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 metodzie addytywnej widmo dźwięku "budowane" jest z pojedynczych składowych harmonicznych, z których każda może być modulowana amplitudowo i fazowo.</w:t>
      </w:r>
    </w:p>
    <w:p w:rsidR="001E7140" w:rsidRDefault="001E7140" w:rsidP="001E714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Aby uzyskać brzmienie symulujące brzmienie instrumentów, dźwięki instrumentów akustycznych są poddawane analizie widmowej (FFT), na podstawie której przeprowadzana jest resynteza.</w:t>
      </w:r>
    </w:p>
    <w:p w:rsidR="001E7140" w:rsidRDefault="001E7140" w:rsidP="001E714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Metoda ta jest rzadko stosowana w elektronicznych instrumentach muzycznych.</w:t>
      </w:r>
    </w:p>
    <w:p w:rsidR="001E7140" w:rsidRDefault="001E7140" w:rsidP="001E714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Schemat syntezatora addytywnego przedstawia poniższy rysunek.</w:t>
      </w:r>
    </w:p>
    <w:p w:rsidR="001E7140" w:rsidRDefault="001E7140" w:rsidP="001E714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876800" cy="3686175"/>
            <wp:effectExtent l="19050" t="0" r="0" b="0"/>
            <wp:docPr id="15" name="Obraz 15" descr="http://edu.pjwstk.edu.pl/wyklady/mul/scb/w6/Image4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du.pjwstk.edu.pl/wyklady/mul/scb/w6/Image43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93E" w:rsidRPr="00AC293E" w:rsidRDefault="00AC293E" w:rsidP="00AC293E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Metoda addytywna ma różne odmiany:</w:t>
      </w:r>
    </w:p>
    <w:p w:rsidR="00AC293E" w:rsidRPr="00AC293E" w:rsidRDefault="00AC293E" w:rsidP="00AC293E">
      <w:pPr>
        <w:numPr>
          <w:ilvl w:val="0"/>
          <w:numId w:val="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PV (</w:t>
      </w:r>
      <w:proofErr w:type="spellStart"/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Phase</w:t>
      </w:r>
      <w:proofErr w:type="spellEnd"/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</w:t>
      </w:r>
      <w:proofErr w:type="spellStart"/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Vocoder</w:t>
      </w:r>
      <w:proofErr w:type="spellEnd"/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 - dla sygnału okresowego</w:t>
      </w:r>
    </w:p>
    <w:p w:rsidR="001E7140" w:rsidRDefault="00AC293E" w:rsidP="001E7140">
      <w:pPr>
        <w:numPr>
          <w:ilvl w:val="0"/>
          <w:numId w:val="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MQ (</w:t>
      </w:r>
      <w:proofErr w:type="spellStart"/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McAulay-Quatieri</w:t>
      </w:r>
      <w:proofErr w:type="spellEnd"/>
      <w:r w:rsidRPr="00AC293E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 - dla dźwięków nieharmonicznych</w:t>
      </w:r>
    </w:p>
    <w:p w:rsidR="00AC293E" w:rsidRDefault="00AC293E" w:rsidP="00AC293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Metoda </w:t>
      </w:r>
      <w:proofErr w:type="spellStart"/>
      <w:r>
        <w:rPr>
          <w:rFonts w:ascii="Verdana" w:hAnsi="Verdana"/>
          <w:color w:val="000000"/>
          <w:sz w:val="20"/>
          <w:szCs w:val="20"/>
        </w:rPr>
        <w:t>subtraktywna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polega na odejmowaniu określonych składowych widma z szumu lub sygnału szerokopasmowego w układzie filtracyjnym.</w:t>
      </w:r>
    </w:p>
    <w:p w:rsidR="00AC293E" w:rsidRDefault="00AC293E" w:rsidP="00AC293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Proces filtracji w modelu ARMA (</w:t>
      </w:r>
      <w:proofErr w:type="spellStart"/>
      <w:r>
        <w:rPr>
          <w:rFonts w:ascii="Verdana" w:hAnsi="Verdana"/>
          <w:color w:val="000000"/>
          <w:sz w:val="20"/>
          <w:szCs w:val="20"/>
        </w:rPr>
        <w:t>AR+MA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</w:t>
      </w:r>
      <w:proofErr w:type="spellStart"/>
      <w:r>
        <w:rPr>
          <w:rFonts w:ascii="Verdana" w:hAnsi="Verdana"/>
          <w:color w:val="000000"/>
          <w:sz w:val="20"/>
          <w:szCs w:val="20"/>
        </w:rPr>
        <w:t>autoregression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- </w:t>
      </w:r>
      <w:proofErr w:type="spellStart"/>
      <w:r>
        <w:rPr>
          <w:rFonts w:ascii="Verdana" w:hAnsi="Verdana"/>
          <w:color w:val="000000"/>
          <w:sz w:val="20"/>
          <w:szCs w:val="20"/>
        </w:rPr>
        <w:t>moving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average</w:t>
      </w:r>
      <w:proofErr w:type="spellEnd"/>
      <w:r>
        <w:rPr>
          <w:rFonts w:ascii="Verdana" w:hAnsi="Verdana"/>
          <w:color w:val="000000"/>
          <w:sz w:val="20"/>
          <w:szCs w:val="20"/>
        </w:rPr>
        <w:t>) opisywany jest poniższym wzorem:</w:t>
      </w:r>
    </w:p>
    <w:p w:rsidR="00AC293E" w:rsidRDefault="00AC293E" w:rsidP="00AC293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371725" cy="457200"/>
            <wp:effectExtent l="19050" t="0" r="0" b="0"/>
            <wp:docPr id="50" name="Obraz 50" descr="http://edu.pjwstk.edu.pl/wyklady/mul/scb/w6/Image43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edu.pjwstk.edu.pl/wyklady/mul/scb/w6/Image4330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93E" w:rsidRDefault="00AC293E" w:rsidP="00AC293E">
      <w:pPr>
        <w:pStyle w:val="NormalnyWeb"/>
        <w:spacing w:line="240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00050" cy="238125"/>
            <wp:effectExtent l="19050" t="0" r="0" b="0"/>
            <wp:docPr id="51" name="Obraz 51" descr="http://edu.pjwstk.edu.pl/wyklady/mul/scb/w6/Image43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edu.pjwstk.edu.pl/wyklady/mul/scb/w6/Image4331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współczynniki filtru,</w:t>
      </w:r>
      <w:r>
        <w:rPr>
          <w:rFonts w:ascii="Verdana" w:hAnsi="Verdana"/>
          <w:color w:val="000000"/>
          <w:sz w:val="20"/>
          <w:szCs w:val="20"/>
        </w:rPr>
        <w:br/>
        <w:t>u - wymuszenie,</w:t>
      </w:r>
      <w:r>
        <w:rPr>
          <w:rFonts w:ascii="Verdana" w:hAnsi="Verdana"/>
          <w:color w:val="000000"/>
          <w:sz w:val="20"/>
          <w:szCs w:val="20"/>
        </w:rPr>
        <w:br/>
        <w:t>G - wzmocnienie filtru.</w:t>
      </w:r>
    </w:p>
    <w:p w:rsidR="00AC293E" w:rsidRDefault="00AC293E" w:rsidP="00AC293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Metoda </w:t>
      </w:r>
      <w:proofErr w:type="spellStart"/>
      <w:r>
        <w:rPr>
          <w:rFonts w:ascii="Verdana" w:hAnsi="Verdana"/>
          <w:color w:val="000000"/>
          <w:sz w:val="20"/>
          <w:szCs w:val="20"/>
        </w:rPr>
        <w:t>subtraktywna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stosowana jest zarówno w syntezatorach analogowych, jak i cyfrowych.</w:t>
      </w:r>
    </w:p>
    <w:p w:rsidR="00AC293E" w:rsidRDefault="00AC293E" w:rsidP="00AC293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Ogólny schemat tej metody przedstawia poniższy rysunek.</w:t>
      </w:r>
    </w:p>
    <w:p w:rsidR="001E7140" w:rsidRPr="001E7140" w:rsidRDefault="00AC293E" w:rsidP="00AC293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000375" cy="3619500"/>
            <wp:effectExtent l="19050" t="0" r="9525" b="0"/>
            <wp:docPr id="52" name="Obraz 52" descr="http://edu.pjwstk.edu.pl/wyklady/mul/scb/w6/Image4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du.pjwstk.edu.pl/wyklady/mul/scb/w6/Image43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88" w:rsidRDefault="004F1788" w:rsidP="00E75761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Na czym polega synteza dźwięku metodą modelowania fizycznego? Wymienić rodzaje tej syntezy</w:t>
      </w:r>
    </w:p>
    <w:p w:rsidR="00BB06C9" w:rsidRPr="00BB06C9" w:rsidRDefault="00BB06C9" w:rsidP="00BB06C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B06C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Syntezatory działające w oparciu o modele fizyczne instrumentów akustycznych symulują zjawiska fizyczne zachodzące w tych instrumentach, przy uwzględnieniu modelowania procesów artykulacyjnych.</w:t>
      </w:r>
    </w:p>
    <w:p w:rsidR="00BB06C9" w:rsidRPr="00BB06C9" w:rsidRDefault="00BB06C9" w:rsidP="00BB06C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B06C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Takie modelowanie jest szczególnie przydatne do syntezy gitary, saksofonu, trąbki, fletu, czy piszczałek organowych.</w:t>
      </w:r>
    </w:p>
    <w:p w:rsidR="00BB06C9" w:rsidRPr="00BB06C9" w:rsidRDefault="00BB06C9" w:rsidP="00BB06C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B06C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Do grupy modelowania fizycznego zaliczamy następujące metody syntezy dźwięku:</w:t>
      </w:r>
    </w:p>
    <w:p w:rsidR="00BB06C9" w:rsidRPr="00BB06C9" w:rsidRDefault="00BB06C9" w:rsidP="00BB06C9">
      <w:pPr>
        <w:numPr>
          <w:ilvl w:val="0"/>
          <w:numId w:val="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B06C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Synteza komórkowa</w:t>
      </w:r>
    </w:p>
    <w:p w:rsidR="00BB06C9" w:rsidRPr="00BB06C9" w:rsidRDefault="00BB06C9" w:rsidP="00BB06C9">
      <w:pPr>
        <w:numPr>
          <w:ilvl w:val="0"/>
          <w:numId w:val="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B06C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Modelowanie matematyczne</w:t>
      </w:r>
    </w:p>
    <w:p w:rsidR="00AF3B15" w:rsidRPr="001A64C8" w:rsidRDefault="00BB06C9" w:rsidP="00BB06C9">
      <w:pPr>
        <w:numPr>
          <w:ilvl w:val="0"/>
          <w:numId w:val="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B06C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Modelowanie falowodowe</w:t>
      </w:r>
      <w:bookmarkStart w:id="0" w:name="EDU.wyklad.punkt_1_2"/>
      <w:bookmarkEnd w:id="0"/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Na czym polega synteza dźwięku metodą modelowania matematycznego oraz falowodowego? Podać postać równania struny nieskończonej oraz równania fali płaskiej w nieskończonym cylindrze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Metoda modelowania matematycznego polega na matematycznym modelowaniu zjawisk falowych.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Rozwiązuje się równanie falowe, opisujące drgania w danym ośrodku (struny, słupa powietrza itp.), a funkcja będąca rozwiązaniem równania stanowi przebieg czasowy dźwięku syntetycznego.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Zaleta metody modelowania matematycznego jest możliwość rzetelnego sprawdzenia wiarygodności modeli opisujących rzeczywiste instrumenty.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Wada tej metody jest konieczność stosowania złożonych obliczeniowo algorytmów numerycznych, pozwalających na całkowanie równania falowego.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Równania różniczkowe zwykle zapisuje się w postaci równań różnicowych, ale złożoność obliczeniowa jest nadal duża.</w:t>
      </w:r>
    </w:p>
    <w:p w:rsid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Metody modelowania matematycznego są metodami eksperymentalnymi i nie są stosowane w syntezatorowych instrumentach muzycznych.</w:t>
      </w:r>
      <w:bookmarkStart w:id="1" w:name="EDU.wyklad.punkt_1_4"/>
      <w:bookmarkEnd w:id="1"/>
    </w:p>
    <w:p w:rsid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Modelowanie falowodowe (ang. Digital </w:t>
      </w:r>
      <w:proofErr w:type="spellStart"/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Waveguide</w:t>
      </w:r>
      <w:proofErr w:type="spellEnd"/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</w:t>
      </w:r>
      <w:proofErr w:type="spellStart"/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Modeling</w:t>
      </w:r>
      <w:proofErr w:type="spellEnd"/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 polega na modelowaniu przy pomocy cyfrowego falowodu propagacji fal bieżących, składających się na falę stojącą w danym instrumencie.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Zaletą tej metody jest stosunkowo mała złożoność obliczeniowa i możliwość syntezy w czasie rzeczywistym.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Metoda modelowania falowodowego znalazła zastosowanie w syntezie:</w:t>
      </w:r>
    </w:p>
    <w:p w:rsidR="00431868" w:rsidRPr="00431868" w:rsidRDefault="00431868" w:rsidP="00431868">
      <w:pPr>
        <w:numPr>
          <w:ilvl w:val="0"/>
          <w:numId w:val="8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Instrumentów muzycznych - opracowano falowodowe modele gitary, klarnetu, fortepianu, fletu itd.</w:t>
      </w:r>
    </w:p>
    <w:p w:rsidR="00431868" w:rsidRPr="00431868" w:rsidRDefault="00431868" w:rsidP="00431868">
      <w:pPr>
        <w:numPr>
          <w:ilvl w:val="0"/>
          <w:numId w:val="8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Syntezie mowy i śpiewu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Szczegóły implementacji modelowania falowodowego zostaną omówione dla:</w:t>
      </w:r>
    </w:p>
    <w:p w:rsidR="00431868" w:rsidRPr="00431868" w:rsidRDefault="00431868" w:rsidP="00431868">
      <w:pPr>
        <w:numPr>
          <w:ilvl w:val="0"/>
          <w:numId w:val="9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Modelowania instrumentów strunowych</w:t>
      </w:r>
    </w:p>
    <w:p w:rsidR="00431868" w:rsidRPr="00431868" w:rsidRDefault="00431868" w:rsidP="00431868">
      <w:pPr>
        <w:numPr>
          <w:ilvl w:val="0"/>
          <w:numId w:val="9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3186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Modelowania instrumentów dętych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bookmarkStart w:id="2" w:name="EDU.wyklad.punkt_1_4_1"/>
      <w:bookmarkEnd w:id="2"/>
      <w:r w:rsidRPr="00431868">
        <w:rPr>
          <w:rFonts w:ascii="Verdana" w:hAnsi="Verdana"/>
          <w:color w:val="000000"/>
          <w:sz w:val="20"/>
          <w:szCs w:val="20"/>
        </w:rPr>
        <w:br w:type="textWrapping" w:clear="all"/>
      </w:r>
      <w:r>
        <w:rPr>
          <w:rFonts w:ascii="Verdana" w:hAnsi="Verdana"/>
          <w:color w:val="000000"/>
          <w:sz w:val="20"/>
          <w:szCs w:val="20"/>
        </w:rPr>
        <w:t>Równanie opisujące przemieszczenie struny ma następującą postać: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971550" cy="428625"/>
            <wp:effectExtent l="0" t="0" r="0" b="0"/>
            <wp:docPr id="56" name="Obraz 56" descr="http://edu.pjwstk.edu.pl/wyklady/mul/scb/w7/Image43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edu.pjwstk.edu.pl/wyklady/mul/scb/w7/Image4362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>, gdzie: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 - wychylenie struny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K - naprężenie struny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33350" cy="152400"/>
            <wp:effectExtent l="19050" t="0" r="0" b="0"/>
            <wp:docPr id="57" name="Obraz 57" descr="http://edu.pjwstk.edu.pl/wyklady/mul/scb/w7/Image43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edu.pjwstk.edu.pl/wyklady/mul/scb/w7/Image4363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>- liniowa gęstość masy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x - współrzędna leżąca na osi równoległej do struny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Rozwiązaniem tego równania jest złożenie 2 fal bieżących, przemieszczających się w prawo i w lewo z prędkością c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43100" cy="247650"/>
            <wp:effectExtent l="19050" t="0" r="0" b="0"/>
            <wp:docPr id="58" name="Obraz 58" descr="http://edu.pjwstk.edu.pl/wyklady/mul/scb/w7/Image43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edu.pjwstk.edu.pl/wyklady/mul/scb/w7/Image4364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Rozwiązanie to można zapisać w postaci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114550" cy="247650"/>
            <wp:effectExtent l="19050" t="0" r="0" b="0"/>
            <wp:docPr id="59" name="Obraz 59" descr="http://edu.pjwstk.edu.pl/wyklady/mul/scb/w7/Image43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edu.pjwstk.edu.pl/wyklady/mul/scb/w7/Image4365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Zmienne ciągłe zastępowane są dyskretnymi (zakłada się, ze fale bieżące mają ograniczone widmo)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923925" cy="466725"/>
            <wp:effectExtent l="19050" t="0" r="9525" b="0"/>
            <wp:docPr id="60" name="Obraz 60" descr="http://edu.pjwstk.edu.pl/wyklady/mul/scb/w7/Image43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edu.pjwstk.edu.pl/wyklady/mul/scb/w7/Image4366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gdzie: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 - okres próbkowania,</w:t>
      </w:r>
      <w:r>
        <w:rPr>
          <w:rFonts w:ascii="Verdana" w:hAnsi="Verdana"/>
          <w:color w:val="000000"/>
          <w:sz w:val="20"/>
          <w:szCs w:val="20"/>
        </w:rPr>
        <w:br/>
        <w:t>X - przestrzenny interwał próbkowania.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Definiując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038225" cy="514350"/>
            <wp:effectExtent l="19050" t="0" r="9525" b="0"/>
            <wp:docPr id="61" name="Obraz 61" descr="http://edu.pjwstk.edu.pl/wyklady/mul/scb/w7/Image43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edu.pjwstk.edu.pl/wyklady/mul/scb/w7/Image4367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rozwiązanie równania struny można zapisać w postaci:</w:t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114550" cy="247650"/>
            <wp:effectExtent l="19050" t="0" r="0" b="0"/>
            <wp:docPr id="62" name="Obraz 62" descr="http://edu.pjwstk.edu.pl/wyklady/mul/scb/w7/Image43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edu.pjwstk.edu.pl/wyklady/mul/scb/w7/Image4368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68" w:rsidRDefault="00431868" w:rsidP="00431868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Wyrażenie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66750" cy="238125"/>
            <wp:effectExtent l="19050" t="0" r="0" b="0"/>
            <wp:docPr id="63" name="Obraz 63" descr="http://edu.pjwstk.edu.pl/wyklady/mul/scb/w7/Image43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edu.pjwstk.edu.pl/wyklady/mul/scb/w7/Image4369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można interpretować jako wartość próbki na wyjściu linii opóźniającej o m próbek, do wejścia której doprowadzany jest sygnał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19100" cy="238125"/>
            <wp:effectExtent l="19050" t="0" r="0" b="0"/>
            <wp:docPr id="64" name="Obraz 64" descr="http://edu.pjwstk.edu.pl/wyklady/mul/scb/w7/Image43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edu.pjwstk.edu.pl/wyklady/mul/scb/w7/Image4370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>, zaś wyrażenie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66750" cy="238125"/>
            <wp:effectExtent l="19050" t="0" r="0" b="0"/>
            <wp:docPr id="65" name="Obraz 65" descr="http://edu.pjwstk.edu.pl/wyklady/mul/scb/w7/Image43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edu.pjwstk.edu.pl/wyklady/mul/scb/w7/Image4371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jako wejście linii opóźniającej o m próbek.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Uwzględnienie strat, spowodowanych m.in. tarciem wewnętrznym i oporem powietrza daje rozbudowę modelu do postaci: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419225" cy="428625"/>
            <wp:effectExtent l="0" t="0" r="9525" b="0"/>
            <wp:docPr id="76" name="Obraz 76" descr="http://edu.pjwstk.edu.pl/wyklady/mul/scb/w7/Image43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edu.pjwstk.edu.pl/wyklady/mul/scb/w7/Image4375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1925" cy="171450"/>
            <wp:effectExtent l="19050" t="0" r="9525" b="0"/>
            <wp:docPr id="77" name="Obraz 77" descr="http://edu.pjwstk.edu.pl/wyklady/mul/scb/w7/Image43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edu.pjwstk.edu.pl/wyklady/mul/scb/w7/Image4376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współczynnik proporcjonalności strat.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Rozwiązanie ogólne tego równania ma postać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552825" cy="314325"/>
            <wp:effectExtent l="19050" t="0" r="0" b="0"/>
            <wp:docPr id="78" name="Obraz 78" descr="http://edu.pjwstk.edu.pl/wyklady/mul/scb/w7/Image43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edu.pjwstk.edu.pl/wyklady/mul/scb/w7/Image4377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Fale bieżące są więc tłumione </w:t>
      </w:r>
      <w:proofErr w:type="spellStart"/>
      <w:r>
        <w:rPr>
          <w:rFonts w:ascii="Verdana" w:hAnsi="Verdana"/>
          <w:color w:val="000000"/>
          <w:sz w:val="20"/>
          <w:szCs w:val="20"/>
        </w:rPr>
        <w:t>eksponencjalnie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Po </w:t>
      </w:r>
      <w:proofErr w:type="spellStart"/>
      <w:r>
        <w:rPr>
          <w:rFonts w:ascii="Verdana" w:hAnsi="Verdana"/>
          <w:color w:val="000000"/>
          <w:sz w:val="20"/>
          <w:szCs w:val="20"/>
        </w:rPr>
        <w:t>spróbkowaniu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rozwiązanie ma postać: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552700" cy="247650"/>
            <wp:effectExtent l="19050" t="0" r="0" b="0"/>
            <wp:docPr id="79" name="Obraz 79" descr="http://edu.pjwstk.edu.pl/wyklady/mul/scb/w7/Image43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edu.pjwstk.edu.pl/wyklady/mul/scb/w7/Image4378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809625" cy="295275"/>
            <wp:effectExtent l="19050" t="0" r="0" b="0"/>
            <wp:docPr id="80" name="Obraz 80" descr="http://edu.pjwstk.edu.pl/wyklady/mul/scb/w7/Image43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edu.pjwstk.edu.pl/wyklady/mul/scb/w7/Image4379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Jednowymiarowe równanie falowe fali płaskiej wewnątrz nieskończenie długiego cylindra ma postać: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885825" cy="428625"/>
            <wp:effectExtent l="0" t="0" r="0" b="0"/>
            <wp:docPr id="86" name="Obraz 86" descr="http://edu.pjwstk.edu.pl/wyklady/mul/scb/w7/Image43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edu.pjwstk.edu.pl/wyklady/mul/scb/w7/Image4398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gdzie: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 - prędkość propagacji dźwięku w powietrzu (ok. 340 m/s),</w:t>
      </w:r>
      <w:r>
        <w:rPr>
          <w:rFonts w:ascii="Verdana" w:hAnsi="Verdana"/>
          <w:color w:val="000000"/>
          <w:sz w:val="20"/>
          <w:szCs w:val="20"/>
        </w:rPr>
        <w:br/>
        <w:t>p - ciśnienie,</w:t>
      </w:r>
      <w:r>
        <w:rPr>
          <w:rFonts w:ascii="Verdana" w:hAnsi="Verdana"/>
          <w:color w:val="000000"/>
          <w:sz w:val="20"/>
          <w:szCs w:val="20"/>
        </w:rPr>
        <w:br/>
        <w:t>x - odległość wzdłuż osi korpusu piszczałki.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Rozwiązanie ogólne równania falowego ma postać: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152650" cy="247650"/>
            <wp:effectExtent l="19050" t="0" r="0" b="0"/>
            <wp:docPr id="87" name="Obraz 87" descr="http://edu.pjwstk.edu.pl/wyklady/mul/scb/w7/Image43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edu.pjwstk.edu.pl/wyklady/mul/scb/w7/Image4399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>, gdzie: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28625" cy="247650"/>
            <wp:effectExtent l="19050" t="0" r="0" b="0"/>
            <wp:docPr id="88" name="Obraz 88" descr="http://edu.pjwstk.edu.pl/wyklady/mul/scb/w7/Image44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edu.pjwstk.edu.pl/wyklady/mul/scb/w7/Image4400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dowolne, podwójnie różniczkowalne funkcje ciągłe,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71525" cy="247650"/>
            <wp:effectExtent l="19050" t="0" r="0" b="0"/>
            <wp:docPr id="89" name="Obraz 89" descr="http://edu.pjwstk.edu.pl/wyklady/mul/scb/w7/Image44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edu.pjwstk.edu.pl/wyklady/mul/scb/w7/Image4401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 xml:space="preserve">- fala bieżąca ciśnienia przemieszczająca się w kierunku dodatnich wartości x z prędkością </w:t>
      </w:r>
      <w:r>
        <w:rPr>
          <w:rFonts w:ascii="Verdana" w:hAnsi="Verdana"/>
          <w:color w:val="000000"/>
          <w:sz w:val="20"/>
          <w:szCs w:val="20"/>
        </w:rPr>
        <w:lastRenderedPageBreak/>
        <w:t>c,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42950" cy="238125"/>
            <wp:effectExtent l="19050" t="0" r="0" b="0"/>
            <wp:docPr id="90" name="Obraz 90" descr="http://edu.pjwstk.edu.pl/wyklady/mul/scb/w7/Image44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edu.pjwstk.edu.pl/wyklady/mul/scb/w7/Image4402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fala w kierunku ujemnych x, przemieszczająca się z prędkością c.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Uproszczone modelowanie bezstratnego cylindra o ograniczonej długości odbywa się za pomocą filtrów: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0025" cy="238125"/>
            <wp:effectExtent l="0" t="0" r="0" b="0"/>
            <wp:docPr id="91" name="Obraz 91" descr="http://edu.pjwstk.edu.pl/wyklady/mul/scb/w7/Image44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edu.pjwstk.edu.pl/wyklady/mul/scb/w7/Image4403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modelowanie odbicia fal o częstotliwościach poniżej pewnej częstotliwości granicznej,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0025" cy="238125"/>
            <wp:effectExtent l="0" t="0" r="0" b="0"/>
            <wp:docPr id="92" name="Obraz 92" descr="http://edu.pjwstk.edu.pl/wyklady/mul/scb/w7/Image44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edu.pjwstk.edu.pl/wyklady/mul/scb/w7/Image4404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modelowanie wypromieniowania z cylindra fal o częstotliwościach powyżej pewnej częstotliwości granicznej.</w:t>
      </w:r>
    </w:p>
    <w:p w:rsidR="00B003FE" w:rsidRDefault="00B003FE" w:rsidP="00B003FE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Częstotliwość graniczna jest funkcją średnicy cylindra.</w:t>
      </w:r>
    </w:p>
    <w:p w:rsidR="00431868" w:rsidRPr="00431868" w:rsidRDefault="00431868" w:rsidP="0043186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</w:p>
    <w:p w:rsidR="004271C4" w:rsidRPr="00326066" w:rsidRDefault="004F1788" w:rsidP="004271C4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Wzrok i słuch - podstawowe pojęcia: bodziec wzrokowy/słuchowy, wrażenie, percepcja</w:t>
      </w:r>
    </w:p>
    <w:p w:rsidR="00326066" w:rsidRDefault="00326066" w:rsidP="00326066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Bodziec wzrokowy/słuchowy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to mierzalna cecha fizyczna, np. luminancja, długość fali, ciśnienie (w przypadku dźwięku) etc.</w:t>
      </w:r>
    </w:p>
    <w:p w:rsidR="00326066" w:rsidRDefault="00326066" w:rsidP="00326066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Wrażenie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to natychmiastowy efekt pobudzenia fizycznego.</w:t>
      </w:r>
    </w:p>
    <w:p w:rsidR="00326066" w:rsidRPr="00326066" w:rsidRDefault="00326066" w:rsidP="00326066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Percepcja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to efekt zjawiska zmysłowego; na efekt ten wpływają procesy wyższego rzędu, takie, jak pamięć, uwaga, czy doświadczenie.</w:t>
      </w:r>
    </w:p>
    <w:p w:rsidR="00CC47D1" w:rsidRPr="00CC47D1" w:rsidRDefault="004F1788" w:rsidP="00CC47D1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Składowe przestrzeni koloru w terminach obserwatora i w terminach światła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Barwa jest psychofizyczną cechą percepcji wzrokowej - jest wrażeniem wytwarzanym w mózgu jako reakcja na światło dopływające do siatkówki oka. Wrażenie barwy jest zależne od rodzaju światła emitowanego przez źródła światła lub odbijanego przez obiekty.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Barwa jest wrażeniem subiektywnym, zależnym od oceny obserwatora, który odbiera (i przetwarza) bodziec. Wiele różnych widm jest postrzeganych jako ta sama barwa; zjawisko to określamy mianem </w:t>
      </w:r>
      <w:proofErr w:type="spellStart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metameryzmu</w:t>
      </w:r>
      <w:proofErr w:type="spellEnd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Barwa jest opisywana w przestrzeni trójwymiarowej.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Atrybuty barwy postrzeganej w terminach obserwatora są następujące:</w:t>
      </w:r>
    </w:p>
    <w:p w:rsidR="00CC47D1" w:rsidRPr="00CC47D1" w:rsidRDefault="00CC47D1" w:rsidP="00CC47D1">
      <w:pPr>
        <w:numPr>
          <w:ilvl w:val="0"/>
          <w:numId w:val="1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kolor</w:t>
      </w:r>
    </w:p>
    <w:p w:rsidR="00CC47D1" w:rsidRPr="00CC47D1" w:rsidRDefault="00CC47D1" w:rsidP="00CC47D1">
      <w:pPr>
        <w:numPr>
          <w:ilvl w:val="0"/>
          <w:numId w:val="1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jasność/intensywność/luminancja</w:t>
      </w:r>
    </w:p>
    <w:p w:rsidR="00CC47D1" w:rsidRPr="00CC47D1" w:rsidRDefault="00CC47D1" w:rsidP="00CC47D1">
      <w:pPr>
        <w:numPr>
          <w:ilvl w:val="0"/>
          <w:numId w:val="1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nasycenie/chrominancja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Kolor jest atrybutem określającym "kolor" widziany przez człowieka (np. żółty, czerwony, itp.).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Jasność/intensywność/luminancja opisują ilość światła emitowanego lub odbijanego - "ile czerni jest wmieszane w kolor".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Luminancja jest achromatycznym składnikiem barwy, określającym ilość światła emitowanego lub odbitego.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Intensywność dotyczy barw achromatycznych. Jest wielkością fizyczną (</w:t>
      </w:r>
      <w:proofErr w:type="spellStart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cd</w:t>
      </w:r>
      <w:proofErr w:type="spellEnd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/m2), ale czasem używana jest zamiennie z terminami </w:t>
      </w:r>
      <w:proofErr w:type="spellStart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perceptualnymi</w:t>
      </w:r>
      <w:proofErr w:type="spellEnd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, psychofizycznymi.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Jasność opisuje ilość światła odbijanego przez obiekty lub emitowanego przez źródła światła.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 odniesieniu do obiektów i ilości odbijanego światła stosuje się następującą skalę w opisach słownych: bardzo jasny, jasny, średni, ciemny, bardzo ciemny.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lastRenderedPageBreak/>
        <w:t>W odniesieniu do źródeł światła i ilości światła emitowanego stosuje się następującą skalę w opisach słownych: bardzo przyćmiony, przyćmiony, średni, jasny, bardzo jasny.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Nasycenie/chrominancja określa czystość (w terminach zmieszania z bielą) lub żywość barwy. Jest to stopień zróżnicowania w stosunku do szarości dla różnych barw o tej samej jasności.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Nasycenie dotyczy jasności barwy - zwiększenie jasności jest postrzegane jako zmniejszenie nasycenia i na odwrót.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Chrominancja jest określana przez porównanie z bielą i nie zmienia się przy zmianie jasności. W odniesieniu do chrominancji stosuje się następujące opisy słowne: szarawa, średnia, mocna, żywa.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Barwę można również opisywać w terminach światła.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Atrybuty barwy specyfikowanej w terminach światła są następujące:</w:t>
      </w:r>
    </w:p>
    <w:p w:rsidR="00CC47D1" w:rsidRPr="00CC47D1" w:rsidRDefault="00CC47D1" w:rsidP="00CC47D1">
      <w:pPr>
        <w:numPr>
          <w:ilvl w:val="0"/>
          <w:numId w:val="1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dominująca długość fali</w:t>
      </w:r>
    </w:p>
    <w:p w:rsidR="00CC47D1" w:rsidRPr="00CC47D1" w:rsidRDefault="00CC47D1" w:rsidP="00CC47D1">
      <w:pPr>
        <w:numPr>
          <w:ilvl w:val="0"/>
          <w:numId w:val="1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luminancja</w:t>
      </w:r>
    </w:p>
    <w:p w:rsidR="00CC47D1" w:rsidRPr="00CC47D1" w:rsidRDefault="00CC47D1" w:rsidP="00CC47D1">
      <w:pPr>
        <w:numPr>
          <w:ilvl w:val="0"/>
          <w:numId w:val="1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czystość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Dominująca długość fali określa kolor - odpowiada subiektywnemu wrażeniu koloru.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Luminancja określa ilość światła emitowanego lub światła odbitego. Dla światła achromatycznego jest to intensywność światła, dla chromatycznego odpowiada subiektywnemu pojęciu jasności.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Czystość określa rozkład widmowy, jaki powoduje powstanie światła o danej barwie. Jest to proporcja dominującej długości fali i światła białego, niezbędnego do zdefiniowania tej barwy. Czystość odpowiada </w:t>
      </w:r>
      <w:proofErr w:type="spellStart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perceptualnemu</w:t>
      </w:r>
      <w:proofErr w:type="spellEnd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pojęciu nasycenia.</w:t>
      </w:r>
    </w:p>
    <w:p w:rsidR="00CC47D1" w:rsidRPr="00CC47D1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Istnieje wzajemna odpowiedniość między fizycznymi (opartymi na świetle) i </w:t>
      </w:r>
      <w:proofErr w:type="spellStart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perceptualnymi</w:t>
      </w:r>
      <w:proofErr w:type="spellEnd"/>
      <w:r w:rsidRPr="00CC47D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(postrzeganymi przez obserwatora) terminami opisu barwy, przedstawiona w tabelce poniżej.</w:t>
      </w:r>
    </w:p>
    <w:p w:rsidR="00CC47D1" w:rsidRPr="00417D4D" w:rsidRDefault="00CC47D1" w:rsidP="00CC47D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209925" cy="2114550"/>
            <wp:effectExtent l="19050" t="0" r="9525" b="0"/>
            <wp:docPr id="100" name="Obraz 100" descr="https://edux.pjwstk.edu.pl/mat/1929/lec/w2/Image41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edux.pjwstk.edu.pl/mat/1929/lec/w2/Image4161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4D" w:rsidRPr="00B53FEE" w:rsidRDefault="004F1788" w:rsidP="00417D4D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Budowa oka</w:t>
      </w:r>
    </w:p>
    <w:p w:rsidR="00B53FEE" w:rsidRPr="001F3AB1" w:rsidRDefault="00B53FEE" w:rsidP="00417D4D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762500" cy="2362200"/>
            <wp:effectExtent l="19050" t="0" r="0" b="0"/>
            <wp:docPr id="102" name="Obraz 102" descr="https://edux.pjwstk.edu.pl/mat/1929/lec/w2/Image41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edux.pjwstk.edu.pl/mat/1929/lec/w2/Image4163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0A" w:rsidRPr="00EA3336" w:rsidRDefault="004F1788" w:rsidP="008D190A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Czułość wzroku i rozdzielczość wzroku</w:t>
      </w:r>
    </w:p>
    <w:p w:rsidR="00EA3336" w:rsidRDefault="00EA3336" w:rsidP="00EA3336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Czułość wzroku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jest to zdolność ekstrakcji informacji przy niskich poziomach luminancji (stopień reakcji na światło).</w:t>
      </w:r>
    </w:p>
    <w:p w:rsidR="008D190A" w:rsidRPr="00EA3336" w:rsidRDefault="00EA3336" w:rsidP="00EA3336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Rozdzielczość wzroku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jest to zdolność rozróżniania małych detali przestrzennych.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Addytywne/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subtraktywne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mieszanie kolorów i kolory podstawowe</w:t>
      </w:r>
    </w:p>
    <w:p w:rsidR="001D4A0F" w:rsidRDefault="001D4A0F" w:rsidP="001D4A0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Mieszanie addytywne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jest procesem mieszania emisji ze źródeł światła, pokrywających różne części widma. Czerń otrzymywana jest, gdy nie miesza się żadnych barw (zerowa energia emisji), zaś biel otrzymywana jest jako zmieszanie 3 barw podstawowych z maksymalną energią. Przykładem zastosowania mieszania addytywnego jest telewizja kolorowa, gdzie stosowane są barwy podstawowe RGB (</w:t>
      </w:r>
      <w:proofErr w:type="spellStart"/>
      <w:r>
        <w:rPr>
          <w:rFonts w:ascii="Verdana" w:hAnsi="Verdana"/>
          <w:color w:val="000000"/>
          <w:sz w:val="20"/>
          <w:szCs w:val="20"/>
        </w:rPr>
        <w:t>Red-Green-Blue</w:t>
      </w:r>
      <w:proofErr w:type="spellEnd"/>
      <w:r>
        <w:rPr>
          <w:rFonts w:ascii="Verdana" w:hAnsi="Verdana"/>
          <w:color w:val="000000"/>
          <w:sz w:val="20"/>
          <w:szCs w:val="20"/>
        </w:rPr>
        <w:t>), tj. czerwona, zielona i niebieska.</w:t>
      </w:r>
    </w:p>
    <w:p w:rsidR="001D4A0F" w:rsidRDefault="001D4A0F" w:rsidP="001D4A0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 xml:space="preserve">Mieszanie </w:t>
      </w:r>
      <w:proofErr w:type="spellStart"/>
      <w:r>
        <w:rPr>
          <w:rFonts w:ascii="Verdana" w:hAnsi="Verdana"/>
          <w:color w:val="000000"/>
          <w:sz w:val="20"/>
          <w:szCs w:val="20"/>
          <w:u w:val="single"/>
        </w:rPr>
        <w:t>subtraktywne</w:t>
      </w:r>
      <w:proofErr w:type="spellEnd"/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to proces filtracji odbijanych części widma; mieszanie farb. W tym procesie rozkład widmowy światła ulega selektywnej redukcji. Użyta w mieszaniu farba usuwa ze światła białego te składowe, które pochłonęła, a odbija fale odpowiadające jej barwie. Biel powstaje przy braku mieszania (odbijanie całego widma; nieprzezroczysta biała powierzchnia odbija i rozprasza wszystkie długości fal). Czerń otrzymuje się poprzez zmieszanie 3 barw podstawowych w maksymalnych ilościach (czarna powierzchnia pochłania wszystkie długości fal). Przykładem zastosowania jest druk kolorowy, gdzie używany jest model CMY (</w:t>
      </w:r>
      <w:proofErr w:type="spellStart"/>
      <w:r>
        <w:rPr>
          <w:rFonts w:ascii="Verdana" w:hAnsi="Verdana"/>
          <w:color w:val="000000"/>
          <w:sz w:val="20"/>
          <w:szCs w:val="20"/>
        </w:rPr>
        <w:t>Cyan-Magenta-Yellow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tj. </w:t>
      </w:r>
      <w:proofErr w:type="spellStart"/>
      <w:r>
        <w:rPr>
          <w:rFonts w:ascii="Verdana" w:hAnsi="Verdana"/>
          <w:color w:val="000000"/>
          <w:sz w:val="20"/>
          <w:szCs w:val="20"/>
        </w:rPr>
        <w:t>zielonkawoniebieski-purpurowy-żółty</w:t>
      </w:r>
      <w:proofErr w:type="spellEnd"/>
      <w:r>
        <w:rPr>
          <w:rFonts w:ascii="Verdana" w:hAnsi="Verdana"/>
          <w:color w:val="000000"/>
          <w:sz w:val="20"/>
          <w:szCs w:val="20"/>
        </w:rPr>
        <w:t>), oraz jego rozszerzona wersja CMYK(</w:t>
      </w:r>
      <w:proofErr w:type="spellStart"/>
      <w:r>
        <w:rPr>
          <w:rFonts w:ascii="Verdana" w:hAnsi="Verdana"/>
          <w:color w:val="000000"/>
          <w:sz w:val="20"/>
          <w:szCs w:val="20"/>
        </w:rPr>
        <w:t>CMY-Black</w:t>
      </w:r>
      <w:proofErr w:type="spellEnd"/>
      <w:r>
        <w:rPr>
          <w:rFonts w:ascii="Verdana" w:hAnsi="Verdana"/>
          <w:color w:val="000000"/>
          <w:sz w:val="20"/>
          <w:szCs w:val="20"/>
        </w:rPr>
        <w:t>, tj. dodany barwnik czarny).</w:t>
      </w:r>
    </w:p>
    <w:p w:rsidR="001D4A0F" w:rsidRPr="001D4A0F" w:rsidRDefault="001D4A0F" w:rsidP="001D4A0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Barwy CMY stosowane w druku w mieszaniu </w:t>
      </w:r>
      <w:proofErr w:type="spellStart"/>
      <w:r>
        <w:rPr>
          <w:rFonts w:ascii="Verdana" w:hAnsi="Verdana"/>
          <w:color w:val="000000"/>
          <w:sz w:val="20"/>
          <w:szCs w:val="20"/>
        </w:rPr>
        <w:t>subtraktywnym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są odpowiednio dopełnieniami barw, używanych do opisu RGB do światła białego. Dzięki tej właściwości CMYK lepiej nadaje się do opisu barwy w druku, gdzie rolę gra pochłanianie światła przez farbę drukarską.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Kanały kolorów w nerwie optycznym</w:t>
      </w:r>
    </w:p>
    <w:p w:rsidR="00292601" w:rsidRPr="00292601" w:rsidRDefault="00292601" w:rsidP="002926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Sposób widzenia barwy przez człowieka związany jest ze sposobem przekazywania impulsów nerwowych w układzie wzrokowym.</w:t>
      </w:r>
    </w:p>
    <w:p w:rsidR="00292601" w:rsidRPr="00292601" w:rsidRDefault="00292601" w:rsidP="002926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Wyjścia fotoreceptorów oka łączą się w nerwie optycznym, gdzie są konwertowane do następujących 3 kanałów:</w:t>
      </w:r>
    </w:p>
    <w:p w:rsidR="00292601" w:rsidRPr="00292601" w:rsidRDefault="00292601" w:rsidP="00292601">
      <w:pPr>
        <w:numPr>
          <w:ilvl w:val="0"/>
          <w:numId w:val="1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R+G</w:t>
      </w:r>
      <w:proofErr w:type="spellEnd"/>
    </w:p>
    <w:p w:rsidR="00292601" w:rsidRPr="00292601" w:rsidRDefault="00292601" w:rsidP="00292601">
      <w:pPr>
        <w:numPr>
          <w:ilvl w:val="0"/>
          <w:numId w:val="1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R-G</w:t>
      </w:r>
      <w:proofErr w:type="spellEnd"/>
    </w:p>
    <w:p w:rsidR="00292601" w:rsidRPr="00292601" w:rsidRDefault="00292601" w:rsidP="00292601">
      <w:pPr>
        <w:numPr>
          <w:ilvl w:val="0"/>
          <w:numId w:val="1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</w:pPr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Y-B (Y - yellow, 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żółty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)</w:t>
      </w:r>
    </w:p>
    <w:p w:rsidR="00292601" w:rsidRPr="00292601" w:rsidRDefault="00292601" w:rsidP="002926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Ilustruje to poniższy rysunek.</w:t>
      </w:r>
    </w:p>
    <w:p w:rsidR="00292601" w:rsidRPr="00292601" w:rsidRDefault="00292601" w:rsidP="002926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lastRenderedPageBreak/>
        <w:drawing>
          <wp:inline distT="0" distB="0" distL="0" distR="0">
            <wp:extent cx="6191250" cy="4476750"/>
            <wp:effectExtent l="19050" t="0" r="0" b="0"/>
            <wp:docPr id="105" name="Obraz 105" descr="https://edux.pjwstk.edu.pl/mat/1929/lec/w2/Image4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edux.pjwstk.edu.pl/mat/1929/lec/w2/Image4168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601" w:rsidRPr="00292601" w:rsidRDefault="00292601" w:rsidP="002926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</w:pPr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(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źródło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: 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Levkowitz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, H., 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Color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Theory and 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Modeling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for Computer Graphics, Visualisation, and Multimedia Applications, 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Kluwer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AP, Boston, USA, 1997)</w:t>
      </w:r>
    </w:p>
    <w:p w:rsidR="00292601" w:rsidRPr="00292601" w:rsidRDefault="00292601" w:rsidP="002926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Kombinacje barw w tych kanałach są następujące:</w:t>
      </w:r>
    </w:p>
    <w:p w:rsidR="00292601" w:rsidRPr="00292601" w:rsidRDefault="00292601" w:rsidP="00292601">
      <w:pPr>
        <w:numPr>
          <w:ilvl w:val="0"/>
          <w:numId w:val="1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R+G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: achromatyczna zawartość barwy (jasność). Błękit jest z tego kanału wykluczany - nie wpływa na percepcję jasności; zmiany błękitu nie są wystarczające do dostrzeżenia zmian barwy, a zatem nie jest konieczne ich kodowanie. Kanał ten jest opisywany inaczej jako W-Bk (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white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minus 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black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- biały minus czarny)</w:t>
      </w:r>
    </w:p>
    <w:p w:rsidR="00292601" w:rsidRPr="00292601" w:rsidRDefault="00292601" w:rsidP="00292601">
      <w:pPr>
        <w:numPr>
          <w:ilvl w:val="0"/>
          <w:numId w:val="1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R-G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: jeden z kanałów chromatycznych ("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czerwony-lub-zielony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", "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czerwony-minus-zielony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"). Stąd nie jest możliwe uzyskanie wrażenia koloru czerwono-zielonego, w odróżnieniu od możliwości zobaczenia koloru zielono-żółtego, zielono-niebieskiego, czerwono-niebieskiego)</w:t>
      </w:r>
    </w:p>
    <w:p w:rsidR="00292601" w:rsidRPr="00292601" w:rsidRDefault="00292601" w:rsidP="00292601">
      <w:pPr>
        <w:numPr>
          <w:ilvl w:val="0"/>
          <w:numId w:val="1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Y-B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: drugi z kanałów chromatycznych ("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żółty-lub-niebieski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", "</w:t>
      </w:r>
      <w:proofErr w:type="spellStart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żółty-minus-niebieski</w:t>
      </w:r>
      <w:proofErr w:type="spellEnd"/>
      <w:r w:rsidRPr="002926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"). Stąd nie jest możliwe uzyskanie wrażenia koloru żółto-niebieskiego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Związek luminancji z rozdzielczością widzenia barw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Mechanizmy percepcji koloru i luminancji uzupełniają się nawzajem. Interakcje te szczególnie dotyczą rozdzielczości wzroku.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Luminancja ma wpływ przede wszystkim na postrzeganą rozdzielczość.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System percepcji luminancji może rozróżniać bardzo drobne szczegóły. Szczyt czułości przypada na 2-4 cykle na stopień (patrz rysunek poniżej), z częstotliwością odcięcia ok. 60 cykli na stopień.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lastRenderedPageBreak/>
        <w:drawing>
          <wp:inline distT="0" distB="0" distL="0" distR="0">
            <wp:extent cx="4286250" cy="2857500"/>
            <wp:effectExtent l="19050" t="0" r="0" b="0"/>
            <wp:docPr id="107" name="Obraz 107" descr="https://edux.pjwstk.edu.pl/mat/1929/lec/w2/Image4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edux.pjwstk.edu.pl/mat/1929/lec/w2/Image417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(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źródło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: 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Levkowitz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, H., 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Color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Theory and 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Modeling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for Computer Graphics, Visualisation, and Multimedia Applications, 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Kluwer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AP, Boston, USA, 1997)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System percepcji koloru może rozróżnić jedynie zgrubne zmiany przestrzenne. Szczyt czułości dla krat o stałej luminancji przypada dla niskich częstotliwości, a częstotliwość odcięcia - około 10-20 cykli na stopień.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Postrzeganie luminancji jest związany z postrzeganą rozdzielczością barw w następujący sposób:</w:t>
      </w:r>
    </w:p>
    <w:p w:rsidR="00593F88" w:rsidRPr="00593F88" w:rsidRDefault="00593F88" w:rsidP="00593F88">
      <w:pPr>
        <w:numPr>
          <w:ilvl w:val="0"/>
          <w:numId w:val="14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Mechanizm postrzegania luminancji pośredniczy w postrzeganiu wysokiej częstotliwości przestrzennej</w:t>
      </w:r>
    </w:p>
    <w:p w:rsidR="00593F88" w:rsidRPr="00593F88" w:rsidRDefault="00593F88" w:rsidP="00593F88">
      <w:pPr>
        <w:numPr>
          <w:ilvl w:val="0"/>
          <w:numId w:val="14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Mechanizm luminancji ma szersze pasmo</w:t>
      </w:r>
    </w:p>
    <w:p w:rsidR="00593F88" w:rsidRPr="00593F88" w:rsidRDefault="00593F88" w:rsidP="00593F88">
      <w:pPr>
        <w:numPr>
          <w:ilvl w:val="0"/>
          <w:numId w:val="14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Mechanizm widzenia kolorów pośredniczy w postrzeganiu niskiej częstotliwości przestrzennej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Mechanizm luminancji pośredniczy w postrzeganiu wysokiej częstotliwości przestrzennej, a zatem np. trudno odczytać żółty tekst na białym tle, gdyż różnica w luminancji jest wówczas bardzo mała.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Wysoka rozdzielczość przestrzenna zależy od luminancji i jest niezależna od koloru.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Mechanizm luminancji ma szersze pasmo, a zatem konieczne jest szersze pasmo do zakodowania przestrzennych zmian luminancji. Dodanie barwy przy konwersji telewizji czarno-białej do kolorowej wymagało niewiele dodatkowego pasma.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 kompresji obrazów barwnych należy poświęcić większe pasmo na kodowanie luminancji, aby osiągnąć wyższy stosunek kompresji nie tracąc na jakości obrazu</w:t>
      </w:r>
    </w:p>
    <w:p w:rsidR="00593F88" w:rsidRPr="00593F88" w:rsidRDefault="00593F88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Mechanizm widzenia kolorów pośredniczy w postrzeganiu niskiej częstotliwości przestrzennej, stąd małe punkty kolorowe "tracą" kolor i wydają się być achromatyczne. Barwy wydają się być bardziej nasycone i intensywne na większych powierzchniach. Obraz na wielkim ekranie wydaje się być bardziej kolorowy niż na mniejszym.</w:t>
      </w:r>
    </w:p>
    <w:p w:rsidR="00770AC2" w:rsidRPr="00593F88" w:rsidRDefault="00593F88" w:rsidP="00770AC2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Przy projektowaniu GUI (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graphical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user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</w:t>
      </w:r>
      <w:proofErr w:type="spellStart"/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interfaces</w:t>
      </w:r>
      <w:proofErr w:type="spellEnd"/>
      <w:r w:rsidRPr="00593F88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 małe różnice koloru między oknami są wystarczające do odróżnienia okien i nie ma potrzeby używania ostrych, nasyconych barw.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Wymienić przykłady modeli przestrzeni barw</w:t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Przestrzeń barw jest trójwymiarowa.</w:t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Istnieje wiele modeli przestrzeni barw, np. HSB/HSL (kolor, nasycenie, jasność), czy RGB.</w:t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lastRenderedPageBreak/>
        <w:t>Poniższy rysunek przedstawia model HSB/HSL. Model ten odpowiada sposobowi określania barwy stosowanemu przez artystów.</w:t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105150" cy="2838450"/>
            <wp:effectExtent l="19050" t="0" r="0" b="0"/>
            <wp:docPr id="109" name="Obraz 109" descr="https://edux.pjwstk.edu.pl/mat/1929/lec/w2/Image41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edux.pjwstk.edu.pl/mat/1929/lec/w2/Image4171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(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źródło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: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Levkowitz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, H.,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Color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Theory and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Modeling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for Computer Graphics, Visualisation, and Multimedia Applications,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Kluwer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AP, Boston, USA, 1997)</w:t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Model RGB przedstawiono poniżej.</w:t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962400" cy="3486150"/>
            <wp:effectExtent l="19050" t="0" r="0" b="0"/>
            <wp:docPr id="110" name="Obraz 110" descr="https://edux.pjwstk.edu.pl/mat/1929/lec/w2/Image41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edux.pjwstk.edu.pl/mat/1929/lec/w2/Image4172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Stosowane są różne systemy barw, np.:</w:t>
      </w:r>
    </w:p>
    <w:p w:rsidR="00BD5A03" w:rsidRPr="00BD5A03" w:rsidRDefault="00BD5A03" w:rsidP="00BD5A03">
      <w:pPr>
        <w:numPr>
          <w:ilvl w:val="0"/>
          <w:numId w:val="15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Systemy fizyczne: RGB, CMY(K)</w:t>
      </w:r>
    </w:p>
    <w:p w:rsidR="00BD5A03" w:rsidRPr="00BD5A03" w:rsidRDefault="00BD5A03" w:rsidP="00BD5A03">
      <w:pPr>
        <w:numPr>
          <w:ilvl w:val="0"/>
          <w:numId w:val="15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Systemy kolorymetryczne: CIE XYZ, opracowany przez CIE (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Commision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Internationale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de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l'Eclairage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</w:t>
      </w:r>
    </w:p>
    <w:p w:rsidR="00BD5A03" w:rsidRPr="00BD5A03" w:rsidRDefault="00BD5A03" w:rsidP="00BD5A03">
      <w:pPr>
        <w:numPr>
          <w:ilvl w:val="0"/>
          <w:numId w:val="15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Systemy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perceptualne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: CIE 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La*b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*, CIELUV, HSB (</w:t>
      </w: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Munsella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), HLS</w:t>
      </w:r>
    </w:p>
    <w:p w:rsidR="00BD5A03" w:rsidRPr="00BD5A03" w:rsidRDefault="00BD5A03" w:rsidP="00BD5A03">
      <w:pPr>
        <w:numPr>
          <w:ilvl w:val="0"/>
          <w:numId w:val="15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Systemy naturalne (nazewnicze): czerwony, zielony, niebieski; jasny, średni, ciemny</w:t>
      </w:r>
    </w:p>
    <w:p w:rsidR="00BD5A03" w:rsidRPr="00BD5A03" w:rsidRDefault="00BD5A03" w:rsidP="00BD5A03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Zakres barwowy otrzymywany w różnych systemach i na różnych urządzeniach jest zróżnicowany.</w:t>
      </w:r>
    </w:p>
    <w:p w:rsidR="00593F88" w:rsidRPr="000B6DA1" w:rsidRDefault="00BD5A03" w:rsidP="00593F88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BD5A03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pl-PL"/>
        </w:rPr>
        <w:lastRenderedPageBreak/>
        <w:t>Gamut</w:t>
      </w:r>
      <w:proofErr w:type="spellEnd"/>
      <w:r w:rsidRPr="00BD5A03">
        <w:rPr>
          <w:rFonts w:ascii="Verdana" w:eastAsia="Times New Roman" w:hAnsi="Verdana" w:cs="Times New Roman"/>
          <w:color w:val="000000"/>
          <w:sz w:val="20"/>
          <w:lang w:eastAsia="pl-PL"/>
        </w:rPr>
        <w:t> </w:t>
      </w:r>
      <w:r w:rsidRPr="00BD5A03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to zakres barwowy, który określa możliwości odwzorowania barw i dotyczy wszystkich urządzeń technologicznych tworzących barwy.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Podziały filtrów, charakterystyki amplitudowe filtrów</w:t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 przetwarzaniu sygnałów stosowane są następujące filtry:</w:t>
      </w:r>
    </w:p>
    <w:p w:rsidR="008F7A49" w:rsidRPr="008F7A49" w:rsidRDefault="008F7A49" w:rsidP="008F7A49">
      <w:pPr>
        <w:numPr>
          <w:ilvl w:val="0"/>
          <w:numId w:val="1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Dolnoprzepustowy</w:t>
      </w:r>
    </w:p>
    <w:p w:rsidR="008F7A49" w:rsidRPr="008F7A49" w:rsidRDefault="008F7A49" w:rsidP="008F7A49">
      <w:pPr>
        <w:numPr>
          <w:ilvl w:val="0"/>
          <w:numId w:val="1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Górnoprzepustowy</w:t>
      </w:r>
    </w:p>
    <w:p w:rsidR="008F7A49" w:rsidRPr="008F7A49" w:rsidRDefault="008F7A49" w:rsidP="008F7A49">
      <w:pPr>
        <w:numPr>
          <w:ilvl w:val="0"/>
          <w:numId w:val="1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Pasmowoprzepustowy</w:t>
      </w:r>
      <w:proofErr w:type="spellEnd"/>
    </w:p>
    <w:p w:rsidR="008F7A49" w:rsidRPr="008F7A49" w:rsidRDefault="008F7A49" w:rsidP="008F7A49">
      <w:pPr>
        <w:numPr>
          <w:ilvl w:val="0"/>
          <w:numId w:val="1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Pasmowozaporowy</w:t>
      </w:r>
      <w:proofErr w:type="spellEnd"/>
    </w:p>
    <w:p w:rsidR="008F7A49" w:rsidRPr="008F7A49" w:rsidRDefault="008F7A49" w:rsidP="008F7A49">
      <w:pPr>
        <w:numPr>
          <w:ilvl w:val="0"/>
          <w:numId w:val="1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Grzebieniowy</w:t>
      </w:r>
    </w:p>
    <w:p w:rsidR="008F7A49" w:rsidRPr="008F7A49" w:rsidRDefault="008F7A49" w:rsidP="008F7A49">
      <w:pPr>
        <w:numPr>
          <w:ilvl w:val="0"/>
          <w:numId w:val="16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Wszechprzepustowy (korektor fazy)</w:t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Charakterystyki filtrów idealnych ww. typów przedstawiono na poniższych rysunkach, na przykładzie filtru o wzmocnieniu G, z zachowaniem powyższej kolejności (źródło:</w:t>
      </w:r>
      <w:r w:rsidRPr="008F7A49">
        <w:rPr>
          <w:rFonts w:ascii="Verdana" w:eastAsia="Times New Roman" w:hAnsi="Verdana" w:cs="Times New Roman"/>
          <w:color w:val="000000"/>
          <w:sz w:val="20"/>
          <w:lang w:eastAsia="pl-PL"/>
        </w:rPr>
        <w:t> </w:t>
      </w:r>
      <w:hyperlink r:id="rId39" w:history="1">
        <w:r w:rsidRPr="008F7A49">
          <w:rPr>
            <w:rFonts w:ascii="Verdana" w:eastAsia="Times New Roman" w:hAnsi="Verdana" w:cs="Times New Roman"/>
            <w:color w:val="FF0000"/>
            <w:sz w:val="18"/>
            <w:lang w:eastAsia="pl-PL"/>
          </w:rPr>
          <w:t>http://server.eletel.p.lodz.pl/~materka/ps5.pdf</w:t>
        </w:r>
      </w:hyperlink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).</w:t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495675" cy="1990725"/>
            <wp:effectExtent l="19050" t="0" r="9525" b="0"/>
            <wp:docPr id="113" name="Obraz 113" descr="https://edux.pjwstk.edu.pl/mat/1929/lec/w5/Image42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edux.pjwstk.edu.pl/mat/1929/lec/w5/Image4244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495675" cy="1933575"/>
            <wp:effectExtent l="19050" t="0" r="9525" b="0"/>
            <wp:docPr id="114" name="Obraz 114" descr="https://edux.pjwstk.edu.pl/mat/1929/lec/w5/Image42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edux.pjwstk.edu.pl/mat/1929/lec/w5/Image4245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495675" cy="1933575"/>
            <wp:effectExtent l="19050" t="0" r="9525" b="0"/>
            <wp:docPr id="115" name="Obraz 115" descr="https://edux.pjwstk.edu.pl/mat/1929/lec/w5/Image42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edux.pjwstk.edu.pl/mat/1929/lec/w5/Image4246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lastRenderedPageBreak/>
        <w:drawing>
          <wp:inline distT="0" distB="0" distL="0" distR="0">
            <wp:extent cx="3495675" cy="1933575"/>
            <wp:effectExtent l="19050" t="0" r="9525" b="0"/>
            <wp:docPr id="116" name="Obraz 116" descr="https://edux.pjwstk.edu.pl/mat/1929/lec/w5/Image42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edux.pjwstk.edu.pl/mat/1929/lec/w5/Image4247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495675" cy="1933575"/>
            <wp:effectExtent l="19050" t="0" r="9525" b="0"/>
            <wp:docPr id="117" name="Obraz 117" descr="https://edux.pjwstk.edu.pl/mat/1929/lec/w5/Image42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edux.pjwstk.edu.pl/mat/1929/lec/w5/Image4248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3495675" cy="1933575"/>
            <wp:effectExtent l="19050" t="0" r="9525" b="0"/>
            <wp:docPr id="118" name="Obraz 118" descr="https://edux.pjwstk.edu.pl/mat/1929/lec/w5/Image42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edux.pjwstk.edu.pl/mat/1929/lec/w5/Image4249.gif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49" w:rsidRPr="008F7A49" w:rsidRDefault="008F7A49" w:rsidP="008F7A49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Filtry opisuje się również poprzez pasmo </w:t>
      </w:r>
      <w:proofErr w:type="spellStart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trzydecybelowe</w:t>
      </w:r>
      <w:proofErr w:type="spellEnd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, w którym pasmo przenoszenia spada o 3 </w:t>
      </w:r>
      <w:proofErr w:type="spellStart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dB</w:t>
      </w:r>
      <w:proofErr w:type="spellEnd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.</w:t>
      </w:r>
    </w:p>
    <w:p w:rsidR="000B6DA1" w:rsidRPr="008F7A49" w:rsidRDefault="008F7A49" w:rsidP="000B6DA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Pasmo 3dB jest pasmem pomiędzy 2 granicznymi wartościami częstotliwości (np.: </w:t>
      </w:r>
      <w:proofErr w:type="spellStart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fg</w:t>
      </w:r>
      <w:proofErr w:type="spellEnd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i </w:t>
      </w:r>
      <w:proofErr w:type="spellStart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fd</w:t>
      </w:r>
      <w:proofErr w:type="spellEnd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, </w:t>
      </w:r>
      <w:proofErr w:type="spellStart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fg&gt;=fd</w:t>
      </w:r>
      <w:proofErr w:type="spellEnd"/>
      <w:r w:rsidRPr="008F7A49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), dla których moc sygnału spada o połowę.</w:t>
      </w:r>
    </w:p>
    <w:p w:rsidR="004531A2" w:rsidRPr="004531A2" w:rsidRDefault="004F1788" w:rsidP="004531A2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Co to jest transmitancja filtru?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Transmitancja filtru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(charakterystyka częstotliwościowa) jest transformatą Fouriera odpowiedzi impulsowej filtru: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724025" cy="542925"/>
            <wp:effectExtent l="19050" t="0" r="0" b="0"/>
            <wp:docPr id="140" name="Obraz 140" descr="https://edux.pjwstk.edu.pl/mat/1929/lec/w5/Image42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edux.pjwstk.edu.pl/mat/1929/lec/w5/Image4241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A2" w:rsidRP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Moduł transmitancji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81025" cy="209550"/>
            <wp:effectExtent l="19050" t="0" r="9525" b="0"/>
            <wp:docPr id="141" name="Obraz 141" descr="https://edux.pjwstk.edu.pl/mat/1929/lec/w5/Image42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edux.pjwstk.edu.pl/mat/1929/lec/w5/Image4242.gif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>jest charakterystyką amplitudową filtru, zaś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81050" cy="209550"/>
            <wp:effectExtent l="0" t="0" r="0" b="0"/>
            <wp:docPr id="142" name="Obraz 142" descr="https://edux.pjwstk.edu.pl/mat/1929/lec/w5/Image42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edux.pjwstk.edu.pl/mat/1929/lec/w5/Image4243.gif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jest charakterystyką fazową.</w:t>
      </w:r>
    </w:p>
    <w:p w:rsidR="004531A2" w:rsidRPr="004531A2" w:rsidRDefault="004F1788" w:rsidP="004531A2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Transformacja Fouriera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Transformata Fouriera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00050" cy="209550"/>
            <wp:effectExtent l="19050" t="0" r="0" b="0"/>
            <wp:docPr id="181" name="Obraz 181" descr="http://edu.pjwstk.edu.pl/wyklady/mul/scb/w5/Image42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edu.pjwstk.edu.pl/wyklady/mul/scb/w5/Image4264.gif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sygnału ciągłego f(t) wyraża się następującym wzorem: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419225" cy="485775"/>
            <wp:effectExtent l="0" t="0" r="9525" b="0"/>
            <wp:docPr id="182" name="Obraz 182" descr="http://edu.pjwstk.edu.pl/wyklady/mul/scb/w5/Image42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edu.pjwstk.edu.pl/wyklady/mul/scb/w5/Image4265.gif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 t - czas ciągły.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Transformacja ta przekształca dziedzinę czasu w dziedzinę widma.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Możliwe jest przekształcenie odwrotne, tj. przejście z dziedziny widma w dziedzinę czasu poprzez odwrotną transformację Fouriera: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85925" cy="428625"/>
            <wp:effectExtent l="19050" t="0" r="0" b="0"/>
            <wp:docPr id="183" name="Obraz 183" descr="http://edu.pjwstk.edu.pl/wyklady/mul/scb/w5/Image42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edu.pjwstk.edu.pl/wyklady/mul/scb/w5/Image4266.gif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 nagraniach cyfrowych dziedzina czasu zostaje poddana dyskretyzacji i zamiast ciągłej funkcji f(t) otrzymuje się sygnał {x</w:t>
      </w:r>
      <w:proofErr w:type="spellStart"/>
      <w:r>
        <w:rPr>
          <w:rFonts w:ascii="Verdana" w:hAnsi="Verdana"/>
          <w:color w:val="000000"/>
          <w:sz w:val="20"/>
          <w:szCs w:val="20"/>
        </w:rPr>
        <w:t>(n</w:t>
      </w:r>
      <w:proofErr w:type="spellEnd"/>
      <w:r>
        <w:rPr>
          <w:rFonts w:ascii="Verdana" w:hAnsi="Verdana"/>
          <w:color w:val="000000"/>
          <w:sz w:val="20"/>
          <w:szCs w:val="20"/>
        </w:rPr>
        <w:t>T)}, gdzie T - okres próbkowania. Do analizy dźwięku stosowana jest wówczas dyskretna transformacja Fouriera.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Dyskretna transformata Fouriera X(k) dla okna czasowego o długości N definiowana jest na ciągu próbek x(0), </w:t>
      </w:r>
      <w:r>
        <w:rPr>
          <w:rFonts w:ascii="Verdana" w:hAnsi="Verdana" w:cs="Verdana"/>
          <w:color w:val="000000"/>
          <w:sz w:val="20"/>
          <w:szCs w:val="20"/>
        </w:rPr>
        <w:t>, x((N-1)T) w sposób następujący: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724150" cy="438150"/>
            <wp:effectExtent l="19050" t="0" r="0" b="0"/>
            <wp:docPr id="184" name="Obraz 184" descr="http://edu.pjwstk.edu.pl/wyklady/mul/scb/w5/Image42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edu.pjwstk.edu.pl/wyklady/mul/scb/w5/Image4268.gif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809625" cy="190500"/>
            <wp:effectExtent l="19050" t="0" r="9525" b="0"/>
            <wp:docPr id="185" name="Obraz 185" descr="http://edu.pjwstk.edu.pl/wyklady/mul/scb/w5/Image42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edu.pjwstk.edu.pl/wyklady/mul/scb/w5/Image4269.gif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Odwrotna dyskretna transformacja Fouriera opisywana jest poniższym wzorem: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752725" cy="438150"/>
            <wp:effectExtent l="19050" t="0" r="0" b="0"/>
            <wp:docPr id="186" name="Obraz 186" descr="http://edu.pjwstk.edu.pl/wyklady/mul/scb/w5/Image42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edu.pjwstk.edu.pl/wyklady/mul/scb/w5/Image4270.gif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Dla ciągu próbek o długości 2</w:t>
      </w:r>
      <w:r>
        <w:rPr>
          <w:rFonts w:ascii="Verdana" w:hAnsi="Verdana"/>
          <w:color w:val="000000"/>
          <w:sz w:val="20"/>
          <w:szCs w:val="20"/>
          <w:vertAlign w:val="superscript"/>
        </w:rPr>
        <w:t>n</w:t>
      </w:r>
      <w:r>
        <w:rPr>
          <w:rFonts w:ascii="Verdana" w:hAnsi="Verdana"/>
          <w:color w:val="000000"/>
          <w:sz w:val="20"/>
          <w:szCs w:val="20"/>
        </w:rPr>
        <w:t xml:space="preserve">opracowano szybki algorytm wyznaczania transformaty Fouriera (Fast Fourier </w:t>
      </w:r>
      <w:proofErr w:type="spellStart"/>
      <w:r>
        <w:rPr>
          <w:rFonts w:ascii="Verdana" w:hAnsi="Verdana"/>
          <w:color w:val="000000"/>
          <w:sz w:val="20"/>
          <w:szCs w:val="20"/>
        </w:rPr>
        <w:t>Transform</w:t>
      </w:r>
      <w:proofErr w:type="spellEnd"/>
      <w:r>
        <w:rPr>
          <w:rFonts w:ascii="Verdana" w:hAnsi="Verdana"/>
          <w:color w:val="000000"/>
          <w:sz w:val="20"/>
          <w:szCs w:val="20"/>
        </w:rPr>
        <w:t>), tzw. szybką transformatę Fouriera.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Aby skorzystać z tego algorytmu, stosowane jest uzupełnianie ciągu próbek do najbliższej potęgi dwójki (</w:t>
      </w:r>
      <w:proofErr w:type="spellStart"/>
      <w:r>
        <w:rPr>
          <w:rFonts w:ascii="Verdana" w:hAnsi="Verdana"/>
          <w:color w:val="000000"/>
          <w:sz w:val="20"/>
          <w:szCs w:val="20"/>
        </w:rPr>
        <w:t>zeropadding</w:t>
      </w:r>
      <w:proofErr w:type="spellEnd"/>
      <w:r>
        <w:rPr>
          <w:rFonts w:ascii="Verdana" w:hAnsi="Verdana"/>
          <w:color w:val="000000"/>
          <w:sz w:val="20"/>
          <w:szCs w:val="20"/>
        </w:rPr>
        <w:t>).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  <w:u w:val="single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Własności transformacji Fouriera</w:t>
      </w:r>
    </w:p>
    <w:p w:rsid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Efektem ubocznym próbkowania sygnału są repliki widma, gdyż widmem ciągu impulsów próbkujących jest ciąg impulsów, a operacji mnożenia (sygnału przez ciąg impulsów próbkujących) w dziedzinie czasu odpowiada splot transformaty Fouriera sygnału i transformaty funkcji okna w dziedzinie widma:</w:t>
      </w:r>
    </w:p>
    <w:p w:rsidR="004531A2" w:rsidRPr="004531A2" w:rsidRDefault="004531A2" w:rsidP="004531A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38350" cy="495300"/>
            <wp:effectExtent l="19050" t="0" r="0" b="0"/>
            <wp:docPr id="187" name="Obraz 187" descr="http://edu.pjwstk.edu.pl/wyklady/mul/scb/w5/Image42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edu.pjwstk.edu.pl/wyklady/mul/scb/w5/Image4271.gif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02" w:rsidRPr="00543802" w:rsidRDefault="004F1788" w:rsidP="00543802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Na czym polega okienkowanie sygnału i w jakim celu jest stosowane? Wymienić najpopularniejsze funkcje okienkowe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Dla różnych długości analizowanej ramki otrzymuje się różne wyniki analiz.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Wybranie fragmentu danych o długości N oznacza, że sygnał na tym odcinku został przemnożony przez 1, zaś na pozostałych przez 0. Jest to równoważne przemnożeniu sygnału przez sygnał prostokątny o </w:t>
      </w:r>
      <w:r>
        <w:rPr>
          <w:rFonts w:ascii="Verdana" w:hAnsi="Verdana"/>
          <w:color w:val="000000"/>
          <w:sz w:val="20"/>
          <w:szCs w:val="20"/>
        </w:rPr>
        <w:lastRenderedPageBreak/>
        <w:t>szerokości N i wysokości 1. Operację tę nazywamy okienkowaniem sygnału (z użyciem okna prostokątnego).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Operację okienkowania można zapisać jako:</w:t>
      </w:r>
    </w:p>
    <w:p w:rsidR="00543802" w:rsidRDefault="00543802" w:rsidP="00543802">
      <w:pPr>
        <w:pStyle w:val="NormalnyWeb"/>
        <w:spacing w:line="240" w:lineRule="atLeast"/>
        <w:ind w:left="72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v(n) = w(n) * s(n)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gdzie: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s(n) - sygnał wejściowy,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br/>
        <w:t>v(n) - sygnał wynikowy otrzymany poprzez okienkowanie,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br/>
        <w:t>w(n) - funkcja okna.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Skutkiem ubocznym okienkowania z użyciem okna prostokątnego są przecieki widma (listki boczne).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Poprzez zastosowanie okna o wartościach bliskich 0 na brzegach przedziału [0, N] możemy zmniejszyć wysokość listków bocznych - kosztem poszerzenia listka głównego i rozmycia prążków widma (tj. pogorszenia rozdzielczości).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Podstawowe funkcje okienkowe przedstawiono w poniższej tabeli.</w:t>
      </w:r>
    </w:p>
    <w:p w:rsid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181475" cy="2400300"/>
            <wp:effectExtent l="19050" t="0" r="9525" b="0"/>
            <wp:docPr id="195" name="Obraz 195" descr="http://edu.pjwstk.edu.pl/wyklady/mul/scb/w5/Image42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edu.pjwstk.edu.pl/wyklady/mul/scb/w5/Image4275.gif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02" w:rsidRPr="00543802" w:rsidRDefault="00543802" w:rsidP="00543802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Analiza dźwięku jest zwykle wykonywana z zastosowaniem funkcji okna różnych od prostokątnego.</w:t>
      </w:r>
    </w:p>
    <w:p w:rsidR="002053E5" w:rsidRPr="002053E5" w:rsidRDefault="004F1788" w:rsidP="002053E5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Różnice między transformatą Fouriera i </w:t>
      </w:r>
      <w:r w:rsidR="008F588C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Falkową</w:t>
      </w:r>
    </w:p>
    <w:p w:rsidR="002053E5" w:rsidRDefault="002053E5" w:rsidP="002053E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Podstawową metodą analizy widmowej jest transformata Fouriera. Przebieg zmian składu częstotliwościowego dźwięku w czasie można prześledzić wykonując serię transformat Fouriera i umieszczając wyniki na wspólnym wykresie.</w:t>
      </w:r>
    </w:p>
    <w:p w:rsidR="002053E5" w:rsidRDefault="002053E5" w:rsidP="002053E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Metodą pozwalającą na jednoczesną analizę czasowo-częstotliwościową jest analiza </w:t>
      </w:r>
      <w:proofErr w:type="spellStart"/>
      <w:r>
        <w:rPr>
          <w:rFonts w:ascii="Verdana" w:hAnsi="Verdana"/>
          <w:color w:val="000000"/>
          <w:sz w:val="20"/>
          <w:szCs w:val="20"/>
        </w:rPr>
        <w:t>falkowa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Do analizy czasowo-częstotliwościowej stosowana jest m.in. transformata </w:t>
      </w:r>
      <w:proofErr w:type="spellStart"/>
      <w:r>
        <w:rPr>
          <w:rFonts w:ascii="Verdana" w:hAnsi="Verdana"/>
          <w:color w:val="000000"/>
          <w:sz w:val="20"/>
          <w:szCs w:val="20"/>
        </w:rPr>
        <w:t>falkowa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(ang. </w:t>
      </w:r>
      <w:proofErr w:type="spellStart"/>
      <w:r>
        <w:rPr>
          <w:rFonts w:ascii="Verdana" w:hAnsi="Verdana"/>
          <w:color w:val="000000"/>
          <w:sz w:val="20"/>
          <w:szCs w:val="20"/>
        </w:rPr>
        <w:t>wavelet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- falka).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Jest ona przekształceniem liniowym, w którym dwuwymiarowa reprezentacja sygnału za pomocą odpowiednich funkcji elementarnych pozwala na rekonstrukcję sygnału w postaci kombinacji liniowej tych funkcji.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Analiza </w:t>
      </w:r>
      <w:proofErr w:type="spellStart"/>
      <w:r>
        <w:rPr>
          <w:rFonts w:ascii="Verdana" w:hAnsi="Verdana"/>
          <w:color w:val="000000"/>
          <w:sz w:val="20"/>
          <w:szCs w:val="20"/>
        </w:rPr>
        <w:t>falkowa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umożliwia analizę dźwięku ze zmienną rozdzielczością (MRA - ang. </w:t>
      </w:r>
      <w:proofErr w:type="spellStart"/>
      <w:r>
        <w:rPr>
          <w:rFonts w:ascii="Verdana" w:hAnsi="Verdana"/>
          <w:color w:val="000000"/>
          <w:sz w:val="20"/>
          <w:szCs w:val="20"/>
        </w:rPr>
        <w:t>multiresolution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analysis</w:t>
      </w:r>
      <w:proofErr w:type="spellEnd"/>
      <w:r>
        <w:rPr>
          <w:rFonts w:ascii="Verdana" w:hAnsi="Verdana"/>
          <w:color w:val="000000"/>
          <w:sz w:val="20"/>
          <w:szCs w:val="20"/>
        </w:rPr>
        <w:t>). Dla dowolnej funkcji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838200" cy="238125"/>
            <wp:effectExtent l="19050" t="0" r="0" b="0"/>
            <wp:docPr id="197" name="Obraz 197" descr="https://edux.pjwstk.edu.pl/mat/1929/lec/w5/Image42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edux.pjwstk.edu.pl/mat/1929/lec/w5/Image4278.gif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analiza MRA oparta jest na rozkładzie przestrzeni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42950" cy="266700"/>
            <wp:effectExtent l="19050" t="0" r="0" b="0"/>
            <wp:docPr id="198" name="Obraz 198" descr="https://edux.pjwstk.edu.pl/mat/1929/lec/w5/Image42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edux.pjwstk.edu.pl/mat/1929/lec/w5/Image4279.gif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na sumę podprzestrzeni: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029075" cy="295275"/>
            <wp:effectExtent l="0" t="0" r="0" b="0"/>
            <wp:docPr id="199" name="Obraz 199" descr="https://edux.pjwstk.edu.pl/mat/1929/lec/w5/Image42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edux.pjwstk.edu.pl/mat/1929/lec/w5/Image4280.gif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gdzie: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 - poziom rozdzielczości,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00075" cy="247650"/>
            <wp:effectExtent l="19050" t="0" r="0" b="0"/>
            <wp:docPr id="200" name="Obraz 200" descr="https://edux.pjwstk.edu.pl/mat/1929/lec/w5/Image42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edux.pjwstk.edu.pl/mat/1929/lec/w5/Image4281.gif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przestrzenie aproksymacji (ogółów),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923925" cy="247650"/>
            <wp:effectExtent l="19050" t="0" r="9525" b="0"/>
            <wp:docPr id="201" name="Obraz 201" descr="https://edux.pjwstk.edu.pl/mat/1929/lec/w5/Image42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edux.pjwstk.edu.pl/mat/1929/lec/w5/Image4282.gif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przestrzenie szczegółów.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Funkcja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00075" cy="238125"/>
            <wp:effectExtent l="19050" t="0" r="9525" b="0"/>
            <wp:docPr id="202" name="Obraz 202" descr="https://edux.pjwstk.edu.pl/mat/1929/lec/w5/Image42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edux.pjwstk.edu.pl/mat/1929/lec/w5/Image4283.gif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rozkładana jest za pomocą funkcji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00050" cy="209550"/>
            <wp:effectExtent l="19050" t="0" r="0" b="0"/>
            <wp:docPr id="203" name="Obraz 203" descr="https://edux.pjwstk.edu.pl/mat/1929/lec/w5/Image42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edux.pjwstk.edu.pl/mat/1929/lec/w5/Image4284.gif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i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57200" cy="209550"/>
            <wp:effectExtent l="19050" t="0" r="0" b="0"/>
            <wp:docPr id="204" name="Obraz 204" descr="https://edux.pjwstk.edu.pl/mat/1929/lec/w5/Image42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edux.pjwstk.edu.pl/mat/1929/lec/w5/Image4285.gif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Dla najpopularniejszego typu tej analizy, tj. przy połowieniu pasma częstotliwości, oraz przy wykorzystaniu baz ortonormalnych,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2400" cy="180975"/>
            <wp:effectExtent l="19050" t="0" r="0" b="0"/>
            <wp:docPr id="205" name="Obraz 205" descr="https://edux.pjwstk.edu.pl/mat/1929/lec/w5/Image42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edux.pjwstk.edu.pl/mat/1929/lec/w5/Image4286.gif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i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1925" cy="180975"/>
            <wp:effectExtent l="19050" t="0" r="9525" b="0"/>
            <wp:docPr id="206" name="Obraz 206" descr="https://edux.pjwstk.edu.pl/mat/1929/lec/w5/Image42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edux.pjwstk.edu.pl/mat/1929/lec/w5/Image4287.gif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>muszą spełniać następujące założenia: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24000" cy="276225"/>
            <wp:effectExtent l="0" t="0" r="0" b="0"/>
            <wp:docPr id="207" name="Obraz 207" descr="https://edux.pjwstk.edu.pl/mat/1929/lec/w5/Image42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edux.pjwstk.edu.pl/mat/1929/lec/w5/Image4288.gif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,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485900" cy="247650"/>
            <wp:effectExtent l="19050" t="0" r="0" b="0"/>
            <wp:docPr id="208" name="Obraz 208" descr="https://edux.pjwstk.edu.pl/mat/1929/lec/w5/Image42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edux.pjwstk.edu.pl/mat/1929/lec/w5/Image4289.gif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 xml:space="preserve">jest bazą ortonormalną dla </w:t>
      </w:r>
      <w:proofErr w:type="spellStart"/>
      <w:r>
        <w:rPr>
          <w:rFonts w:ascii="Verdana" w:hAnsi="Verdana"/>
          <w:color w:val="000000"/>
          <w:sz w:val="20"/>
          <w:szCs w:val="20"/>
        </w:rPr>
        <w:t>Vj</w:t>
      </w:r>
      <w:proofErr w:type="spellEnd"/>
      <w:r>
        <w:rPr>
          <w:rFonts w:ascii="Verdana" w:hAnsi="Verdana"/>
          <w:color w:val="000000"/>
          <w:sz w:val="20"/>
          <w:szCs w:val="20"/>
        </w:rPr>
        <w:t>,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90675" cy="285750"/>
            <wp:effectExtent l="19050" t="0" r="0" b="0"/>
            <wp:docPr id="209" name="Obraz 209" descr="https://edux.pjwstk.edu.pl/mat/1929/lec/w5/Image42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edux.pjwstk.edu.pl/mat/1929/lec/w5/Image4290.gif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,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28775" cy="266700"/>
            <wp:effectExtent l="19050" t="0" r="0" b="0"/>
            <wp:docPr id="210" name="Obraz 210" descr="https://edux.pjwstk.edu.pl/mat/1929/lec/w5/Image42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edux.pjwstk.edu.pl/mat/1929/lec/w5/Image4291.gif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 xml:space="preserve">jest bazą ortonormalną dla </w:t>
      </w:r>
      <w:proofErr w:type="spellStart"/>
      <w:r>
        <w:rPr>
          <w:rFonts w:ascii="Verdana" w:hAnsi="Verdana"/>
          <w:color w:val="000000"/>
          <w:sz w:val="20"/>
          <w:szCs w:val="20"/>
        </w:rPr>
        <w:t>Wj</w:t>
      </w:r>
      <w:proofErr w:type="spellEnd"/>
      <w:r>
        <w:rPr>
          <w:rFonts w:ascii="Verdana" w:hAnsi="Verdana"/>
          <w:color w:val="000000"/>
          <w:sz w:val="20"/>
          <w:szCs w:val="20"/>
        </w:rPr>
        <w:t>,</w:t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g, h - współczynniki odpowiadające filtrom górno- i dolnoprzepustowemu,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923925" cy="247650"/>
            <wp:effectExtent l="19050" t="0" r="9525" b="0"/>
            <wp:docPr id="211" name="Obraz 211" descr="https://edux.pjwstk.edu.pl/mat/1929/lec/w5/Image42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edux.pjwstk.edu.pl/mat/1929/lec/w5/Image4292.gif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D93" w:rsidRDefault="00215D93" w:rsidP="00215D9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Funkcja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61925" cy="190500"/>
            <wp:effectExtent l="19050" t="0" r="0" b="0"/>
            <wp:docPr id="212" name="Obraz 212" descr="https://edux.pjwstk.edu.pl/mat/1929/lec/w5/Image42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edux.pjwstk.edu.pl/mat/1929/lec/w5/Image4293.gif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nazywana jest funkcją skalującą, zaś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71450" cy="190500"/>
            <wp:effectExtent l="19050" t="0" r="0" b="0"/>
            <wp:docPr id="213" name="Obraz 213" descr="https://edux.pjwstk.edu.pl/mat/1929/lec/w5/Image42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edux.pjwstk.edu.pl/mat/1929/lec/w5/Image4294.gif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- falką macierzystą</w:t>
      </w:r>
    </w:p>
    <w:p w:rsidR="00215D93" w:rsidRDefault="00215D93" w:rsidP="002053E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Funkcje skalujące i macierzyste można definiować na różne sposoby w zależności od zastosowanych filtrów.</w:t>
      </w:r>
    </w:p>
    <w:p w:rsidR="002053E5" w:rsidRPr="002053E5" w:rsidRDefault="002053E5" w:rsidP="002053E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Analiza czasowo-częstotliwościowa oparta na transformacji </w:t>
      </w:r>
      <w:proofErr w:type="spellStart"/>
      <w:r>
        <w:rPr>
          <w:rFonts w:ascii="Verdana" w:hAnsi="Verdana"/>
          <w:color w:val="000000"/>
          <w:sz w:val="20"/>
          <w:szCs w:val="20"/>
        </w:rPr>
        <w:t>falkowej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jest obecnie coraz częściej stosowana, ze względu na ograniczoną rozdzielczość analizy FFT w dziedzinie czasu bądź częstotliwości.</w:t>
      </w:r>
    </w:p>
    <w:p w:rsidR="00120073" w:rsidRPr="00120073" w:rsidRDefault="004F1788" w:rsidP="00120073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Wymienić najpopularniejsze falki stosowane w analizie </w:t>
      </w:r>
      <w:r w:rsidR="00120073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Falkowej</w:t>
      </w:r>
    </w:p>
    <w:p w:rsidR="00120073" w:rsidRPr="00120073" w:rsidRDefault="00120073" w:rsidP="00120073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Najpopularniejsze są falki </w:t>
      </w:r>
      <w:proofErr w:type="spellStart"/>
      <w:r>
        <w:rPr>
          <w:rFonts w:ascii="Verdana" w:hAnsi="Verdana"/>
          <w:color w:val="000000"/>
          <w:sz w:val="20"/>
          <w:szCs w:val="20"/>
        </w:rPr>
        <w:t>Haara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0000"/>
          <w:sz w:val="20"/>
          <w:szCs w:val="20"/>
        </w:rPr>
        <w:t>Daubechies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Meyera, </w:t>
      </w:r>
      <w:proofErr w:type="spellStart"/>
      <w:r>
        <w:rPr>
          <w:rFonts w:ascii="Verdana" w:hAnsi="Verdana"/>
          <w:color w:val="000000"/>
          <w:sz w:val="20"/>
          <w:szCs w:val="20"/>
        </w:rPr>
        <w:t>Shannona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0000"/>
          <w:sz w:val="20"/>
          <w:szCs w:val="20"/>
        </w:rPr>
        <w:t>Morleta</w:t>
      </w:r>
      <w:proofErr w:type="spellEnd"/>
      <w:r>
        <w:rPr>
          <w:rFonts w:ascii="Verdana" w:hAnsi="Verdana"/>
          <w:color w:val="000000"/>
          <w:sz w:val="20"/>
          <w:szCs w:val="20"/>
        </w:rPr>
        <w:t>, oraz "kapelusz meksykański".</w:t>
      </w:r>
    </w:p>
    <w:p w:rsidR="005A72AF" w:rsidRPr="005A72AF" w:rsidRDefault="004F1788" w:rsidP="005A72AF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Podaj definicję ciśnienia SPL.</w:t>
      </w:r>
    </w:p>
    <w:p w:rsidR="005A72AF" w:rsidRDefault="005A72AF" w:rsidP="005A72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SPL</w:t>
      </w:r>
      <w:r>
        <w:rPr>
          <w:rFonts w:ascii="Verdana" w:hAnsi="Verdana"/>
          <w:color w:val="000000"/>
          <w:sz w:val="20"/>
          <w:szCs w:val="20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</w:rPr>
        <w:t>Sound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Pressure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Level</w:t>
      </w:r>
      <w:proofErr w:type="spellEnd"/>
      <w:r>
        <w:rPr>
          <w:rFonts w:ascii="Verdana" w:hAnsi="Verdana"/>
          <w:color w:val="000000"/>
          <w:sz w:val="20"/>
          <w:szCs w:val="20"/>
        </w:rPr>
        <w:t>) jest skalą decybelową ze ściśle określonym poziomem odniesienia.</w:t>
      </w:r>
    </w:p>
    <w:p w:rsidR="005A72AF" w:rsidRPr="005A72AF" w:rsidRDefault="005A72AF" w:rsidP="005A72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  <w:lang w:val="en-GB"/>
        </w:rPr>
      </w:pPr>
      <w:r w:rsidRPr="005A72AF">
        <w:rPr>
          <w:rFonts w:ascii="Verdana" w:hAnsi="Verdana"/>
          <w:color w:val="000000"/>
          <w:sz w:val="20"/>
          <w:szCs w:val="20"/>
          <w:lang w:val="en-GB"/>
        </w:rPr>
        <w:t>Sound Pressure Level (SPL)=20 log (p/p</w:t>
      </w:r>
      <w:r w:rsidRPr="005A72AF">
        <w:rPr>
          <w:rFonts w:ascii="Verdana" w:hAnsi="Verdana"/>
          <w:color w:val="000000"/>
          <w:sz w:val="20"/>
          <w:szCs w:val="20"/>
          <w:vertAlign w:val="subscript"/>
          <w:lang w:val="en-GB"/>
        </w:rPr>
        <w:t>0</w:t>
      </w:r>
      <w:r w:rsidRPr="005A72AF">
        <w:rPr>
          <w:rFonts w:ascii="Verdana" w:hAnsi="Verdana"/>
          <w:color w:val="000000"/>
          <w:sz w:val="20"/>
          <w:szCs w:val="20"/>
          <w:lang w:val="en-GB"/>
        </w:rPr>
        <w:t>)=10 log (p/p</w:t>
      </w:r>
      <w:r w:rsidRPr="005A72AF">
        <w:rPr>
          <w:rFonts w:ascii="Verdana" w:hAnsi="Verdana"/>
          <w:color w:val="000000"/>
          <w:sz w:val="20"/>
          <w:szCs w:val="20"/>
          <w:vertAlign w:val="subscript"/>
          <w:lang w:val="en-GB"/>
        </w:rPr>
        <w:t>0</w:t>
      </w:r>
      <w:r w:rsidRPr="005A72AF">
        <w:rPr>
          <w:rFonts w:ascii="Verdana" w:hAnsi="Verdana"/>
          <w:color w:val="000000"/>
          <w:sz w:val="20"/>
          <w:szCs w:val="20"/>
          <w:lang w:val="en-GB"/>
        </w:rPr>
        <w:t>)</w:t>
      </w:r>
      <w:r w:rsidRPr="005A72AF">
        <w:rPr>
          <w:rFonts w:ascii="Verdana" w:hAnsi="Verdana"/>
          <w:color w:val="000000"/>
          <w:sz w:val="20"/>
          <w:szCs w:val="20"/>
          <w:vertAlign w:val="superscript"/>
          <w:lang w:val="en-GB"/>
        </w:rPr>
        <w:t>2</w:t>
      </w:r>
    </w:p>
    <w:p w:rsidR="005A72AF" w:rsidRDefault="005A72AF" w:rsidP="005A72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gdzie p</w:t>
      </w:r>
      <w:r>
        <w:rPr>
          <w:rFonts w:ascii="Verdana" w:hAnsi="Verdana"/>
          <w:color w:val="000000"/>
          <w:sz w:val="20"/>
          <w:szCs w:val="20"/>
          <w:vertAlign w:val="subscript"/>
        </w:rPr>
        <w:t>0</w:t>
      </w:r>
      <w:r>
        <w:rPr>
          <w:rFonts w:ascii="Verdana" w:hAnsi="Verdana"/>
          <w:color w:val="000000"/>
          <w:sz w:val="20"/>
          <w:szCs w:val="20"/>
        </w:rPr>
        <w:t>=2*10</w:t>
      </w:r>
      <w:r>
        <w:rPr>
          <w:rFonts w:ascii="Verdana" w:hAnsi="Verdana"/>
          <w:color w:val="000000"/>
          <w:sz w:val="20"/>
          <w:szCs w:val="20"/>
          <w:vertAlign w:val="superscript"/>
        </w:rPr>
        <w:t>-5</w:t>
      </w:r>
      <w:r>
        <w:rPr>
          <w:rFonts w:ascii="Verdana" w:hAnsi="Verdana"/>
          <w:color w:val="000000"/>
          <w:sz w:val="20"/>
          <w:szCs w:val="20"/>
        </w:rPr>
        <w:t>N/m</w:t>
      </w:r>
      <w:r>
        <w:rPr>
          <w:rFonts w:ascii="Verdana" w:hAnsi="Verdana"/>
          <w:color w:val="000000"/>
          <w:sz w:val="20"/>
          <w:szCs w:val="20"/>
          <w:vertAlign w:val="superscript"/>
        </w:rPr>
        <w:t>2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5A72AF" w:rsidRPr="005A72AF" w:rsidRDefault="005A72AF" w:rsidP="005A72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SPL jest proporcjonalny do średniego pierwiastka z amplitudy dźwięku.</w:t>
      </w:r>
    </w:p>
    <w:p w:rsidR="00BD52E0" w:rsidRPr="00BD52E0" w:rsidRDefault="004F1788" w:rsidP="00BD52E0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Dwa 80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dB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źródła dodając się generują wartość mocy akustycznej równą ...?</w:t>
      </w:r>
    </w:p>
    <w:p w:rsidR="00BD52E0" w:rsidRDefault="00BD52E0" w:rsidP="00BD52E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 xml:space="preserve">Łączenie 2 i więcej źródeł nie powoduje sumowania wartości </w:t>
      </w:r>
      <w:proofErr w:type="spellStart"/>
      <w:r>
        <w:rPr>
          <w:rFonts w:ascii="Verdana" w:hAnsi="Verdana"/>
          <w:color w:val="000000"/>
          <w:sz w:val="20"/>
          <w:szCs w:val="20"/>
        </w:rPr>
        <w:t>dB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SPL czy PWL.</w:t>
      </w:r>
    </w:p>
    <w:p w:rsidR="00BD52E0" w:rsidRDefault="00BD52E0" w:rsidP="00BD52E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 jednakowe źródła dają zwiększenie PWL o 3dB.</w:t>
      </w:r>
    </w:p>
    <w:p w:rsidR="00BD52E0" w:rsidRDefault="00BD52E0" w:rsidP="00BD52E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2 jednakowe źródła dają 3 </w:t>
      </w:r>
      <w:proofErr w:type="spellStart"/>
      <w:r>
        <w:rPr>
          <w:rFonts w:ascii="Verdana" w:hAnsi="Verdana"/>
          <w:color w:val="000000"/>
          <w:sz w:val="20"/>
          <w:szCs w:val="20"/>
        </w:rPr>
        <w:t>dB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zwiększenie SPL, przy założeniu braku interferencji:</w:t>
      </w:r>
    </w:p>
    <w:p w:rsidR="00BD52E0" w:rsidRDefault="00BD52E0" w:rsidP="00BD52E0">
      <w:pPr>
        <w:pStyle w:val="NormalnyWeb"/>
        <w:spacing w:line="240" w:lineRule="atLeast"/>
        <w:ind w:left="72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10 log 2I</w:t>
      </w:r>
      <w:r>
        <w:rPr>
          <w:rFonts w:ascii="Verdana" w:hAnsi="Verdana"/>
          <w:color w:val="000000"/>
          <w:sz w:val="20"/>
          <w:szCs w:val="20"/>
          <w:vertAlign w:val="subscript"/>
        </w:rPr>
        <w:t>1</w:t>
      </w:r>
      <w:r>
        <w:rPr>
          <w:rFonts w:ascii="Verdana" w:hAnsi="Verdana"/>
          <w:color w:val="000000"/>
          <w:sz w:val="20"/>
          <w:szCs w:val="20"/>
        </w:rPr>
        <w:t>/I</w:t>
      </w:r>
      <w:r>
        <w:rPr>
          <w:rFonts w:ascii="Verdana" w:hAnsi="Verdana"/>
          <w:color w:val="000000"/>
          <w:sz w:val="20"/>
          <w:szCs w:val="20"/>
          <w:vertAlign w:val="subscript"/>
        </w:rPr>
        <w:t>2</w:t>
      </w:r>
      <w:r>
        <w:rPr>
          <w:rFonts w:ascii="Verdana" w:hAnsi="Verdana"/>
          <w:color w:val="000000"/>
          <w:sz w:val="20"/>
          <w:szCs w:val="20"/>
        </w:rPr>
        <w:t>=10 log 2 + 10 log I</w:t>
      </w:r>
      <w:r>
        <w:rPr>
          <w:rFonts w:ascii="Verdana" w:hAnsi="Verdana"/>
          <w:color w:val="000000"/>
          <w:sz w:val="20"/>
          <w:szCs w:val="20"/>
          <w:vertAlign w:val="subscript"/>
        </w:rPr>
        <w:t>1</w:t>
      </w:r>
      <w:r>
        <w:rPr>
          <w:rFonts w:ascii="Verdana" w:hAnsi="Verdana"/>
          <w:color w:val="000000"/>
          <w:sz w:val="20"/>
          <w:szCs w:val="20"/>
        </w:rPr>
        <w:t>/I</w:t>
      </w:r>
      <w:r>
        <w:rPr>
          <w:rFonts w:ascii="Verdana" w:hAnsi="Verdana"/>
          <w:color w:val="000000"/>
          <w:sz w:val="20"/>
          <w:szCs w:val="20"/>
          <w:vertAlign w:val="subscript"/>
        </w:rPr>
        <w:t>2</w:t>
      </w:r>
    </w:p>
    <w:p w:rsidR="00BD52E0" w:rsidRPr="00BD52E0" w:rsidRDefault="00BD52E0" w:rsidP="00BD52E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Zatem dwa 80-decybelowe źródła dodając się dają 83 </w:t>
      </w:r>
      <w:proofErr w:type="spellStart"/>
      <w:r>
        <w:rPr>
          <w:rFonts w:ascii="Verdana" w:hAnsi="Verdana"/>
          <w:color w:val="000000"/>
          <w:sz w:val="20"/>
          <w:szCs w:val="20"/>
        </w:rPr>
        <w:t>dB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SPL</w:t>
      </w:r>
    </w:p>
    <w:p w:rsidR="008277DA" w:rsidRPr="008277DA" w:rsidRDefault="004F1788" w:rsidP="008277DA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Co to są izofony?</w:t>
      </w:r>
    </w:p>
    <w:p w:rsidR="008277DA" w:rsidRPr="008277DA" w:rsidRDefault="008277DA" w:rsidP="008277DA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SPL tonu odniesienia (1 </w:t>
      </w:r>
      <w:proofErr w:type="spellStart"/>
      <w:r>
        <w:rPr>
          <w:rFonts w:ascii="Verdana" w:hAnsi="Verdana"/>
          <w:color w:val="000000"/>
          <w:sz w:val="20"/>
          <w:szCs w:val="20"/>
        </w:rPr>
        <w:t>kHz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identyfikuje izofony, czyli krzywe jednakowej głośności w fonach, wyznaczanych w </w:t>
      </w:r>
      <w:proofErr w:type="spellStart"/>
      <w:r>
        <w:rPr>
          <w:rFonts w:ascii="Verdana" w:hAnsi="Verdana"/>
          <w:color w:val="000000"/>
          <w:sz w:val="20"/>
          <w:szCs w:val="20"/>
        </w:rPr>
        <w:t>dB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SPL. Izofony dla różnych poziomów głośności przedstawiono poniżej.</w:t>
      </w:r>
    </w:p>
    <w:p w:rsidR="003223AF" w:rsidRPr="003223AF" w:rsidRDefault="004F1788" w:rsidP="003223AF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Co to są pasma krytyczne?</w:t>
      </w:r>
    </w:p>
    <w:p w:rsid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 xml:space="preserve">Pasmo </w:t>
      </w:r>
      <w:proofErr w:type="spellStart"/>
      <w:r>
        <w:rPr>
          <w:rFonts w:ascii="Verdana" w:hAnsi="Verdana"/>
          <w:color w:val="000000"/>
          <w:sz w:val="20"/>
          <w:szCs w:val="20"/>
          <w:u w:val="single"/>
        </w:rPr>
        <w:t>krytyczne</w:t>
      </w:r>
      <w:r>
        <w:rPr>
          <w:rFonts w:ascii="Verdana" w:hAnsi="Verdana"/>
          <w:color w:val="000000"/>
          <w:sz w:val="20"/>
          <w:szCs w:val="20"/>
        </w:rPr>
        <w:t>jest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to elementarne pasmo częstotliwości o szerokości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28600" cy="209550"/>
            <wp:effectExtent l="0" t="0" r="0" b="0"/>
            <wp:docPr id="231" name="Obraz 231" descr="https://edux.pjwstk.edu.pl/mat/1929/lec/w3/Image42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edux.pjwstk.edu.pl/mat/1929/lec/w3/Image4203.gif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wydzielone z ciągłego pasma szumów i zawierające w sobie moc akustyczną równą mocy akustycznej tonu prostego o częstotliwości f położonej w środku tego pasma, przy czym rozpatrywany ton prosty ma taką intensywność, że zagłuszany przez nieograniczone widmo szumów ciągłych znajduje się dokładnie na granicy słyszalności.</w:t>
      </w:r>
    </w:p>
    <w:p w:rsid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Jeśli ton prosty o częstotliwości f jest słyszany na tle równomiernego i nieograniczonego szumu, to efekt zagłuszania tonu przez szum wywołany jest jedynie działaniem szumów mieszczących się w paśmie krytycznym.</w:t>
      </w:r>
    </w:p>
    <w:p w:rsid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Pasma krytyczne są regionami "wyróżnionymi" na błonie podstawnej, wyznaczonymi przez eksperymenty </w:t>
      </w:r>
      <w:proofErr w:type="spellStart"/>
      <w:r>
        <w:rPr>
          <w:rFonts w:ascii="Verdana" w:hAnsi="Verdana"/>
          <w:color w:val="000000"/>
          <w:sz w:val="20"/>
          <w:szCs w:val="20"/>
        </w:rPr>
        <w:t>psychoakustyczne</w:t>
      </w:r>
      <w:proofErr w:type="spellEnd"/>
      <w:r>
        <w:rPr>
          <w:rFonts w:ascii="Verdana" w:hAnsi="Verdana"/>
          <w:color w:val="000000"/>
          <w:sz w:val="20"/>
          <w:szCs w:val="20"/>
        </w:rPr>
        <w:t>. Wyróżniono około 24 pasm na błonie podstawnej. Każde pasmo ma około 1.3 mm długości i obejmuje około 1300 neuronów.</w:t>
      </w:r>
    </w:p>
    <w:p w:rsid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Koncepcja pasm krytycznych została wprowadzona teoretycznie przez Fletchera (12 pasm), a następnie rozwinięta eksperymentalnie przez </w:t>
      </w:r>
      <w:proofErr w:type="spellStart"/>
      <w:r>
        <w:rPr>
          <w:rFonts w:ascii="Verdana" w:hAnsi="Verdana"/>
          <w:color w:val="000000"/>
          <w:sz w:val="20"/>
          <w:szCs w:val="20"/>
        </w:rPr>
        <w:t>Zwickera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Pasma krytyczne wg </w:t>
      </w:r>
      <w:proofErr w:type="spellStart"/>
      <w:r>
        <w:rPr>
          <w:rFonts w:ascii="Verdana" w:hAnsi="Verdana"/>
          <w:color w:val="000000"/>
          <w:sz w:val="20"/>
          <w:szCs w:val="20"/>
        </w:rPr>
        <w:t>Zwickera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(24 pasma) przedstawiono w poniższej tabeli. Podział na 24 pasma krytyczne wg </w:t>
      </w:r>
      <w:proofErr w:type="spellStart"/>
      <w:r>
        <w:rPr>
          <w:rFonts w:ascii="Verdana" w:hAnsi="Verdana"/>
          <w:color w:val="000000"/>
          <w:sz w:val="20"/>
          <w:szCs w:val="20"/>
        </w:rPr>
        <w:t>Zwickera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wyznacza skalę barków, gdzie 1 bark odpowiada 1 pasmu krytycznemu.</w:t>
      </w:r>
    </w:p>
    <w:p w:rsid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962400" cy="4057650"/>
            <wp:effectExtent l="19050" t="0" r="0" b="0"/>
            <wp:docPr id="232" name="Obraz 232" descr="https://edux.pjwstk.edu.pl/mat/1929/lec/w3/Image46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edux.pjwstk.edu.pl/mat/1929/lec/w3/Image4601.gif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Głośność percypowana dla dźwięków złożonych jest związana z pasmami krytycznymi.</w:t>
      </w:r>
    </w:p>
    <w:p w:rsid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Gdy szerokość pasma dźwięku złożonego jest mniejsza od szerokości pasma krytycznego, wtedy głośność jest w przybliżeniu niezależna od szerokości pasma. Dźwięk taki oceniany jest jako jednakowo głośny z tonem o takim samym natężeniu i o częstotliwości równej częstotliwości środkowej pasma tego dźwięku. Jeśli szerokość pasma dźwięku będzie zwiększana ponad szerokość pasma krytycznego, głośność tego dźwięku zacznie wzrastać.</w:t>
      </w:r>
    </w:p>
    <w:p w:rsidR="003223AF" w:rsidRPr="003223AF" w:rsidRDefault="003223AF" w:rsidP="003223AF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Dla dźwięków o szerszym paśmie głośność rośnie wraz z pasmem i następuje tzw. sumowanie głośności. Np. szerokopasmowy dźwięk orkiestry grającej akord wydaje się być głośniejszy niż pojedynczy dźwięk fletu, nawet, jeśli dźwięki mają ten sam poziom SPL.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Podaj prawo Webera-Fechnera</w:t>
      </w:r>
    </w:p>
    <w:p w:rsidR="00194914" w:rsidRDefault="00194914" w:rsidP="00194914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u w:val="single"/>
        </w:rPr>
        <w:t>Prawo Webera-Fechnera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mówi, iż percepcja w postępie arytmetycznym zależy od geometrycznego postępu faktów fizycznych.</w:t>
      </w:r>
    </w:p>
    <w:p w:rsidR="00194914" w:rsidRPr="00194914" w:rsidRDefault="00194914" w:rsidP="00194914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Przykładowo, percepcja równomiernego przyrostu stopni szarości w przejściu od czerni do bieli wymaga geometrycznego przyrostu luminancji.</w:t>
      </w:r>
    </w:p>
    <w:p w:rsidR="006A091F" w:rsidRPr="006A091F" w:rsidRDefault="004F1788" w:rsidP="006A091F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Wymienić kilka częstotliwości próbkowania stosowanych w cyfrowych systemach audio</w:t>
      </w:r>
    </w:p>
    <w:p w:rsidR="006A091F" w:rsidRPr="006A091F" w:rsidRDefault="006A091F" w:rsidP="006A091F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Częstotliwości próbkowania stosowane w cyfrowych systemach audio są następujące: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5500 Hz - standard Macintosh (=44100/8)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7333 Hz (=1/6 częstotliwości Maca)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8000 Hz - standard telefoniczny do kodowania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μ-law</w:t>
      </w:r>
      <w:proofErr w:type="spellEnd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, a-law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8012.8210513 Hz - standard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NeXT</w:t>
      </w:r>
      <w:proofErr w:type="spellEnd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, używany z kodekiem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Telco</w:t>
      </w:r>
      <w:proofErr w:type="spellEnd"/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11025 Hz (=22050/2)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16000 Hz - standard telefoniczny G.722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16726.8 Hz - standard telewizyjny NTSC (= 7159090.5/(214*2))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18900 Hz - standard CD-ROM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22050 Hz - standard Macintosha, CD/2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lastRenderedPageBreak/>
        <w:t>22254.[54] - standard złącza monitora MacIntosh 128k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32000 Hz - standard DAB (Digital Audio Broadcasting), NICAM (Nearly-Instantaneous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Companded</w:t>
      </w:r>
      <w:proofErr w:type="spellEnd"/>
      <w:r w:rsidRPr="006A091F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 Audio Multiplex) -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>np</w:t>
      </w:r>
      <w:proofErr w:type="spellEnd"/>
      <w:r w:rsidRPr="006A091F">
        <w:rPr>
          <w:rFonts w:ascii="Verdana" w:eastAsia="Times New Roman" w:hAnsi="Verdana" w:cs="Times New Roman"/>
          <w:color w:val="000000"/>
          <w:sz w:val="20"/>
          <w:szCs w:val="20"/>
          <w:lang w:val="en-GB" w:eastAsia="pl-PL"/>
        </w:rPr>
        <w:t xml:space="preserve">. </w:t>
      </w: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BBC; inne systemy TV, HDTV,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R-DAT</w:t>
      </w:r>
      <w:proofErr w:type="spellEnd"/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32768 Hz (32*1024)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37800 Hz - high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quality</w:t>
      </w:r>
      <w:proofErr w:type="spellEnd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CD-ROM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44056 Hz - częstotliwość próbkowania używana w sprzęcie profesjonalnym (kompatybilność z NTSC)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44100 Hz - CD audio - najpopularniejsza częstotliwość w aplikacjach profesjonalnych i domowych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48000 Hz -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R-DAT</w:t>
      </w:r>
      <w:proofErr w:type="spellEnd"/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49152 Hz (48*1024)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powyżej 50000 Hz - używane niekiedy w profesjonalnych systemach cyfrowego przetwarzania sygnałów</w:t>
      </w:r>
    </w:p>
    <w:p w:rsidR="006A091F" w:rsidRPr="006A091F" w:rsidRDefault="006A091F" w:rsidP="006A091F">
      <w:pPr>
        <w:numPr>
          <w:ilvl w:val="0"/>
          <w:numId w:val="17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96000 Hz - high resolution </w:t>
      </w:r>
      <w:proofErr w:type="spellStart"/>
      <w:r w:rsidRPr="006A091F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R-DAT</w:t>
      </w:r>
      <w:proofErr w:type="spellEnd"/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Na czym polega procedura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przepróbkowania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i w jakim celu jest stosowana?</w:t>
      </w:r>
    </w:p>
    <w:p w:rsidR="004128C5" w:rsidRPr="004128C5" w:rsidRDefault="004128C5" w:rsidP="004128C5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 praktyce wybór formatu cyfrowego zapisu dźwięku jest zwykle kompromisem między jakością sygnału a oszczędnością pamięci. Pliki przeznaczone do przechowywania szerokopasmowego sygnału muzycznego wysokiej jakości będą narzucać większe wymagania sprzętowe/software</w:t>
      </w:r>
      <w:r w:rsidRPr="004128C5">
        <w:rPr>
          <w:rFonts w:ascii="Verdana" w:eastAsia="Times New Roman" w:hAnsi="Verdana" w:cs="Verdana"/>
          <w:color w:val="000000"/>
          <w:sz w:val="20"/>
          <w:szCs w:val="20"/>
          <w:lang w:eastAsia="pl-PL"/>
        </w:rPr>
        <w:t>owe, zaś pliki do przechowywania sygnału mowy z ograniczeniem pasma częstotliwości i dynamiki będą mogły być rejestrowane przy słabszych parametrach</w:t>
      </w: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.</w:t>
      </w:r>
    </w:p>
    <w:p w:rsidR="004128C5" w:rsidRPr="004128C5" w:rsidRDefault="004128C5" w:rsidP="004128C5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Wraz z rozwojem techniki cyfrowego zapisu sygnałów akustycznych i stosowaniem systemów komputerowych do obróbki dźwięku, powstało wiele różnych formatów składowania danych - plików dźwiękowych. Ich znaczna ilość spowodowana jest głównie różnorodnością systemów operacyjnych.</w:t>
      </w:r>
    </w:p>
    <w:p w:rsidR="004128C5" w:rsidRPr="004128C5" w:rsidRDefault="004128C5" w:rsidP="004128C5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Ponieważ metody akwizycji i przechowywania danych dźwiękowych zostały opracowane niezależnie przez wielu producentów sprzętu i oprogramowania, stąd powstało wiele różnych formatów plików dźwiękowych. Z powyższym wiąże się zagadnienie konwersji formatów plików dźwiękowych.</w:t>
      </w:r>
    </w:p>
    <w:p w:rsidR="004128C5" w:rsidRPr="004128C5" w:rsidRDefault="004128C5" w:rsidP="004128C5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Przy obsłudze komputerowych systemów obróbki dźwięku niezbędna jest znajomość podstawowych formatów plików dźwiękowych, ich dostępności systemowej i przeznaczenia.</w:t>
      </w:r>
    </w:p>
    <w:p w:rsidR="004128C5" w:rsidRPr="004128C5" w:rsidRDefault="004128C5" w:rsidP="004128C5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Znajomość tej problematyki jest szczególnie istotna przy przenoszeniu plików dźwiękowych pomiędzy systemami operacyjnymi.</w:t>
      </w:r>
    </w:p>
    <w:p w:rsidR="004128C5" w:rsidRPr="004128C5" w:rsidRDefault="004128C5" w:rsidP="004128C5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Przenoszenie plików dźwiękowych pomiędzy systemami umożliwiają programowe konwertery formatów. Programy te umożliwiają niekiedy także proste przekształcenia sygnału np. dodanie echa, odwrócenie przebiegu, decymację, zmianę amplitudy itp.</w:t>
      </w:r>
    </w:p>
    <w:p w:rsidR="004128C5" w:rsidRPr="004128C5" w:rsidRDefault="004128C5" w:rsidP="004128C5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Konwersja formatów plików dźwiękowych wymaga uwzględnienia 2 zagadnień:</w:t>
      </w:r>
    </w:p>
    <w:p w:rsidR="004128C5" w:rsidRPr="004128C5" w:rsidRDefault="004128C5" w:rsidP="004128C5">
      <w:pPr>
        <w:numPr>
          <w:ilvl w:val="0"/>
          <w:numId w:val="19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Konwersja parametrów zapisu: częstotliwości próbkowania, liczby kanałów, rozdzielczości bitowej,</w:t>
      </w:r>
    </w:p>
    <w:p w:rsidR="004128C5" w:rsidRPr="004128C5" w:rsidRDefault="004128C5" w:rsidP="004128C5">
      <w:pPr>
        <w:numPr>
          <w:ilvl w:val="0"/>
          <w:numId w:val="19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4128C5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Konwersja typów plików (formatu zapisu danych w pliku).</w:t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Konwersja częstotliwości próbkowania jest procedurą dwuetapową, przebiegającą w następującej </w:t>
      </w:r>
      <w:proofErr w:type="spellStart"/>
      <w:r>
        <w:rPr>
          <w:rFonts w:ascii="Verdana" w:hAnsi="Verdana"/>
          <w:color w:val="000000"/>
          <w:sz w:val="20"/>
          <w:szCs w:val="20"/>
        </w:rPr>
        <w:t>kolejnośći</w:t>
      </w:r>
      <w:proofErr w:type="spellEnd"/>
      <w:r>
        <w:rPr>
          <w:rFonts w:ascii="Verdana" w:hAnsi="Verdana"/>
          <w:color w:val="000000"/>
          <w:sz w:val="20"/>
          <w:szCs w:val="20"/>
        </w:rPr>
        <w:t>:</w:t>
      </w:r>
    </w:p>
    <w:p w:rsidR="004128C5" w:rsidRDefault="004128C5" w:rsidP="004128C5">
      <w:pPr>
        <w:numPr>
          <w:ilvl w:val="0"/>
          <w:numId w:val="18"/>
        </w:numPr>
        <w:spacing w:before="100" w:beforeAutospacing="1" w:after="100" w:afterAutospacing="1"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Nadpróbkowanie (ang. </w:t>
      </w:r>
      <w:proofErr w:type="spellStart"/>
      <w:r>
        <w:rPr>
          <w:rFonts w:ascii="Verdana" w:hAnsi="Verdana"/>
          <w:color w:val="000000"/>
          <w:sz w:val="20"/>
          <w:szCs w:val="20"/>
        </w:rPr>
        <w:t>oversampling</w:t>
      </w:r>
      <w:proofErr w:type="spellEnd"/>
      <w:r>
        <w:rPr>
          <w:rFonts w:ascii="Verdana" w:hAnsi="Verdana"/>
          <w:color w:val="000000"/>
          <w:sz w:val="20"/>
          <w:szCs w:val="20"/>
        </w:rPr>
        <w:t>) - generowanie dodatkowych próbek</w:t>
      </w:r>
    </w:p>
    <w:p w:rsidR="004128C5" w:rsidRDefault="004128C5" w:rsidP="004128C5">
      <w:pPr>
        <w:numPr>
          <w:ilvl w:val="0"/>
          <w:numId w:val="18"/>
        </w:numPr>
        <w:spacing w:before="100" w:beforeAutospacing="1" w:after="100" w:afterAutospacing="1"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Usuwanie nadmiarowych próbek</w:t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Częstotliwość nadpróbkowania powinna być NWW (najmniejszą wspólną wielokrotnością) źródłowej i docelowej częstotliwości próbkowania. Procedurę tę ilustruje poniższy rysunek.</w:t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162550" cy="4400550"/>
            <wp:effectExtent l="19050" t="0" r="0" b="0"/>
            <wp:docPr id="3" name="Obraz 1" descr="https://edux.pjwstk.edu.pl/mat/1929/lec/w9/Image44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dux.pjwstk.edu.pl/mat/1929/lec/w9/Image4438.gif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  </w:t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(źródło: K. </w:t>
      </w:r>
      <w:proofErr w:type="spellStart"/>
      <w:r>
        <w:rPr>
          <w:rFonts w:ascii="Verdana" w:hAnsi="Verdana"/>
          <w:color w:val="000000"/>
          <w:sz w:val="20"/>
          <w:szCs w:val="20"/>
        </w:rPr>
        <w:t>Szklanny</w:t>
      </w:r>
      <w:proofErr w:type="spellEnd"/>
      <w:r>
        <w:rPr>
          <w:rFonts w:ascii="Verdana" w:hAnsi="Verdana"/>
          <w:color w:val="000000"/>
          <w:sz w:val="20"/>
          <w:szCs w:val="20"/>
        </w:rPr>
        <w:t>, Multimedia, materiały do wykładów, 2004 -</w:t>
      </w:r>
      <w:hyperlink r:id="rId77" w:history="1">
        <w:r>
          <w:rPr>
            <w:rStyle w:val="Hipercze"/>
            <w:rFonts w:ascii="Verdana" w:hAnsi="Verdana"/>
            <w:color w:val="FF0000"/>
            <w:sz w:val="18"/>
            <w:szCs w:val="18"/>
          </w:rPr>
          <w:t>kszklanny@pjwstk.edu.pl</w:t>
        </w:r>
      </w:hyperlink>
      <w:r>
        <w:rPr>
          <w:rFonts w:ascii="Verdana" w:hAnsi="Verdana"/>
          <w:color w:val="000000"/>
          <w:sz w:val="20"/>
          <w:szCs w:val="20"/>
        </w:rPr>
        <w:t>)</w:t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Relacje między najpopularniejszymi częstotliwościami próbkowania przedstawia poniższy schemat.</w:t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371975" cy="4991100"/>
            <wp:effectExtent l="19050" t="0" r="9525" b="0"/>
            <wp:docPr id="2" name="Obraz 2" descr="https://edux.pjwstk.edu.pl/mat/1929/lec/w9/Image44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dux.pjwstk.edu.pl/mat/1929/lec/w9/Image4439.gif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(źródło: Czyżewski A., Dźwięk cyfrowy, Akademicka Oficyna Wydawnicza EXIT, Warszawa 1998)</w:t>
      </w:r>
    </w:p>
    <w:p w:rsid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Procedura nadpróbkowania wymaga wygenerowania dodatkowych próbek.</w:t>
      </w:r>
    </w:p>
    <w:p w:rsidR="004128C5" w:rsidRPr="004128C5" w:rsidRDefault="004128C5" w:rsidP="004128C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Dodatkowe próbki generowane są za pomocą różnego typu algorytmów interpolacyjnych.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Wymienić najpopularniejsze sposoby kodowania dźwięku</w:t>
      </w:r>
    </w:p>
    <w:p w:rsidR="00157101" w:rsidRPr="00157101" w:rsidRDefault="00157101" w:rsidP="001571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Sposoby kodowania (zapisu) fali dźwiękowej są następujące:</w:t>
      </w:r>
    </w:p>
    <w:p w:rsidR="00157101" w:rsidRPr="00157101" w:rsidRDefault="00157101" w:rsidP="00157101">
      <w:pPr>
        <w:numPr>
          <w:ilvl w:val="0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PCM</w:t>
      </w:r>
    </w:p>
    <w:p w:rsidR="00157101" w:rsidRPr="00157101" w:rsidRDefault="00157101" w:rsidP="00157101">
      <w:pPr>
        <w:numPr>
          <w:ilvl w:val="0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DPCM</w:t>
      </w:r>
    </w:p>
    <w:p w:rsidR="00157101" w:rsidRPr="00157101" w:rsidRDefault="00157101" w:rsidP="00157101">
      <w:pPr>
        <w:numPr>
          <w:ilvl w:val="0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ADPCM</w:t>
      </w:r>
    </w:p>
    <w:p w:rsidR="00157101" w:rsidRPr="00157101" w:rsidRDefault="00157101" w:rsidP="00157101">
      <w:pPr>
        <w:numPr>
          <w:ilvl w:val="0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Kodeki </w:t>
      </w:r>
      <w:proofErr w:type="spellStart"/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kompandorowe</w:t>
      </w:r>
      <w:proofErr w:type="spellEnd"/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:</w:t>
      </w:r>
    </w:p>
    <w:p w:rsidR="00157101" w:rsidRPr="00157101" w:rsidRDefault="00157101" w:rsidP="00157101">
      <w:pPr>
        <w:numPr>
          <w:ilvl w:val="1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Mu-law (standard amerykańsko-japoński)</w:t>
      </w:r>
    </w:p>
    <w:p w:rsidR="00157101" w:rsidRPr="00157101" w:rsidRDefault="00157101" w:rsidP="00157101">
      <w:pPr>
        <w:numPr>
          <w:ilvl w:val="1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law (standard europejski)</w:t>
      </w:r>
    </w:p>
    <w:p w:rsidR="00157101" w:rsidRPr="00157101" w:rsidRDefault="00157101" w:rsidP="00157101">
      <w:pPr>
        <w:numPr>
          <w:ilvl w:val="0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Kodeki źródła - wokodery</w:t>
      </w:r>
    </w:p>
    <w:p w:rsidR="00157101" w:rsidRPr="00157101" w:rsidRDefault="00157101" w:rsidP="00157101">
      <w:pPr>
        <w:numPr>
          <w:ilvl w:val="0"/>
          <w:numId w:val="20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Kodeki hybrydowe</w:t>
      </w:r>
    </w:p>
    <w:p w:rsidR="00157101" w:rsidRPr="00157101" w:rsidRDefault="00157101" w:rsidP="001571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gdzie kodek = koder + dekoder.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Co to jest wokoder i do czego jest stosowany?</w:t>
      </w:r>
    </w:p>
    <w:p w:rsidR="00157101" w:rsidRPr="00157101" w:rsidRDefault="00157101" w:rsidP="001571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u w:val="single"/>
          <w:lang w:eastAsia="pl-PL"/>
        </w:rPr>
        <w:t>Wokoder</w:t>
      </w: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(</w:t>
      </w:r>
      <w:proofErr w:type="spellStart"/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Voice</w:t>
      </w:r>
      <w:proofErr w:type="spellEnd"/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</w:t>
      </w:r>
      <w:proofErr w:type="spellStart"/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Coder</w:t>
      </w:r>
      <w:proofErr w:type="spellEnd"/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 jest kodekiem źródła, przewidziany do transmisji sygnału mowy.</w:t>
      </w:r>
    </w:p>
    <w:p w:rsidR="00157101" w:rsidRPr="00157101" w:rsidRDefault="00157101" w:rsidP="001571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Kodek źródła tworzy model źródła dźwięku i dokonuje rekonstrukcji sygnału na podstawie tego modelu.</w:t>
      </w:r>
    </w:p>
    <w:p w:rsidR="00157101" w:rsidRPr="00157101" w:rsidRDefault="00157101" w:rsidP="001571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Używane są 2 podstawowe modele sygnału:</w:t>
      </w:r>
    </w:p>
    <w:p w:rsidR="00157101" w:rsidRPr="00157101" w:rsidRDefault="00157101" w:rsidP="00157101">
      <w:pPr>
        <w:numPr>
          <w:ilvl w:val="0"/>
          <w:numId w:val="2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lastRenderedPageBreak/>
        <w:t>Dźwięczny (pobudzenie tonowe),</w:t>
      </w:r>
    </w:p>
    <w:p w:rsidR="00157101" w:rsidRPr="00157101" w:rsidRDefault="00157101" w:rsidP="00157101">
      <w:pPr>
        <w:numPr>
          <w:ilvl w:val="0"/>
          <w:numId w:val="2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Bezdźwięczny (pobudzenie szumowe).</w:t>
      </w:r>
    </w:p>
    <w:p w:rsidR="00157101" w:rsidRPr="00157101" w:rsidRDefault="00157101" w:rsidP="001571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Zaletą wokodera jest to, że sygnał przekazywany jest w bardzo małym pliku.</w:t>
      </w:r>
    </w:p>
    <w:p w:rsidR="00157101" w:rsidRPr="00157101" w:rsidRDefault="00157101" w:rsidP="0015710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157101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Wadą wokodera jest, iż nadaje się on do kodowania jedynie określonego typu sygnałów - nie nadaje się do kodowania np. muzyki.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Wymienić najważniejsze formaty plików dźwiękowych</w:t>
      </w:r>
    </w:p>
    <w:p w:rsidR="00662C5A" w:rsidRPr="00662C5A" w:rsidRDefault="00662C5A" w:rsidP="00662C5A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Główne formaty plików dźwiękowych to:</w:t>
      </w:r>
    </w:p>
    <w:p w:rsidR="00662C5A" w:rsidRPr="00662C5A" w:rsidRDefault="00662C5A" w:rsidP="00662C5A">
      <w:pPr>
        <w:numPr>
          <w:ilvl w:val="0"/>
          <w:numId w:val="2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.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snd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, .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au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(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NeXT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, Sun)</w:t>
      </w:r>
    </w:p>
    <w:p w:rsidR="00662C5A" w:rsidRPr="00662C5A" w:rsidRDefault="00662C5A" w:rsidP="00662C5A">
      <w:pPr>
        <w:numPr>
          <w:ilvl w:val="0"/>
          <w:numId w:val="2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.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wav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(Microsoft, IBM)</w:t>
      </w:r>
    </w:p>
    <w:p w:rsidR="00662C5A" w:rsidRPr="00662C5A" w:rsidRDefault="00662C5A" w:rsidP="00662C5A">
      <w:pPr>
        <w:numPr>
          <w:ilvl w:val="0"/>
          <w:numId w:val="2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.mp3</w:t>
      </w:r>
    </w:p>
    <w:p w:rsidR="00662C5A" w:rsidRPr="00662C5A" w:rsidRDefault="00662C5A" w:rsidP="00662C5A">
      <w:pPr>
        <w:numPr>
          <w:ilvl w:val="0"/>
          <w:numId w:val="22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.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mid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(MIDI)</w:t>
      </w:r>
    </w:p>
    <w:p w:rsidR="00662C5A" w:rsidRPr="00662C5A" w:rsidRDefault="00662C5A" w:rsidP="00662C5A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a także</w:t>
      </w:r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aiff</w:t>
      </w:r>
      <w:proofErr w:type="spellEnd"/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mp3pro</w:t>
      </w:r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mp4</w:t>
      </w:r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ogg</w:t>
      </w:r>
      <w:proofErr w:type="spellEnd"/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vqf</w:t>
      </w:r>
      <w:proofErr w:type="spellEnd"/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qt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(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QuickTime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audio)</w:t>
      </w:r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ra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, 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rm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, ram (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RealAudio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</w:t>
      </w:r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wma</w:t>
      </w:r>
      <w:proofErr w:type="spellEnd"/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rmf</w:t>
      </w:r>
      <w:proofErr w:type="spellEnd"/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Liquid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 Audio</w:t>
      </w:r>
    </w:p>
    <w:p w:rsidR="00662C5A" w:rsidRPr="00662C5A" w:rsidRDefault="00662C5A" w:rsidP="00662C5A">
      <w:pPr>
        <w:numPr>
          <w:ilvl w:val="0"/>
          <w:numId w:val="23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a2bmusic</w:t>
      </w:r>
    </w:p>
    <w:p w:rsidR="00662C5A" w:rsidRPr="00662C5A" w:rsidRDefault="00662C5A" w:rsidP="00662C5A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Niektóre formaty/standardy oparte są na kompresji </w:t>
      </w:r>
      <w:proofErr w:type="spellStart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perceptualnej</w:t>
      </w:r>
      <w:proofErr w:type="spellEnd"/>
      <w:r w:rsidRPr="00662C5A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, kodującej stratnie dźwięk w sposób dostosowany do charakterystyki słuchu człowieka: MPEG, AC-3 (HDTV), PASC (magnetofon DCC).</w:t>
      </w:r>
    </w:p>
    <w:p w:rsidR="00731725" w:rsidRPr="00731725" w:rsidRDefault="004F1788" w:rsidP="00731725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Wymienić najważniejsze sposoby kodowania zastosowane w kompresji wg standardu JPEG</w:t>
      </w:r>
    </w:p>
    <w:p w:rsid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Przekształcenie obrazu RGB w </w:t>
      </w:r>
      <w:proofErr w:type="spellStart"/>
      <w:r>
        <w:rPr>
          <w:rFonts w:ascii="Verdana" w:hAnsi="Verdana"/>
          <w:color w:val="000000"/>
          <w:sz w:val="20"/>
          <w:szCs w:val="20"/>
        </w:rPr>
        <w:t>YCrCb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wg poniższego wzoru</w:t>
      </w:r>
    </w:p>
    <w:p w:rsid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429000" cy="723900"/>
            <wp:effectExtent l="19050" t="0" r="0" b="0"/>
            <wp:docPr id="13" name="Obraz 13" descr="https://edux.pjwstk.edu.pl/mat/1929/lec/w9/Image44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dux.pjwstk.edu.pl/mat/1929/lec/w9/Image4448.gif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Kolory RGB skwantowane na 220 poziomach zostają zamienione na luminancję (jaskrawość) Y i chrominancję (kolorowość) </w:t>
      </w:r>
      <w:proofErr w:type="spellStart"/>
      <w:r>
        <w:rPr>
          <w:rFonts w:ascii="Verdana" w:hAnsi="Verdana"/>
          <w:color w:val="000000"/>
          <w:sz w:val="20"/>
          <w:szCs w:val="20"/>
        </w:rPr>
        <w:t>CrCb</w:t>
      </w:r>
      <w:proofErr w:type="spellEnd"/>
      <w:r>
        <w:rPr>
          <w:rFonts w:ascii="Verdana" w:hAnsi="Verdana"/>
          <w:color w:val="000000"/>
          <w:sz w:val="20"/>
          <w:szCs w:val="20"/>
        </w:rPr>
        <w:t>, również 220 poziomów.</w:t>
      </w:r>
    </w:p>
    <w:p w:rsid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2. Kodowana jest 1 para wartości chrominancji na każde 2 wartości luminancji.</w:t>
      </w:r>
    </w:p>
    <w:p w:rsid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3. Zastosowanie DCT (</w:t>
      </w:r>
      <w:proofErr w:type="spellStart"/>
      <w:r>
        <w:rPr>
          <w:rFonts w:ascii="Verdana" w:hAnsi="Verdana"/>
          <w:color w:val="000000"/>
          <w:sz w:val="20"/>
          <w:szCs w:val="20"/>
        </w:rPr>
        <w:t>Discrete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Cosine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Transform</w:t>
      </w:r>
      <w:proofErr w:type="spellEnd"/>
      <w:r>
        <w:rPr>
          <w:rFonts w:ascii="Verdana" w:hAnsi="Verdana"/>
          <w:color w:val="000000"/>
          <w:sz w:val="20"/>
          <w:szCs w:val="20"/>
        </w:rPr>
        <w:t>) dla bloków 8x8 pikseli</w:t>
      </w:r>
    </w:p>
    <w:p w:rsid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4. Kwantyzacja, zależna od częstotliwości przestrzennej.</w:t>
      </w:r>
    </w:p>
    <w:p w:rsid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5. Kodowanie RLE (Run </w:t>
      </w:r>
      <w:proofErr w:type="spellStart"/>
      <w:r>
        <w:rPr>
          <w:rFonts w:ascii="Verdana" w:hAnsi="Verdana"/>
          <w:color w:val="000000"/>
          <w:sz w:val="20"/>
          <w:szCs w:val="20"/>
        </w:rPr>
        <w:t>Length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Encoding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i metodą </w:t>
      </w:r>
      <w:proofErr w:type="spellStart"/>
      <w:r>
        <w:rPr>
          <w:rFonts w:ascii="Verdana" w:hAnsi="Verdana"/>
          <w:color w:val="000000"/>
          <w:sz w:val="20"/>
          <w:szCs w:val="20"/>
        </w:rPr>
        <w:t>Huffmana</w:t>
      </w:r>
      <w:proofErr w:type="spellEnd"/>
      <w:r>
        <w:rPr>
          <w:rFonts w:ascii="Verdana" w:hAnsi="Verdana"/>
          <w:color w:val="000000"/>
          <w:sz w:val="20"/>
          <w:szCs w:val="20"/>
        </w:rPr>
        <w:t>, w oparciu o obliczanie entropii i przewidywanie oczekiwanego wzorca danych.</w:t>
      </w:r>
    </w:p>
    <w:p w:rsidR="00731725" w:rsidRPr="00731725" w:rsidRDefault="00731725" w:rsidP="00731725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JPEG wykorzystuje względną niewrażliwość ludzkiego oka na kontrasty koloru (odcienie), tj. zmiany chrominancji, w porównaniu z luminancją. Możliwa jest więc zmiana kroku kwantyzacji dla każdego składnika częstotliwości, tj. większy krok może reprezentować mniej znaczące częstotliwości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lastRenderedPageBreak/>
        <w:t>Jakie są główne zalety i wady kompresji JPEG? Co jest ich przyczyną?</w:t>
      </w:r>
    </w:p>
    <w:p w:rsidR="006F0DD0" w:rsidRPr="006F0DD0" w:rsidRDefault="006F0DD0" w:rsidP="006F0DD0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Poniżej przedstawiono obrazy spakowane kompresją JPEG, także w porównaniu z oryginałem, aby pokazać wady, jakie mogą się pojawić na obrazie w wyniku kompresji JPEG.</w:t>
      </w:r>
    </w:p>
    <w:p w:rsidR="006F0DD0" w:rsidRPr="006F0DD0" w:rsidRDefault="006F0DD0" w:rsidP="006F0DD0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Zaletą kompresji JPEG jest duży stopień upakowania plików. Kompresja JPEG ma też swoje wady, widoczne zwłaszcza przy większej kompresji:</w:t>
      </w:r>
    </w:p>
    <w:p w:rsidR="006F0DD0" w:rsidRPr="006F0DD0" w:rsidRDefault="006F0DD0" w:rsidP="006F0DD0">
      <w:pPr>
        <w:numPr>
          <w:ilvl w:val="0"/>
          <w:numId w:val="24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Efekt zblokowania pikseli (ang. </w:t>
      </w:r>
      <w:proofErr w:type="spellStart"/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blocking</w:t>
      </w:r>
      <w:proofErr w:type="spellEnd"/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),</w:t>
      </w:r>
    </w:p>
    <w:p w:rsidR="006F0DD0" w:rsidRPr="006F0DD0" w:rsidRDefault="006F0DD0" w:rsidP="006F0DD0">
      <w:pPr>
        <w:numPr>
          <w:ilvl w:val="0"/>
          <w:numId w:val="24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 xml:space="preserve">Efekt zniekształcenia krawędzi (ang. </w:t>
      </w:r>
      <w:proofErr w:type="spellStart"/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fringing</w:t>
      </w:r>
      <w:proofErr w:type="spellEnd"/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).</w:t>
      </w:r>
    </w:p>
    <w:p w:rsidR="006F0DD0" w:rsidRPr="006F0DD0" w:rsidRDefault="006F0DD0" w:rsidP="006F0DD0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</w:pPr>
      <w:r w:rsidRPr="006F0DD0">
        <w:rPr>
          <w:rFonts w:ascii="Verdana" w:eastAsia="Times New Roman" w:hAnsi="Verdana" w:cs="Times New Roman"/>
          <w:color w:val="000000"/>
          <w:sz w:val="20"/>
          <w:szCs w:val="20"/>
          <w:lang w:eastAsia="pl-PL"/>
        </w:rPr>
        <w:t>Efekt zblokowania pikseli może się uwidocznić szczególnie na dużych powierzchniach w jednym kolorze z płynną zmianą odcieni, np. na zdjęciach nieba. Efekt ten zilustrowany jest również na poniższych zdjęciach.</w:t>
      </w:r>
    </w:p>
    <w:p w:rsidR="006F0DD0" w:rsidRDefault="006F0DD0" w:rsidP="006F0DD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Efekt zblokowania pikseli jest widoczny na płatkach kwiatu.</w:t>
      </w:r>
    </w:p>
    <w:p w:rsidR="006F0DD0" w:rsidRDefault="006F0DD0" w:rsidP="006F0DD0">
      <w:pPr>
        <w:pStyle w:val="NormalnyWeb"/>
        <w:spacing w:line="24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Poniżej przedstawiono przykład zdjęć zakodowanych w formacie JPEG, gdzie widoczne jest rozmycie krawędzi.</w:t>
      </w:r>
    </w:p>
    <w:p w:rsidR="006F0DD0" w:rsidRPr="001F3AB1" w:rsidRDefault="006F0DD0" w:rsidP="006F0DD0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>
        <w:rPr>
          <w:rFonts w:ascii="Verdana" w:hAnsi="Verdana"/>
          <w:color w:val="000000"/>
          <w:sz w:val="20"/>
          <w:szCs w:val="20"/>
          <w:shd w:val="clear" w:color="auto" w:fill="F5F5F5"/>
        </w:rPr>
        <w:t>Na dolnym zdjęciu zniekształcenia krawędzi widoczne są szczególnie na górnej krawędzi telewizora.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Jakie techniki kompresji zastosowano w standardzie MPEG?</w:t>
      </w:r>
    </w:p>
    <w:p w:rsidR="00857DC6" w:rsidRPr="00857DC6" w:rsidRDefault="00857DC6" w:rsidP="00857D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Techniki kompresji zastosowane w MPEG to: </w:t>
      </w:r>
    </w:p>
    <w:p w:rsidR="00857DC6" w:rsidRPr="00857DC6" w:rsidRDefault="00857DC6" w:rsidP="00857D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>Discrete</w:t>
      </w:r>
      <w:proofErr w:type="spellEnd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>Cosine</w:t>
      </w:r>
      <w:proofErr w:type="spellEnd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>Transform</w:t>
      </w:r>
      <w:proofErr w:type="spellEnd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(DCT), </w:t>
      </w:r>
    </w:p>
    <w:p w:rsidR="00857DC6" w:rsidRPr="00857DC6" w:rsidRDefault="00857DC6" w:rsidP="00857D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Kwantyzacja, </w:t>
      </w:r>
    </w:p>
    <w:p w:rsidR="00857DC6" w:rsidRPr="00857DC6" w:rsidRDefault="00857DC6" w:rsidP="00857D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Kodowanie </w:t>
      </w:r>
      <w:proofErr w:type="spellStart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>Huffmana</w:t>
      </w:r>
      <w:proofErr w:type="spellEnd"/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</w:p>
    <w:p w:rsidR="00857DC6" w:rsidRPr="00857DC6" w:rsidRDefault="00857DC6" w:rsidP="00857D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Kodowanie predykcyjne - obliczanie różnic między ramkami, a następnie kodowanie wyłącznie tych różnic, </w:t>
      </w:r>
    </w:p>
    <w:p w:rsidR="00914DD9" w:rsidRPr="00857DC6" w:rsidRDefault="00857DC6" w:rsidP="00857D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7DC6">
        <w:rPr>
          <w:rFonts w:ascii="Times New Roman" w:eastAsia="Times New Roman" w:hAnsi="Times New Roman" w:cs="Times New Roman"/>
          <w:sz w:val="24"/>
          <w:szCs w:val="24"/>
          <w:lang w:eastAsia="pl-PL"/>
        </w:rPr>
        <w:t>Predykcja dwustronna - na podstawie obrazów poprzednich i następnych.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Warunek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Nyquista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, częstotliwość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Nyquista</w:t>
      </w:r>
      <w:proofErr w:type="spellEnd"/>
    </w:p>
    <w:p w:rsidR="00E06779" w:rsidRDefault="00E06779" w:rsidP="00E06779">
      <w:pPr>
        <w:spacing w:before="100" w:beforeAutospacing="1" w:after="100" w:afterAutospacing="1" w:line="240" w:lineRule="atLeast"/>
        <w:jc w:val="both"/>
      </w:pPr>
      <w:r>
        <w:t xml:space="preserve">Aby uniknąć </w:t>
      </w:r>
      <w:proofErr w:type="spellStart"/>
      <w:r>
        <w:t>aliasingu</w:t>
      </w:r>
      <w:proofErr w:type="spellEnd"/>
      <w:r>
        <w:t xml:space="preserve">, czyli nakładania replik widma, należy usunąć z sygnału częstotliwości powyżej połowy częstotliwości próbkowania (częstotliwości </w:t>
      </w:r>
      <w:proofErr w:type="spellStart"/>
      <w:r>
        <w:t>Nyquista</w:t>
      </w:r>
      <w:proofErr w:type="spellEnd"/>
      <w:r>
        <w:t xml:space="preserve">) </w:t>
      </w:r>
      <w:r>
        <w:rPr>
          <w:noProof/>
          <w:lang w:eastAsia="pl-PL"/>
        </w:rPr>
        <w:drawing>
          <wp:inline distT="0" distB="0" distL="0" distR="0">
            <wp:extent cx="581025" cy="400050"/>
            <wp:effectExtent l="19050" t="0" r="0" b="0"/>
            <wp:docPr id="5" name="Obraz 1" descr="http://edu.pjwstk.edu.pl/wyklady/mul/scb/w5/Image42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du.pjwstk.edu.pl/wyklady/mul/scb/w5/Image4273.gif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gdzie </w:t>
      </w:r>
      <w:r>
        <w:rPr>
          <w:noProof/>
          <w:lang w:eastAsia="pl-PL"/>
        </w:rPr>
        <w:drawing>
          <wp:inline distT="0" distB="0" distL="0" distR="0">
            <wp:extent cx="200025" cy="247650"/>
            <wp:effectExtent l="19050" t="0" r="0" b="0"/>
            <wp:docPr id="4" name="Obraz 2" descr="http://edu.pjwstk.edu.pl/wyklady/mul/scb/w5/Image42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du.pjwstk.edu.pl/wyklady/mul/scb/w5/Image4274.gif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 częstotliwość próbkowania.</w:t>
      </w:r>
    </w:p>
    <w:p w:rsidR="00E06779" w:rsidRDefault="00E06779" w:rsidP="00E06779">
      <w:pPr>
        <w:pStyle w:val="NormalnyWeb"/>
      </w:pPr>
      <w:r>
        <w:t xml:space="preserve">Aby uniknąć </w:t>
      </w:r>
      <w:proofErr w:type="spellStart"/>
      <w:r>
        <w:t>aliasingu</w:t>
      </w:r>
      <w:proofErr w:type="spellEnd"/>
      <w:r>
        <w:t xml:space="preserve"> (nakładania widma), nadpróbkowany sygnał nie może zawierać częstotliwości powyżej częstotliwości </w:t>
      </w:r>
      <w:proofErr w:type="spellStart"/>
      <w:r>
        <w:t>Nyquista</w:t>
      </w:r>
      <w:proofErr w:type="spellEnd"/>
      <w:r>
        <w:t xml:space="preserve">, czyli powyżej połowy docelowej częstotliwości próbkowania: </w:t>
      </w:r>
    </w:p>
    <w:p w:rsidR="00E06779" w:rsidRDefault="00E06779" w:rsidP="00E06779">
      <w:pPr>
        <w:pStyle w:val="NormalnyWeb"/>
      </w:pPr>
      <w:r>
        <w:rPr>
          <w:noProof/>
        </w:rPr>
        <w:drawing>
          <wp:inline distT="0" distB="0" distL="0" distR="0">
            <wp:extent cx="2943225" cy="1162050"/>
            <wp:effectExtent l="19050" t="0" r="0" b="0"/>
            <wp:docPr id="11" name="Obraz 11" descr="http://edu.pjwstk.edu.pl/wyklady/mul/scb/w9/Image44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du.pjwstk.edu.pl/wyklady/mul/scb/w9/Image4441.gif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79" w:rsidRDefault="00E06779" w:rsidP="00E06779">
      <w:pPr>
        <w:pStyle w:val="NormalnyWeb"/>
      </w:pPr>
      <w:r>
        <w:t xml:space="preserve">Przy cyfrowej rejestracji dźwięku należy zadbać o to, aby w rejestrowanym sygnale nie było częstotliwości powyżej połowy częstotliwości próbkowania, </w:t>
      </w:r>
      <w:r>
        <w:rPr>
          <w:noProof/>
        </w:rPr>
        <w:drawing>
          <wp:inline distT="0" distB="0" distL="0" distR="0">
            <wp:extent cx="333375" cy="400050"/>
            <wp:effectExtent l="0" t="0" r="0" b="0"/>
            <wp:docPr id="16" name="Obraz 16" descr="http://edu.pjwstk.edu.pl/wyklady/mul/scb/w12/Image44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du.pjwstk.edu.pl/wyklady/mul/scb/w12/Image4492.gif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W przeciwnym razie repliki widma dźwięku będą się nakładać, co nazywamy </w:t>
      </w:r>
      <w:proofErr w:type="spellStart"/>
      <w:r>
        <w:t>aliasingiem</w:t>
      </w:r>
      <w:proofErr w:type="spellEnd"/>
      <w:r>
        <w:t xml:space="preserve"> (patrz rysunek poniżej). </w:t>
      </w:r>
    </w:p>
    <w:p w:rsidR="00E06779" w:rsidRDefault="00E06779" w:rsidP="00E06779">
      <w:pPr>
        <w:pStyle w:val="NormalnyWeb"/>
      </w:pPr>
      <w:r>
        <w:rPr>
          <w:noProof/>
        </w:rPr>
        <w:lastRenderedPageBreak/>
        <w:drawing>
          <wp:inline distT="0" distB="0" distL="0" distR="0">
            <wp:extent cx="4019550" cy="2019300"/>
            <wp:effectExtent l="19050" t="0" r="0" b="0"/>
            <wp:docPr id="17" name="Obraz 17" descr="http://edu.pjwstk.edu.pl/wyklady/mul/scb/w12/Image4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du.pjwstk.edu.pl/wyklady/mul/scb/w12/Image4493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79" w:rsidRDefault="00E06779" w:rsidP="00E06779">
      <w:pPr>
        <w:pStyle w:val="NormalnyWeb"/>
      </w:pPr>
      <w:r>
        <w:t xml:space="preserve">Warunkiem koniecznym zapobieżenia </w:t>
      </w:r>
      <w:proofErr w:type="spellStart"/>
      <w:r>
        <w:t>aliasingowi</w:t>
      </w:r>
      <w:proofErr w:type="spellEnd"/>
      <w:r>
        <w:t xml:space="preserve"> jest </w:t>
      </w:r>
    </w:p>
    <w:p w:rsidR="00E06779" w:rsidRDefault="00E06779" w:rsidP="00E06779">
      <w:pPr>
        <w:pStyle w:val="NormalnyWeb"/>
      </w:pPr>
      <w:r>
        <w:rPr>
          <w:noProof/>
        </w:rPr>
        <w:drawing>
          <wp:inline distT="0" distB="0" distL="0" distR="0">
            <wp:extent cx="695325" cy="247650"/>
            <wp:effectExtent l="19050" t="0" r="0" b="0"/>
            <wp:docPr id="18" name="Obraz 18" descr="http://edu.pjwstk.edu.pl/wyklady/mul/scb/w12/Image44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du.pjwstk.edu.pl/wyklady/mul/scb/w12/Image4494.gif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79" w:rsidRDefault="00E06779" w:rsidP="00E06779">
      <w:pPr>
        <w:pStyle w:val="NormalnyWeb"/>
      </w:pPr>
      <w:r>
        <w:t xml:space="preserve">gdzie </w:t>
      </w:r>
      <w:r>
        <w:rPr>
          <w:noProof/>
        </w:rPr>
        <w:drawing>
          <wp:inline distT="0" distB="0" distL="0" distR="0">
            <wp:extent cx="200025" cy="247650"/>
            <wp:effectExtent l="0" t="0" r="0" b="0"/>
            <wp:docPr id="19" name="Obraz 19" descr="http://edu.pjwstk.edu.pl/wyklady/mul/scb/w12/Image44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du.pjwstk.edu.pl/wyklady/mul/scb/w12/Image4495.gif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- częstotliwość próbkowania, </w:t>
      </w:r>
      <w:r>
        <w:rPr>
          <w:noProof/>
        </w:rPr>
        <w:drawing>
          <wp:inline distT="0" distB="0" distL="0" distR="0">
            <wp:extent cx="304800" cy="238125"/>
            <wp:effectExtent l="19050" t="0" r="0" b="0"/>
            <wp:docPr id="20" name="Obraz 20" descr="http://edu.pjwstk.edu.pl/wyklady/mul/scb/w12/Image44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du.pjwstk.edu.pl/wyklady/mul/scb/w12/Image4496.gif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- maksymalna częstotliwość występująca w sygnale. </w:t>
      </w:r>
    </w:p>
    <w:p w:rsidR="00E06779" w:rsidRDefault="00E06779" w:rsidP="00E06779">
      <w:pPr>
        <w:pStyle w:val="NormalnyWeb"/>
      </w:pPr>
      <w:r>
        <w:t xml:space="preserve">Przy ustalonej częstotliwości próbkowania niezbędne jest ograniczenie pasma sygnału wejściowego poprzez filtrację </w:t>
      </w:r>
      <w:proofErr w:type="spellStart"/>
      <w:r>
        <w:t>antyaliasingową</w:t>
      </w:r>
      <w:proofErr w:type="spellEnd"/>
      <w:r>
        <w:t xml:space="preserve"> dolnoprzepustową. </w:t>
      </w:r>
    </w:p>
    <w:p w:rsidR="00E06779" w:rsidRPr="00E06779" w:rsidRDefault="00E06779" w:rsidP="00E06779">
      <w:pPr>
        <w:pStyle w:val="NormalnyWeb"/>
      </w:pPr>
      <w:r>
        <w:t xml:space="preserve">Aby uniknąć </w:t>
      </w:r>
      <w:proofErr w:type="spellStart"/>
      <w:r>
        <w:t>aliasingu</w:t>
      </w:r>
      <w:proofErr w:type="spellEnd"/>
      <w:r>
        <w:t xml:space="preserve"> stosuje się zatem przed rejestracją filtrację dolnoprzepustową z częstotliwością odcięcia </w:t>
      </w:r>
      <w:r>
        <w:rPr>
          <w:noProof/>
        </w:rPr>
        <w:drawing>
          <wp:inline distT="0" distB="0" distL="0" distR="0">
            <wp:extent cx="342900" cy="409575"/>
            <wp:effectExtent l="0" t="0" r="0" b="0"/>
            <wp:docPr id="21" name="Obraz 21" descr="http://edu.pjwstk.edu.pl/wyklady/mul/scb/w12/Image44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du.pjwstk.edu.pl/wyklady/mul/scb/w12/Image4497.gif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(częstotliwość </w:t>
      </w:r>
      <w:proofErr w:type="spellStart"/>
      <w:r>
        <w:t>Nyquista</w:t>
      </w:r>
      <w:proofErr w:type="spellEnd"/>
      <w:r>
        <w:t xml:space="preserve">). 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Na czym polega kwantowanie? Kwantyzacja wielobitowa, liniowa, nieliniowa</w:t>
      </w:r>
    </w:p>
    <w:p w:rsidR="00B52189" w:rsidRDefault="00B52189" w:rsidP="00B52189">
      <w:pPr>
        <w:pStyle w:val="NormalnyWeb"/>
      </w:pPr>
      <w:r>
        <w:t xml:space="preserve">Kwantyzacja (wielobitowa) polega na podziale osi amplitudy na pewną liczę poziomów (zależnie od rozdzielczości bitowej), a następnie przypisanie wartości amplitudy w każdej próbce jak na poniższym rysunku. </w:t>
      </w:r>
    </w:p>
    <w:p w:rsidR="00B52189" w:rsidRDefault="00B52189" w:rsidP="00B52189">
      <w:pPr>
        <w:pStyle w:val="NormalnyWeb"/>
      </w:pPr>
      <w:r>
        <w:rPr>
          <w:noProof/>
        </w:rPr>
        <w:drawing>
          <wp:inline distT="0" distB="0" distL="0" distR="0">
            <wp:extent cx="3248025" cy="3971925"/>
            <wp:effectExtent l="19050" t="0" r="9525" b="0"/>
            <wp:docPr id="73" name="Obraz 73" descr="https://edux.pjwstk.edu.pl/mat/1929/lec/w12/Image4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edux.pjwstk.edu.pl/mat/1929/lec/w12/Image4501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89" w:rsidRDefault="00B52189" w:rsidP="00B52189">
      <w:pPr>
        <w:pStyle w:val="NormalnyWeb"/>
      </w:pPr>
      <w:r>
        <w:lastRenderedPageBreak/>
        <w:t xml:space="preserve">(źródło: K. </w:t>
      </w:r>
      <w:proofErr w:type="spellStart"/>
      <w:r>
        <w:t>Szklanny</w:t>
      </w:r>
      <w:proofErr w:type="spellEnd"/>
      <w:r>
        <w:t>, Multimedia, materiały do wykładów, 2004 -</w:t>
      </w:r>
      <w:hyperlink r:id="rId90" w:history="1">
        <w:r>
          <w:rPr>
            <w:rStyle w:val="Hipercze"/>
          </w:rPr>
          <w:t>kszklanny@pjwstk.edu.pl</w:t>
        </w:r>
      </w:hyperlink>
      <w:r>
        <w:t xml:space="preserve">) </w:t>
      </w:r>
    </w:p>
    <w:p w:rsidR="00B52189" w:rsidRDefault="00B52189" w:rsidP="00B52189">
      <w:pPr>
        <w:pStyle w:val="NormalnyWeb"/>
      </w:pPr>
      <w:r>
        <w:t xml:space="preserve">Obie próbki na powyższym rysunku zostały skwantowane na poziomie 0.375V z błędami </w:t>
      </w:r>
      <w:r>
        <w:rPr>
          <w:noProof/>
        </w:rPr>
        <w:drawing>
          <wp:inline distT="0" distB="0" distL="0" distR="0">
            <wp:extent cx="161925" cy="219075"/>
            <wp:effectExtent l="0" t="0" r="9525" b="0"/>
            <wp:docPr id="74" name="Obraz 74" descr="https://edux.pjwstk.edu.pl/mat/1929/lec/w12/Image45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edux.pjwstk.edu.pl/mat/1929/lec/w12/Image4502.gif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i </w:t>
      </w:r>
      <w:r>
        <w:rPr>
          <w:noProof/>
        </w:rPr>
        <w:drawing>
          <wp:inline distT="0" distB="0" distL="0" distR="0">
            <wp:extent cx="190500" cy="219075"/>
            <wp:effectExtent l="0" t="0" r="0" b="0"/>
            <wp:docPr id="75" name="Obraz 75" descr="https://edux.pjwstk.edu.pl/mat/1929/lec/w12/Image45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edux.pjwstk.edu.pl/mat/1929/lec/w12/Image4503.gif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B52189" w:rsidRDefault="00B52189" w:rsidP="00B52189">
      <w:pPr>
        <w:pStyle w:val="NormalnyWeb"/>
      </w:pPr>
      <w:r>
        <w:t xml:space="preserve">Im większa liczba przedziałów kwantyzacji w stosunku do amplitudy sygnału, tym mniejsze błędy kwantyzacji. </w:t>
      </w:r>
    </w:p>
    <w:p w:rsidR="00B52189" w:rsidRDefault="00B52189" w:rsidP="00B52189">
      <w:pPr>
        <w:pStyle w:val="NormalnyWeb"/>
      </w:pPr>
      <w:r>
        <w:t xml:space="preserve">Liczba poziomów kwantyzacji wynosi </w:t>
      </w:r>
      <w:r>
        <w:rPr>
          <w:noProof/>
        </w:rPr>
        <w:drawing>
          <wp:inline distT="0" distB="0" distL="0" distR="0">
            <wp:extent cx="200025" cy="209550"/>
            <wp:effectExtent l="19050" t="0" r="0" b="0"/>
            <wp:docPr id="10" name="Obraz 76" descr="https://edux.pjwstk.edu.pl/mat/1929/lec/w12/Image45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edux.pjwstk.edu.pl/mat/1929/lec/w12/Image4504.gif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gdzie n - długość słowa zapisu. </w:t>
      </w:r>
    </w:p>
    <w:p w:rsidR="00B52189" w:rsidRDefault="00B52189" w:rsidP="00B52189">
      <w:pPr>
        <w:pStyle w:val="NormalnyWeb"/>
      </w:pPr>
      <w:r>
        <w:t xml:space="preserve">Długości słów zostały znormalizowane i wynoszą 8, 14, 16, 20 i 24 bity. </w:t>
      </w:r>
    </w:p>
    <w:p w:rsidR="00B52189" w:rsidRDefault="00B52189" w:rsidP="00B52189">
      <w:pPr>
        <w:pStyle w:val="NormalnyWeb"/>
      </w:pPr>
      <w:r>
        <w:t xml:space="preserve">Szerokość przedziału kwantyzacji (rozdzielczość) wynosi </w:t>
      </w:r>
      <w:r>
        <w:rPr>
          <w:noProof/>
        </w:rPr>
        <w:drawing>
          <wp:inline distT="0" distB="0" distL="0" distR="0">
            <wp:extent cx="476250" cy="400050"/>
            <wp:effectExtent l="19050" t="0" r="0" b="0"/>
            <wp:docPr id="9" name="Obraz 77" descr="https://edux.pjwstk.edu.pl/mat/1929/lec/w12/Image45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edux.pjwstk.edu.pl/mat/1929/lec/w12/Image4505.gif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B52189" w:rsidRDefault="00B52189" w:rsidP="00B52189">
      <w:pPr>
        <w:pStyle w:val="NormalnyWeb"/>
      </w:pPr>
      <w:r>
        <w:t xml:space="preserve">Rozdzielczość bitowa wyznacza dynamikę, która wynosi </w:t>
      </w:r>
      <w:r>
        <w:rPr>
          <w:noProof/>
        </w:rPr>
        <w:drawing>
          <wp:inline distT="0" distB="0" distL="0" distR="0">
            <wp:extent cx="914400" cy="238125"/>
            <wp:effectExtent l="19050" t="0" r="0" b="0"/>
            <wp:docPr id="8" name="Obraz 78" descr="https://edux.pjwstk.edu.pl/mat/1929/lec/w12/Image45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edux.pjwstk.edu.pl/mat/1929/lec/w12/Image4506.gif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[</w:t>
      </w:r>
      <w:proofErr w:type="spellStart"/>
      <w:r>
        <w:t>dB</w:t>
      </w:r>
      <w:proofErr w:type="spellEnd"/>
      <w:r>
        <w:t xml:space="preserve">] </w:t>
      </w:r>
    </w:p>
    <w:p w:rsidR="00B52189" w:rsidRDefault="00B52189" w:rsidP="00B52189">
      <w:pPr>
        <w:pStyle w:val="NormalnyWeb"/>
      </w:pPr>
      <w:r>
        <w:t xml:space="preserve">Wskutek nakładania błędów kwantyzacji na sygnał przy przetwarzaniu C/A powstaje szum kwantyzacji, zilustrowany na poniższym rysunku. </w:t>
      </w:r>
    </w:p>
    <w:p w:rsidR="00B52189" w:rsidRDefault="00B52189" w:rsidP="00B52189">
      <w:pPr>
        <w:pStyle w:val="NormalnyWeb"/>
      </w:pPr>
      <w:r>
        <w:rPr>
          <w:noProof/>
        </w:rPr>
        <w:drawing>
          <wp:inline distT="0" distB="0" distL="0" distR="0">
            <wp:extent cx="2857500" cy="3400425"/>
            <wp:effectExtent l="19050" t="0" r="0" b="0"/>
            <wp:docPr id="7" name="Obraz 79" descr="https://edux.pjwstk.edu.pl/mat/1929/lec/w12/Image4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edux.pjwstk.edu.pl/mat/1929/lec/w12/Image4507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89" w:rsidRDefault="00B52189" w:rsidP="00B52189">
      <w:pPr>
        <w:pStyle w:val="NormalnyWeb"/>
      </w:pPr>
      <w:r>
        <w:t xml:space="preserve">(źródło: K. </w:t>
      </w:r>
      <w:proofErr w:type="spellStart"/>
      <w:r>
        <w:t>Szklanny</w:t>
      </w:r>
      <w:proofErr w:type="spellEnd"/>
      <w:r>
        <w:t>, Multimedia, materiały do wykładów, 2004 -</w:t>
      </w:r>
      <w:hyperlink r:id="rId97" w:history="1">
        <w:r>
          <w:rPr>
            <w:rStyle w:val="Hipercze"/>
          </w:rPr>
          <w:t>kszklanny@pjwstk.edu.pl</w:t>
        </w:r>
      </w:hyperlink>
      <w:r>
        <w:t xml:space="preserve">) </w:t>
      </w:r>
    </w:p>
    <w:p w:rsidR="00B52189" w:rsidRDefault="00B52189" w:rsidP="00B52189">
      <w:pPr>
        <w:pStyle w:val="NormalnyWeb"/>
      </w:pPr>
      <w:r>
        <w:t xml:space="preserve">Szum kwantyzacji jest szumem białym. </w:t>
      </w:r>
    </w:p>
    <w:p w:rsidR="00B52189" w:rsidRDefault="00B52189" w:rsidP="00B52189">
      <w:pPr>
        <w:pStyle w:val="NormalnyWeb"/>
      </w:pPr>
      <w:r>
        <w:t xml:space="preserve">Moc szumu kwantyzacji wynosi </w:t>
      </w:r>
      <w:r>
        <w:rPr>
          <w:noProof/>
        </w:rPr>
        <w:drawing>
          <wp:inline distT="0" distB="0" distL="0" distR="0">
            <wp:extent cx="1533525" cy="238125"/>
            <wp:effectExtent l="0" t="0" r="9525" b="0"/>
            <wp:docPr id="6" name="Obraz 80" descr="https://edux.pjwstk.edu.pl/mat/1929/lec/w12/Image45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edux.pjwstk.edu.pl/mat/1929/lec/w12/Image4508.gif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B52189" w:rsidRDefault="00B52189" w:rsidP="00B52189">
      <w:pPr>
        <w:pStyle w:val="NormalnyWeb"/>
      </w:pPr>
      <w:r>
        <w:t xml:space="preserve">Odstęp szumu kwantyzacji od sygnału wynosi 20log </w:t>
      </w:r>
      <w:proofErr w:type="spellStart"/>
      <w:r>
        <w:t>Umax</w:t>
      </w:r>
      <w:proofErr w:type="spellEnd"/>
      <w:r>
        <w:t>/</w:t>
      </w:r>
      <w:proofErr w:type="spellStart"/>
      <w:r>
        <w:t>Uq</w:t>
      </w:r>
      <w:proofErr w:type="spellEnd"/>
      <w:r>
        <w:t xml:space="preserve"> = 6n + 1,8 [</w:t>
      </w:r>
      <w:proofErr w:type="spellStart"/>
      <w:r>
        <w:t>dB</w:t>
      </w:r>
      <w:proofErr w:type="spellEnd"/>
      <w:r>
        <w:t xml:space="preserve">], gdzie </w:t>
      </w:r>
      <w:proofErr w:type="spellStart"/>
      <w:r>
        <w:t>Uq</w:t>
      </w:r>
      <w:proofErr w:type="spellEnd"/>
      <w:r>
        <w:t xml:space="preserve"> - wartość skuteczna szumu kwantyzacji (RMS - Root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), </w:t>
      </w:r>
      <w:proofErr w:type="spellStart"/>
      <w:r>
        <w:t>Umax</w:t>
      </w:r>
      <w:proofErr w:type="spellEnd"/>
      <w:r>
        <w:t xml:space="preserve"> - napięcie maksymalne. </w:t>
      </w:r>
    </w:p>
    <w:p w:rsidR="00B52189" w:rsidRDefault="00B52189" w:rsidP="00B52189">
      <w:pPr>
        <w:pStyle w:val="NormalnyWeb"/>
      </w:pPr>
      <w:r>
        <w:t xml:space="preserve">W ujęciu matematycznym wartość skuteczna prądu zmiennego to jego wartość szczytowa podzielona przez </w:t>
      </w:r>
      <w:r>
        <w:rPr>
          <w:noProof/>
        </w:rPr>
        <w:drawing>
          <wp:inline distT="0" distB="0" distL="0" distR="0">
            <wp:extent cx="247650" cy="219075"/>
            <wp:effectExtent l="0" t="0" r="0" b="0"/>
            <wp:docPr id="81" name="Obraz 81" descr="https://edux.pjwstk.edu.pl/mat/1929/lec/w12/Image45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edux.pjwstk.edu.pl/mat/1929/lec/w12/Image4509.gif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RMS w odniesieniu do wielkości elektrycznych odpowiada wartości skutecznej np. prądu lub mocy. </w:t>
      </w:r>
    </w:p>
    <w:p w:rsidR="00B52189" w:rsidRDefault="00B52189" w:rsidP="00B52189">
      <w:pPr>
        <w:pStyle w:val="NormalnyWeb"/>
      </w:pPr>
      <w:r>
        <w:lastRenderedPageBreak/>
        <w:t xml:space="preserve">Gdy poziom sygnałów kwantowanych przewyższa poziom najwyższego poziomu kwantowania, powstają zniekształcenia nieliniowe, zilustrowane na poniższym rysunku. Rozwiązaniem tego problemu jest pozostawienie podczas nagrywania rezerwy około 6 </w:t>
      </w:r>
      <w:proofErr w:type="spellStart"/>
      <w:r>
        <w:t>dB</w:t>
      </w:r>
      <w:proofErr w:type="spellEnd"/>
      <w:r>
        <w:t xml:space="preserve"> na wysterowanie. </w:t>
      </w:r>
    </w:p>
    <w:p w:rsidR="00B52189" w:rsidRDefault="00B52189" w:rsidP="00B52189">
      <w:pPr>
        <w:pStyle w:val="NormalnyWeb"/>
      </w:pPr>
      <w:r>
        <w:t xml:space="preserve">Omówiona dotychczas kwantyzacja jest kwantyzacją liniową (PCM - </w:t>
      </w:r>
      <w:proofErr w:type="spellStart"/>
      <w:r>
        <w:t>pulse-code</w:t>
      </w:r>
      <w:proofErr w:type="spellEnd"/>
      <w:r>
        <w:t xml:space="preserve"> </w:t>
      </w:r>
      <w:proofErr w:type="spellStart"/>
      <w:r>
        <w:t>modulation</w:t>
      </w:r>
      <w:proofErr w:type="spellEnd"/>
      <w:r>
        <w:t xml:space="preserve">), co ilustruje poniższy rysunek. </w:t>
      </w:r>
    </w:p>
    <w:p w:rsidR="00B52189" w:rsidRDefault="00B52189" w:rsidP="00B52189">
      <w:pPr>
        <w:pStyle w:val="NormalnyWeb"/>
      </w:pPr>
      <w:r>
        <w:rPr>
          <w:noProof/>
        </w:rPr>
        <w:drawing>
          <wp:inline distT="0" distB="0" distL="0" distR="0">
            <wp:extent cx="4391025" cy="3943350"/>
            <wp:effectExtent l="19050" t="0" r="9525" b="0"/>
            <wp:docPr id="22" name="Obraz 91" descr="https://edux.pjwstk.edu.pl/mat/1929/lec/w12/Image4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edux.pjwstk.edu.pl/mat/1929/lec/w12/Image4511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89" w:rsidRDefault="00B52189" w:rsidP="00B52189">
      <w:pPr>
        <w:pStyle w:val="NormalnyWeb"/>
      </w:pPr>
      <w:r>
        <w:t xml:space="preserve">(źródło: K. </w:t>
      </w:r>
      <w:proofErr w:type="spellStart"/>
      <w:r>
        <w:t>Szklanny</w:t>
      </w:r>
      <w:proofErr w:type="spellEnd"/>
      <w:r>
        <w:t>, Multimedia, materiały do wykładów, 2004 -</w:t>
      </w:r>
      <w:hyperlink r:id="rId101" w:history="1">
        <w:r>
          <w:rPr>
            <w:rStyle w:val="Hipercze"/>
          </w:rPr>
          <w:t>kszklanny@pjwstk.edu.pl</w:t>
        </w:r>
      </w:hyperlink>
      <w:r>
        <w:t xml:space="preserve">) </w:t>
      </w:r>
    </w:p>
    <w:p w:rsidR="00B52189" w:rsidRDefault="00B52189" w:rsidP="00B52189">
      <w:pPr>
        <w:pStyle w:val="NormalnyWeb"/>
      </w:pPr>
      <w:r>
        <w:t xml:space="preserve">W kwantyzacji liniowej następuje dzielenie zakresu zmian sygnału analogowego na równe przedziały. </w:t>
      </w:r>
    </w:p>
    <w:p w:rsidR="00B52189" w:rsidRDefault="00B52189" w:rsidP="00B52189">
      <w:pPr>
        <w:pStyle w:val="NormalnyWeb"/>
      </w:pPr>
      <w:r>
        <w:t xml:space="preserve">Kwantyzacja nieliniowa polega na podziale zakresu zmian sygnału analogowego w nierównych odstępach, co ilustruje poniższy rysunek. </w:t>
      </w:r>
    </w:p>
    <w:p w:rsidR="00B52189" w:rsidRDefault="00B52189" w:rsidP="00B52189">
      <w:pPr>
        <w:pStyle w:val="NormalnyWeb"/>
      </w:pPr>
      <w:r>
        <w:rPr>
          <w:noProof/>
        </w:rPr>
        <w:drawing>
          <wp:inline distT="0" distB="0" distL="0" distR="0">
            <wp:extent cx="2495550" cy="3171825"/>
            <wp:effectExtent l="19050" t="0" r="0" b="0"/>
            <wp:docPr id="14" name="Obraz 92" descr="https://edux.pjwstk.edu.pl/mat/1929/lec/w12/Image4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edux.pjwstk.edu.pl/mat/1929/lec/w12/Image4512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89" w:rsidRPr="00B52189" w:rsidRDefault="004F1788" w:rsidP="00B52189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lastRenderedPageBreak/>
        <w:t>Ile poziomów kwantowania daje zastosowanie słowa 8-bitowego?</w:t>
      </w:r>
    </w:p>
    <w:p w:rsidR="00B52189" w:rsidRDefault="00B52189" w:rsidP="00B52189">
      <w:pPr>
        <w:pStyle w:val="NormalnyWeb"/>
      </w:pPr>
      <w:r>
        <w:t xml:space="preserve">Im większa liczba przedziałów kwantyzacji w stosunku do amplitudy sygnału, tym mniejsze błędy kwantyzacji. </w:t>
      </w:r>
    </w:p>
    <w:p w:rsidR="00B52189" w:rsidRPr="00B52189" w:rsidRDefault="00B52189" w:rsidP="00B52189">
      <w:pPr>
        <w:pStyle w:val="NormalnyWeb"/>
      </w:pPr>
      <w:r>
        <w:t xml:space="preserve">Liczba poziomów kwantyzacji wynosi </w:t>
      </w:r>
      <w:r>
        <w:rPr>
          <w:noProof/>
        </w:rPr>
        <w:drawing>
          <wp:inline distT="0" distB="0" distL="0" distR="0">
            <wp:extent cx="200025" cy="209550"/>
            <wp:effectExtent l="19050" t="0" r="0" b="0"/>
            <wp:docPr id="103" name="Obraz 103" descr="https://edux.pjwstk.edu.pl/mat/1929/lec/w12/Image45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edux.pjwstk.edu.pl/mat/1929/lec/w12/Image4504.gif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gdzie n - długość słowa zapisu. 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Proszę przedstawić schemat kodowania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makrobloku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typu I.</w:t>
      </w:r>
    </w:p>
    <w:p w:rsidR="00F51955" w:rsidRDefault="00F51955" w:rsidP="00F51955">
      <w:pPr>
        <w:pStyle w:val="NormalnyWeb"/>
      </w:pPr>
      <w:r>
        <w:t xml:space="preserve">Schemat kodowania ramki typu I przedstawia poniższy rysunek. </w:t>
      </w:r>
    </w:p>
    <w:p w:rsidR="00F51955" w:rsidRPr="00F51955" w:rsidRDefault="00F51955" w:rsidP="00F51955">
      <w:pPr>
        <w:pStyle w:val="NormalnyWeb"/>
      </w:pPr>
      <w:r>
        <w:rPr>
          <w:noProof/>
        </w:rPr>
        <w:drawing>
          <wp:inline distT="0" distB="0" distL="0" distR="0">
            <wp:extent cx="5495925" cy="4257675"/>
            <wp:effectExtent l="19050" t="0" r="9525" b="0"/>
            <wp:docPr id="23" name="Obraz 116" descr="https://edux.pjwstk.edu.pl/mat/1929/lec/w14/Image4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edux.pjwstk.edu.pl/mat/1929/lec/w14/Image4560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Proszę przedstawić schemat kodowania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makrobloku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typu P.</w:t>
      </w:r>
    </w:p>
    <w:p w:rsidR="00F51955" w:rsidRDefault="00F51955" w:rsidP="00F51955">
      <w:pPr>
        <w:pStyle w:val="NormalnyWeb"/>
      </w:pPr>
      <w:r>
        <w:t xml:space="preserve">Schemat kodowania ramki typu P przedstawiono poniżej. </w:t>
      </w:r>
    </w:p>
    <w:p w:rsidR="00F51955" w:rsidRPr="00F51955" w:rsidRDefault="00F51955" w:rsidP="00F51955">
      <w:pPr>
        <w:pStyle w:val="NormalnyWeb"/>
      </w:pPr>
      <w:r>
        <w:rPr>
          <w:noProof/>
        </w:rPr>
        <w:lastRenderedPageBreak/>
        <w:drawing>
          <wp:inline distT="0" distB="0" distL="0" distR="0">
            <wp:extent cx="5191125" cy="3324225"/>
            <wp:effectExtent l="19050" t="0" r="9525" b="0"/>
            <wp:docPr id="121" name="Obraz 121" descr="https://edux.pjwstk.edu.pl/mat/1929/lec/w14/Image4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edux.pjwstk.edu.pl/mat/1929/lec/w14/Image4561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Proszę przedstawić schemat kodowania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makrobloku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typu B.</w:t>
      </w:r>
    </w:p>
    <w:p w:rsidR="00F51955" w:rsidRDefault="00F51955" w:rsidP="00F51955">
      <w:pPr>
        <w:spacing w:before="100" w:beforeAutospacing="1" w:after="100" w:afterAutospacing="1" w:line="240" w:lineRule="atLeast"/>
        <w:jc w:val="both"/>
      </w:pPr>
      <w:r>
        <w:t xml:space="preserve">Schemat kodowania ramki typu B przedstawia poniższy rysunek. </w:t>
      </w:r>
    </w:p>
    <w:p w:rsidR="00F51955" w:rsidRPr="00F51955" w:rsidRDefault="00F51955" w:rsidP="00F51955">
      <w:pPr>
        <w:pStyle w:val="NormalnyWeb"/>
      </w:pPr>
      <w:r>
        <w:rPr>
          <w:noProof/>
        </w:rPr>
        <w:drawing>
          <wp:inline distT="0" distB="0" distL="0" distR="0">
            <wp:extent cx="4105275" cy="2819400"/>
            <wp:effectExtent l="19050" t="0" r="9525" b="0"/>
            <wp:docPr id="126" name="Obraz 126" descr="https://edux.pjwstk.edu.pl/mat/1929/lec/w14/Image4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edux.pjwstk.edu.pl/mat/1929/lec/w14/Image4562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Jaki jest zakres pojemności DVD? Rodzaje płyt DVD i ich pojemności</w:t>
      </w:r>
    </w:p>
    <w:p w:rsidR="00AF4923" w:rsidRPr="00AF4923" w:rsidRDefault="00AF4923" w:rsidP="00AF4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zależności od liczby stron i warstw płyt DVD wyróżniamy ich następujące rodzaje: </w:t>
      </w:r>
    </w:p>
    <w:p w:rsidR="00AF4923" w:rsidRPr="00AF4923" w:rsidRDefault="00AF4923" w:rsidP="00AF492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DVD-5: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jednnostronna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, jednowarstwowa (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single-sided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single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layer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), 4,7 GB </w:t>
      </w:r>
    </w:p>
    <w:p w:rsidR="00AF4923" w:rsidRPr="00AF4923" w:rsidRDefault="00AF4923" w:rsidP="00AF492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DVD-10: dwustronna, jednowarstwowa (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double-sided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single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layer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), 9,4 GB </w:t>
      </w:r>
    </w:p>
    <w:p w:rsidR="00AF4923" w:rsidRPr="00AF4923" w:rsidRDefault="00AF4923" w:rsidP="00AF492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DVD-9: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jednnostronna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dwuwarstwowa (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single-sided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with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dual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layers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), 8,5 GB </w:t>
      </w:r>
    </w:p>
    <w:p w:rsidR="00AF4923" w:rsidRPr="00AF4923" w:rsidRDefault="00AF4923" w:rsidP="00AF492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DVD-18: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dwustronna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dwuwarstwowa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(double-sided with dual layers), 17 GB.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Proszę przedstawić sposoby dopasowania obrazów w proporcji 16:9 do wyświetlania w proporcje 4:3.</w:t>
      </w:r>
    </w:p>
    <w:p w:rsidR="00AF4923" w:rsidRDefault="00AF4923" w:rsidP="00AF4923">
      <w:pPr>
        <w:pStyle w:val="NormalnyWeb"/>
      </w:pPr>
      <w:r>
        <w:t xml:space="preserve">Proporcje obrazu w DVD można wybrać w zilustrowanych poniżej wersjach. </w:t>
      </w:r>
    </w:p>
    <w:p w:rsidR="00AF4923" w:rsidRDefault="00AF4923" w:rsidP="00AF4923">
      <w:pPr>
        <w:pStyle w:val="NormalnyWeb"/>
      </w:pPr>
      <w:r>
        <w:rPr>
          <w:noProof/>
        </w:rPr>
        <w:lastRenderedPageBreak/>
        <w:drawing>
          <wp:inline distT="0" distB="0" distL="0" distR="0">
            <wp:extent cx="2466975" cy="2152650"/>
            <wp:effectExtent l="19050" t="0" r="9525" b="0"/>
            <wp:docPr id="136" name="Obraz 136" descr="https://edux.pjwstk.edu.pl/mat/1929/lec/w15/Image4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edux.pjwstk.edu.pl/mat/1929/lec/w15/Image4570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23" w:rsidRPr="00AF4923" w:rsidRDefault="00AF4923" w:rsidP="00AF4923">
      <w:pPr>
        <w:pStyle w:val="NormalnyWeb"/>
      </w:pPr>
      <w:r>
        <w:t xml:space="preserve">We wczesnych filmach stosowano proporcje 4:3, podobnie na taśmie 35mm czy w telewizji, zarówno PAL jak i NTSC. Z rozwojem filmu pojawiły się szersze proporcje, co wymaga dostosowywania proporcji przy przenoszeniu filmu na ekran komputerowy lub klasycznego telewizora. Standardem dla telewizji wysokiej rozdzielczości HDTV i telewizorów szerokoekranowych jest 16:9. Najbardziej rozpowszechnione proporcje kinowe to 1.85:1 i 2.35:1. 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Proszę wymienić formaty zapisu audio stosowane na dyskach DVD</w:t>
      </w:r>
    </w:p>
    <w:p w:rsidR="00AF4923" w:rsidRPr="00AF4923" w:rsidRDefault="00AF4923" w:rsidP="00AF4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Dźwięk w DVD jest wysokiej jakości, wielokanałowy: </w:t>
      </w:r>
    </w:p>
    <w:p w:rsidR="00AF4923" w:rsidRPr="00AF4923" w:rsidRDefault="00AF4923" w:rsidP="00AF492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 8 kanałów audio 48kHz, </w:t>
      </w:r>
    </w:p>
    <w:p w:rsidR="00AF4923" w:rsidRPr="00AF4923" w:rsidRDefault="00AF4923" w:rsidP="00AF492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Do 4 kanałów audio 96kHz.</w:t>
      </w:r>
    </w:p>
    <w:p w:rsidR="00AF4923" w:rsidRPr="00AF4923" w:rsidRDefault="00AF4923" w:rsidP="00AF4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Formaty stosowane w DVD Audio to: </w:t>
      </w:r>
    </w:p>
    <w:p w:rsidR="00AF4923" w:rsidRPr="00AF4923" w:rsidRDefault="00AF4923" w:rsidP="00AF492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PCM (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pulse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code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modulated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), </w:t>
      </w:r>
    </w:p>
    <w:p w:rsidR="00AF4923" w:rsidRPr="00AF4923" w:rsidRDefault="00AF4923" w:rsidP="00AF492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Dolby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Digital, </w:t>
      </w:r>
    </w:p>
    <w:p w:rsidR="00AF4923" w:rsidRPr="00AF4923" w:rsidRDefault="00AF4923" w:rsidP="00AF492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MPEG.</w:t>
      </w:r>
    </w:p>
    <w:p w:rsidR="00AF4923" w:rsidRPr="00AF4923" w:rsidRDefault="00AF4923" w:rsidP="00AF4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krajach NTSC stosowane są formaty PCM i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Dolby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Digital, zaś MPEG jako opcja. </w:t>
      </w:r>
    </w:p>
    <w:p w:rsidR="00AF4923" w:rsidRPr="00AF4923" w:rsidRDefault="00AF4923" w:rsidP="00AF4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krajach stosujących PAL używane są formaty PCM i MPEG, zaś </w:t>
      </w:r>
      <w:proofErr w:type="spellStart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>Dolby</w:t>
      </w:r>
      <w:proofErr w:type="spellEnd"/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Digital jako opcja. </w:t>
      </w:r>
    </w:p>
    <w:p w:rsidR="00AF4923" w:rsidRPr="00AF4923" w:rsidRDefault="00AF4923" w:rsidP="00AF4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F492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Formaty audio w DVD ilustruje poniższy rysunek. </w:t>
      </w:r>
    </w:p>
    <w:p w:rsidR="00AF4923" w:rsidRPr="00AF4923" w:rsidRDefault="00AF4923" w:rsidP="00AF4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372100" cy="1066800"/>
            <wp:effectExtent l="19050" t="0" r="0" b="0"/>
            <wp:docPr id="138" name="Obraz 138" descr="https://edux.pjwstk.edu.pl/mat/1929/lec/w15/Image45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edux.pjwstk.edu.pl/mat/1929/lec/w15/Image4572.GIF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System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Dolby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Digital (AC-3)</w:t>
      </w:r>
    </w:p>
    <w:p w:rsidR="00EC19A1" w:rsidRPr="00EC19A1" w:rsidRDefault="00EC19A1" w:rsidP="00EC19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pl-PL"/>
        </w:rPr>
        <w:t>Dolby Digital/Dolby Surround AC-3</w:t>
      </w:r>
      <w:r w:rsidRPr="00EC19A1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</w:t>
      </w:r>
    </w:p>
    <w:p w:rsidR="00EC19A1" w:rsidRPr="00EC19A1" w:rsidRDefault="00EC19A1" w:rsidP="00EC19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AC-3 jest cyfrowym systemem zapisu dźwięku 5.1, z następującymi kanałami: </w:t>
      </w:r>
    </w:p>
    <w:p w:rsidR="00EC19A1" w:rsidRPr="00EC19A1" w:rsidRDefault="00EC19A1" w:rsidP="00EC19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Lewy kanał przedni, </w:t>
      </w:r>
    </w:p>
    <w:p w:rsidR="00EC19A1" w:rsidRPr="00EC19A1" w:rsidRDefault="00EC19A1" w:rsidP="00EC19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Centralny kanał przedni, </w:t>
      </w:r>
    </w:p>
    <w:p w:rsidR="00EC19A1" w:rsidRPr="00EC19A1" w:rsidRDefault="00EC19A1" w:rsidP="00EC19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Prawy kanał przedni, </w:t>
      </w:r>
    </w:p>
    <w:p w:rsidR="00EC19A1" w:rsidRPr="00EC19A1" w:rsidRDefault="00EC19A1" w:rsidP="00EC19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Lewy kanał </w:t>
      </w:r>
      <w:proofErr w:type="spellStart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Surround</w:t>
      </w:r>
      <w:proofErr w:type="spellEnd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</w:p>
    <w:p w:rsidR="00EC19A1" w:rsidRPr="00EC19A1" w:rsidRDefault="00EC19A1" w:rsidP="00EC19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Prawy kanał </w:t>
      </w:r>
      <w:proofErr w:type="spellStart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Surround</w:t>
      </w:r>
      <w:proofErr w:type="spellEnd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</w:p>
    <w:p w:rsidR="00EC19A1" w:rsidRPr="00EC19A1" w:rsidRDefault="00EC19A1" w:rsidP="00EC19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Suwboofer</w:t>
      </w:r>
      <w:proofErr w:type="spellEnd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EC19A1" w:rsidRPr="00EC19A1" w:rsidRDefault="00EC19A1" w:rsidP="00EC19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Rozmieszczenie głośników ilustruje poniższy rysunek. </w:t>
      </w:r>
    </w:p>
    <w:p w:rsidR="00EC19A1" w:rsidRPr="00EC19A1" w:rsidRDefault="00EC19A1" w:rsidP="00EC19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609850" cy="2171700"/>
            <wp:effectExtent l="19050" t="0" r="0" b="0"/>
            <wp:docPr id="24" name="Obraz 140" descr="https://edux.pjwstk.edu.pl/mat/1929/lec/w13/Image45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edux.pjwstk.edu.pl/mat/1929/lec/w13/Image4557.gif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23" w:rsidRPr="00EC19A1" w:rsidRDefault="00EC19A1" w:rsidP="00EC19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ten umożliwia odgrywanie dźwięku poprzez niższe systemu w przypadku, gdy użytkownik nie posiada dekodera </w:t>
      </w:r>
      <w:proofErr w:type="spellStart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Dolby</w:t>
      </w:r>
      <w:proofErr w:type="spellEnd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Digital. Dźwięk może być odgrywany w trybach mono, stereo, </w:t>
      </w:r>
      <w:proofErr w:type="spellStart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Dolby</w:t>
      </w:r>
      <w:proofErr w:type="spellEnd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Pro-Logic</w:t>
      </w:r>
      <w:proofErr w:type="spellEnd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oraz w pełnym sześciokanałowym </w:t>
      </w:r>
      <w:proofErr w:type="spellStart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>Dolby</w:t>
      </w:r>
      <w:proofErr w:type="spellEnd"/>
      <w:r w:rsidRPr="00EC19A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Digital. 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Jakie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metadane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można zastosować w opisie baz audio?</w:t>
      </w:r>
    </w:p>
    <w:p w:rsidR="00EC19A1" w:rsidRDefault="00EC19A1" w:rsidP="00EC19A1">
      <w:pPr>
        <w:spacing w:before="100" w:beforeAutospacing="1" w:after="100" w:afterAutospacing="1" w:line="240" w:lineRule="atLeast"/>
        <w:jc w:val="both"/>
      </w:pPr>
      <w:proofErr w:type="spellStart"/>
      <w:r>
        <w:t>Metadane</w:t>
      </w:r>
      <w:proofErr w:type="spellEnd"/>
      <w:r>
        <w:t xml:space="preserve"> do reprezentacji zawartości audio to np. wykonawcy, nuty, czy tekst.</w:t>
      </w:r>
    </w:p>
    <w:p w:rsidR="00EC19A1" w:rsidRPr="001F3AB1" w:rsidRDefault="00EC19A1" w:rsidP="00EC19A1">
      <w:p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>
        <w:t>Algorytmiczna ekstrakcja cech dźwięku może wydobyć takie atrybuty jak natężenie dźwięku, głośność, wysokość dźwięku, jasność dźwięku, czy parametry statystyczne, np. korelacja, wariancja etc..</w:t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Na czym polega konstrukcja drzew czwórkowych typu </w:t>
      </w:r>
      <w:proofErr w:type="spellStart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MX-quastrees</w:t>
      </w:r>
      <w:proofErr w:type="spellEnd"/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 xml:space="preserve"> i gdzie są one stosowane?</w:t>
      </w:r>
    </w:p>
    <w:p w:rsidR="00EC19A1" w:rsidRDefault="00EC19A1" w:rsidP="00EC19A1">
      <w:pPr>
        <w:pStyle w:val="NormalnyWeb"/>
      </w:pPr>
      <w:r>
        <w:t>W przypadku drzew czwórkowych typu MX zakłada się, że na mapę naniesiona jest siatka 2</w:t>
      </w:r>
      <w:r>
        <w:rPr>
          <w:vertAlign w:val="superscript"/>
        </w:rPr>
        <w:t>k</w:t>
      </w:r>
      <w:r>
        <w:t>x 2</w:t>
      </w:r>
      <w:r>
        <w:rPr>
          <w:vertAlign w:val="superscript"/>
        </w:rPr>
        <w:t>k</w:t>
      </w:r>
      <w:r>
        <w:t xml:space="preserve">. </w:t>
      </w:r>
    </w:p>
    <w:p w:rsidR="00EC19A1" w:rsidRDefault="00EC19A1" w:rsidP="00EC19A1">
      <w:pPr>
        <w:pStyle w:val="NormalnyWeb"/>
      </w:pPr>
      <w:r>
        <w:t xml:space="preserve">Kształt drzewa (i jego wysokość) jest niezależna od liczby węzłów w drzewie. </w:t>
      </w:r>
    </w:p>
    <w:p w:rsidR="00EC19A1" w:rsidRDefault="00EC19A1" w:rsidP="00EC19A1">
      <w:pPr>
        <w:pStyle w:val="NormalnyWeb"/>
      </w:pPr>
      <w:r>
        <w:t xml:space="preserve">Punktem podziału w danym węźle jest zawsze środek obszaru reprezentowanego przez ten węzeł. </w:t>
      </w:r>
    </w:p>
    <w:p w:rsidR="00EC19A1" w:rsidRDefault="00EC19A1" w:rsidP="00EC19A1">
      <w:pPr>
        <w:pStyle w:val="NormalnyWeb"/>
      </w:pPr>
      <w:r>
        <w:t xml:space="preserve">Wszystkie punkty reprezentowane są na poziomie liści, co upraszcza ewentualne usuwanie ich z drzewa. </w:t>
      </w:r>
    </w:p>
    <w:p w:rsidR="00EC19A1" w:rsidRDefault="00EC19A1" w:rsidP="00EC19A1">
      <w:pPr>
        <w:pStyle w:val="NormalnyWeb"/>
      </w:pPr>
      <w:r>
        <w:t xml:space="preserve">Podział mapy dla drzewa MX w węźle N przedstawiono poniżej. </w:t>
      </w:r>
    </w:p>
    <w:p w:rsidR="00EC19A1" w:rsidRDefault="00EC19A1" w:rsidP="00EC19A1">
      <w:pPr>
        <w:pStyle w:val="NormalnyWeb"/>
      </w:pPr>
      <w:r>
        <w:rPr>
          <w:noProof/>
        </w:rPr>
        <w:drawing>
          <wp:inline distT="0" distB="0" distL="0" distR="0">
            <wp:extent cx="1685925" cy="1771650"/>
            <wp:effectExtent l="19050" t="0" r="9525" b="0"/>
            <wp:docPr id="162" name="Obraz 162" descr="https://edux.pjwstk.edu.pl/mat/1929/lec/w4/Image42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edux.pjwstk.edu.pl/mat/1929/lec/w4/Image4221.gif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9A1" w:rsidRPr="00EC19A1" w:rsidRDefault="00EC19A1" w:rsidP="00EC19A1">
      <w:pPr>
        <w:pStyle w:val="NormalnyWeb"/>
        <w:rPr>
          <w:lang w:val="en-US"/>
        </w:rPr>
      </w:pPr>
      <w:r w:rsidRPr="00EC19A1">
        <w:rPr>
          <w:lang w:val="en-US"/>
        </w:rPr>
        <w:t>(</w:t>
      </w:r>
      <w:proofErr w:type="spellStart"/>
      <w:r w:rsidRPr="00EC19A1">
        <w:rPr>
          <w:lang w:val="en-US"/>
        </w:rPr>
        <w:t>źródło</w:t>
      </w:r>
      <w:proofErr w:type="spellEnd"/>
      <w:r w:rsidRPr="00EC19A1">
        <w:rPr>
          <w:lang w:val="en-US"/>
        </w:rPr>
        <w:t xml:space="preserve">: V.S. </w:t>
      </w:r>
      <w:proofErr w:type="spellStart"/>
      <w:r w:rsidRPr="00EC19A1">
        <w:rPr>
          <w:lang w:val="en-US"/>
        </w:rPr>
        <w:t>Subrahmanian</w:t>
      </w:r>
      <w:proofErr w:type="spellEnd"/>
      <w:r w:rsidRPr="00EC19A1">
        <w:rPr>
          <w:lang w:val="en-US"/>
        </w:rPr>
        <w:t xml:space="preserve">: Principles of Multimedia Database Systems, Morgan Kaufmann 1998) </w:t>
      </w:r>
    </w:p>
    <w:p w:rsidR="00EC19A1" w:rsidRDefault="00EC19A1" w:rsidP="00EC19A1">
      <w:pPr>
        <w:pStyle w:val="NormalnyWeb"/>
      </w:pPr>
      <w:r>
        <w:lastRenderedPageBreak/>
        <w:t xml:space="preserve">Załóżmy, ze do drzewa MX należy wstawić obszary A, B, C i D. </w:t>
      </w:r>
    </w:p>
    <w:p w:rsidR="00EC19A1" w:rsidRDefault="00EC19A1" w:rsidP="00EC19A1">
      <w:pPr>
        <w:pStyle w:val="NormalnyWeb"/>
      </w:pPr>
      <w:r>
        <w:t xml:space="preserve">Otrzymane drzewo dla tego przykładu przedstawiono na poniższym rysunku.  </w:t>
      </w:r>
    </w:p>
    <w:p w:rsidR="00EC19A1" w:rsidRPr="00EC19A1" w:rsidRDefault="00EC19A1" w:rsidP="00EC19A1">
      <w:pPr>
        <w:pStyle w:val="NormalnyWeb"/>
      </w:pPr>
      <w:r>
        <w:t xml:space="preserve">  </w:t>
      </w:r>
      <w:r>
        <w:rPr>
          <w:noProof/>
        </w:rPr>
        <w:drawing>
          <wp:inline distT="0" distB="0" distL="0" distR="0">
            <wp:extent cx="4238625" cy="1666875"/>
            <wp:effectExtent l="19050" t="0" r="9525" b="0"/>
            <wp:docPr id="163" name="Obraz 163" descr="https://edux.pjwstk.edu.pl/mat/1929/lec/w4/Image4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edux.pjwstk.edu.pl/mat/1929/lec/w4/Image4222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88" w:rsidRDefault="004F1788" w:rsidP="004F1788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W wyniku czego powstaje szum kwantyzacji?</w:t>
      </w:r>
    </w:p>
    <w:p w:rsidR="00EC19A1" w:rsidRDefault="00EC19A1" w:rsidP="00EC19A1">
      <w:pPr>
        <w:pStyle w:val="NormalnyWeb"/>
      </w:pPr>
      <w:r>
        <w:t xml:space="preserve">Wskutek nakładania błędów kwantyzacji na sygnał przy przetwarzaniu C/A powstaje szum kwantyzacji, zilustrowany na poniższym rysunku. </w:t>
      </w:r>
    </w:p>
    <w:p w:rsidR="00EC19A1" w:rsidRDefault="00EC19A1" w:rsidP="00EC19A1">
      <w:pPr>
        <w:pStyle w:val="NormalnyWeb"/>
      </w:pPr>
      <w:r>
        <w:rPr>
          <w:noProof/>
        </w:rPr>
        <w:drawing>
          <wp:inline distT="0" distB="0" distL="0" distR="0">
            <wp:extent cx="2857500" cy="3400425"/>
            <wp:effectExtent l="19050" t="0" r="0" b="0"/>
            <wp:docPr id="191" name="Obraz 191" descr="http://edu.pjwstk.edu.pl/wyklady/mul/scb/w12/Image4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edu.pjwstk.edu.pl/wyklady/mul/scb/w12/Image4507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9A1" w:rsidRDefault="00EC19A1" w:rsidP="00EC19A1">
      <w:pPr>
        <w:pStyle w:val="NormalnyWeb"/>
      </w:pPr>
      <w:r>
        <w:t xml:space="preserve">(źródło: K. </w:t>
      </w:r>
      <w:proofErr w:type="spellStart"/>
      <w:r>
        <w:t>Szklanny</w:t>
      </w:r>
      <w:proofErr w:type="spellEnd"/>
      <w:r>
        <w:t>, Multimedia, materiały do wykładów, 2004 -</w:t>
      </w:r>
      <w:hyperlink r:id="rId111" w:history="1">
        <w:r>
          <w:rPr>
            <w:rStyle w:val="Hipercze"/>
          </w:rPr>
          <w:t>kszklanny@pjwstk.edu.pl</w:t>
        </w:r>
      </w:hyperlink>
      <w:r>
        <w:t xml:space="preserve">) </w:t>
      </w:r>
    </w:p>
    <w:p w:rsidR="00EC19A1" w:rsidRDefault="00EC19A1" w:rsidP="00EC19A1">
      <w:pPr>
        <w:pStyle w:val="NormalnyWeb"/>
      </w:pPr>
      <w:r>
        <w:t xml:space="preserve">Szum kwantyzacji jest szumem białym. </w:t>
      </w:r>
    </w:p>
    <w:p w:rsidR="00EC19A1" w:rsidRDefault="00EC19A1" w:rsidP="00EC19A1">
      <w:pPr>
        <w:pStyle w:val="NormalnyWeb"/>
      </w:pPr>
      <w:r>
        <w:t xml:space="preserve">Moc szumu kwantyzacji wynosi </w:t>
      </w:r>
      <w:r>
        <w:rPr>
          <w:noProof/>
        </w:rPr>
        <w:drawing>
          <wp:inline distT="0" distB="0" distL="0" distR="0">
            <wp:extent cx="1533525" cy="238125"/>
            <wp:effectExtent l="0" t="0" r="9525" b="0"/>
            <wp:docPr id="192" name="Obraz 192" descr="http://edu.pjwstk.edu.pl/wyklady/mul/scb/w12/Image45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edu.pjwstk.edu.pl/wyklady/mul/scb/w12/Image4508.gif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EC19A1" w:rsidRDefault="00EC19A1" w:rsidP="00EC19A1">
      <w:pPr>
        <w:pStyle w:val="NormalnyWeb"/>
      </w:pPr>
      <w:r>
        <w:t xml:space="preserve">Odstęp szumu kwantyzacji od sygnału wynosi 20log </w:t>
      </w:r>
      <w:proofErr w:type="spellStart"/>
      <w:r>
        <w:t>Umax</w:t>
      </w:r>
      <w:proofErr w:type="spellEnd"/>
      <w:r>
        <w:t>/</w:t>
      </w:r>
      <w:proofErr w:type="spellStart"/>
      <w:r>
        <w:t>Uq</w:t>
      </w:r>
      <w:proofErr w:type="spellEnd"/>
      <w:r>
        <w:t xml:space="preserve"> = 6n + 1,8 [</w:t>
      </w:r>
      <w:proofErr w:type="spellStart"/>
      <w:r>
        <w:t>dB</w:t>
      </w:r>
      <w:proofErr w:type="spellEnd"/>
      <w:r>
        <w:t xml:space="preserve">], gdzie </w:t>
      </w:r>
      <w:proofErr w:type="spellStart"/>
      <w:r>
        <w:t>Uq</w:t>
      </w:r>
      <w:proofErr w:type="spellEnd"/>
      <w:r>
        <w:t xml:space="preserve"> - wartość skuteczna szumu kwantyzacji (RMS - Root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), </w:t>
      </w:r>
      <w:proofErr w:type="spellStart"/>
      <w:r>
        <w:t>Umax</w:t>
      </w:r>
      <w:proofErr w:type="spellEnd"/>
      <w:r>
        <w:t xml:space="preserve"> - napięcie maksymalne. </w:t>
      </w:r>
    </w:p>
    <w:p w:rsidR="00EC19A1" w:rsidRDefault="00EC19A1" w:rsidP="00EC19A1">
      <w:pPr>
        <w:pStyle w:val="NormalnyWeb"/>
      </w:pPr>
      <w:r>
        <w:t xml:space="preserve">W ujęciu matematycznym wartość skuteczna prądu zmiennego to jego wartość szczytowa podzielona przez </w:t>
      </w:r>
      <w:r>
        <w:rPr>
          <w:noProof/>
        </w:rPr>
        <w:drawing>
          <wp:inline distT="0" distB="0" distL="0" distR="0">
            <wp:extent cx="247650" cy="219075"/>
            <wp:effectExtent l="0" t="0" r="0" b="0"/>
            <wp:docPr id="193" name="Obraz 193" descr="http://edu.pjwstk.edu.pl/wyklady/mul/scb/w12/Image45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edu.pjwstk.edu.pl/wyklady/mul/scb/w12/Image4509.gif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RMS w odniesieniu do wielkości elektrycznych odpowiada wartości skutecznej np. prądu lub mocy. </w:t>
      </w:r>
    </w:p>
    <w:p w:rsidR="00EC19A1" w:rsidRPr="00EC19A1" w:rsidRDefault="00EC19A1" w:rsidP="00EC19A1">
      <w:pPr>
        <w:pStyle w:val="NormalnyWeb"/>
      </w:pPr>
      <w:r>
        <w:lastRenderedPageBreak/>
        <w:t xml:space="preserve">Gdy poziom sygnałów kwantowanych przewyższa poziom najwyższego poziomu kwantowania, powstają zniekształcenia nieliniowe, zilustrowane na poniższym rysunku. Rozwiązaniem tego problemu jest pozostawienie podczas nagrywania rezerwy około 6 </w:t>
      </w:r>
      <w:proofErr w:type="spellStart"/>
      <w:r>
        <w:t>dB</w:t>
      </w:r>
      <w:proofErr w:type="spellEnd"/>
      <w:r>
        <w:t xml:space="preserve"> na wysterowanie. </w:t>
      </w:r>
    </w:p>
    <w:p w:rsidR="007B62B6" w:rsidRPr="00EE6410" w:rsidRDefault="004F1788" w:rsidP="00EE6410">
      <w:pPr>
        <w:numPr>
          <w:ilvl w:val="0"/>
          <w:numId w:val="1"/>
        </w:numPr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</w:pPr>
      <w:r w:rsidRPr="001F3AB1">
        <w:rPr>
          <w:rFonts w:ascii="Verdana" w:eastAsia="Times New Roman" w:hAnsi="Verdana" w:cs="Times New Roman"/>
          <w:b/>
          <w:color w:val="000000"/>
          <w:sz w:val="20"/>
          <w:szCs w:val="20"/>
          <w:lang w:eastAsia="pl-PL"/>
        </w:rPr>
        <w:t>Na czym polega zjawisku maskowania dźwięku?</w:t>
      </w:r>
    </w:p>
    <w:p w:rsidR="00EE6410" w:rsidRDefault="00EE6410" w:rsidP="00EE6410">
      <w:pPr>
        <w:pStyle w:val="NormalnyWeb"/>
      </w:pPr>
      <w:r>
        <w:t xml:space="preserve">Jednym z </w:t>
      </w:r>
      <w:proofErr w:type="spellStart"/>
      <w:r>
        <w:t>perceptualnych</w:t>
      </w:r>
      <w:proofErr w:type="spellEnd"/>
      <w:r>
        <w:t xml:space="preserve"> aspektów słyszenia jest zjawisko maskowania. </w:t>
      </w:r>
    </w:p>
    <w:p w:rsidR="00EE6410" w:rsidRDefault="00EE6410" w:rsidP="00EE6410">
      <w:pPr>
        <w:pStyle w:val="NormalnyWeb"/>
      </w:pPr>
      <w:r>
        <w:t xml:space="preserve">Głośniejszy dźwięk może sprawić, że inny, cichszy dźwięk nie będzie słyszalny (głośniejszy zamaskuje cichszy), zależnie od wzajemnych relacji częstotliwości i głośności obu dźwięków. </w:t>
      </w:r>
    </w:p>
    <w:p w:rsidR="00EE6410" w:rsidRDefault="00EE6410" w:rsidP="00EE6410">
      <w:pPr>
        <w:pStyle w:val="NormalnyWeb"/>
      </w:pPr>
      <w:r>
        <w:t xml:space="preserve">Czyste tony o bliskich częstotliwościach maskują się bardziej niż oddalone. </w:t>
      </w:r>
    </w:p>
    <w:p w:rsidR="00EE6410" w:rsidRDefault="00EE6410" w:rsidP="00EE6410">
      <w:pPr>
        <w:pStyle w:val="NormalnyWeb"/>
      </w:pPr>
      <w:r>
        <w:t xml:space="preserve">Czysty ton o wyższej częstotliwości jest maskowany efektywniej niż o niższej. </w:t>
      </w:r>
    </w:p>
    <w:p w:rsidR="00EE6410" w:rsidRDefault="00EE6410" w:rsidP="00EE6410">
      <w:pPr>
        <w:pStyle w:val="NormalnyWeb"/>
      </w:pPr>
      <w:r>
        <w:t>Im większa intensywność tonu maskującego (</w:t>
      </w:r>
      <w:proofErr w:type="spellStart"/>
      <w:r>
        <w:t>maskera</w:t>
      </w:r>
      <w:proofErr w:type="spellEnd"/>
      <w:r>
        <w:t xml:space="preserve">), tym szersze pasmo maskowania. </w:t>
      </w:r>
    </w:p>
    <w:p w:rsidR="00EE6410" w:rsidRPr="00EE6410" w:rsidRDefault="00EE6410" w:rsidP="00EE64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Najistotniejszym faktem </w:t>
      </w:r>
      <w:proofErr w:type="spellStart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>psychoakustycznym</w:t>
      </w:r>
      <w:proofErr w:type="spellEnd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efekt maskowania. </w:t>
      </w:r>
    </w:p>
    <w:p w:rsidR="00EE6410" w:rsidRPr="00EE6410" w:rsidRDefault="00EE6410" w:rsidP="00EE64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Maskowanie polega na zagłuszaniu dźwięku/ów przez inne dźwięki. Maskowanie równoczesne polega na tym, że w zależności od wzajemnego natężenia i częstotliwości pewne tony stają się niesłyszalne (zostają zagłuszone, zamaskowane) w obecności innych tonów w ich sąsiedztwie, co ilustruje poniższy rysunek. Dźwięk maskujący nazywany jest </w:t>
      </w:r>
      <w:proofErr w:type="spellStart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>maskerem</w:t>
      </w:r>
      <w:proofErr w:type="spellEnd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</w:p>
    <w:p w:rsidR="00EE6410" w:rsidRPr="00EE6410" w:rsidRDefault="00EE6410" w:rsidP="00EE6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Oprócz maskowania równoczesnego zachodzi także maskowanie nierównoczesne. </w:t>
      </w:r>
      <w:proofErr w:type="spellStart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>Premaskowanie</w:t>
      </w:r>
      <w:proofErr w:type="spellEnd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(maskowanie wstecz, do kilkunastu </w:t>
      </w:r>
      <w:proofErr w:type="spellStart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>ms</w:t>
      </w:r>
      <w:proofErr w:type="spellEnd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 </w:t>
      </w:r>
    </w:p>
    <w:p w:rsidR="00EE6410" w:rsidRPr="00EE6410" w:rsidRDefault="00EE6410" w:rsidP="00EE64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związane jest z szybszym przetwarzaniem przez układ słuchowy dźwięków głośniejszych, zatem dźwięk późniejszy, ale głośniejszy może zamaskować dźwięk wcześniejszy, ale cichszy. </w:t>
      </w:r>
      <w:proofErr w:type="spellStart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>Postmaskowanie</w:t>
      </w:r>
      <w:proofErr w:type="spellEnd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(maskowanie wprzód, do kilkuset </w:t>
      </w:r>
      <w:proofErr w:type="spellStart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>ms</w:t>
      </w:r>
      <w:proofErr w:type="spellEnd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 związane jest z relaksacją neuronów i zależy od głośności oraz czasu trwania tonu maskującego. Zatem dźwięk może zostać zamaskowany przez dźwięk wcześniejsze, w znacznie większym zakresie niż dla efektu </w:t>
      </w:r>
      <w:proofErr w:type="spellStart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>premaskowania</w:t>
      </w:r>
      <w:proofErr w:type="spellEnd"/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</w:p>
    <w:p w:rsidR="00EE6410" w:rsidRPr="001A35B6" w:rsidRDefault="00EE6410" w:rsidP="001A35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E641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Dla każdego tonu w sygnale audio można wyznaczyć próg maskowania. Jeśli jakiś ton leży poniżej tego progu, zostanie zamaskowany przez ton głośniejszy i nie będzie słyszalny. Niesłyszalne elementy sygnału audio mogą zostać wyeliminowane przez koder. </w:t>
      </w:r>
    </w:p>
    <w:sectPr w:rsidR="00EE6410" w:rsidRPr="001A35B6" w:rsidSect="00E757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94244"/>
    <w:multiLevelType w:val="multilevel"/>
    <w:tmpl w:val="F838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1F1B20"/>
    <w:multiLevelType w:val="multilevel"/>
    <w:tmpl w:val="C298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4A5DD3"/>
    <w:multiLevelType w:val="multilevel"/>
    <w:tmpl w:val="597EA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51222D"/>
    <w:multiLevelType w:val="multilevel"/>
    <w:tmpl w:val="7D7A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FF1FB4"/>
    <w:multiLevelType w:val="multilevel"/>
    <w:tmpl w:val="D492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0E77DF"/>
    <w:multiLevelType w:val="multilevel"/>
    <w:tmpl w:val="E78E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C43237"/>
    <w:multiLevelType w:val="multilevel"/>
    <w:tmpl w:val="423A0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E2442E"/>
    <w:multiLevelType w:val="multilevel"/>
    <w:tmpl w:val="C6C0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637E22"/>
    <w:multiLevelType w:val="multilevel"/>
    <w:tmpl w:val="83ACF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1C3F6A"/>
    <w:multiLevelType w:val="multilevel"/>
    <w:tmpl w:val="17F4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5B3FFD"/>
    <w:multiLevelType w:val="multilevel"/>
    <w:tmpl w:val="3D041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F0293C"/>
    <w:multiLevelType w:val="multilevel"/>
    <w:tmpl w:val="42E4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456166C"/>
    <w:multiLevelType w:val="multilevel"/>
    <w:tmpl w:val="AC30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928043D"/>
    <w:multiLevelType w:val="multilevel"/>
    <w:tmpl w:val="853C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06405F"/>
    <w:multiLevelType w:val="multilevel"/>
    <w:tmpl w:val="A08A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264EC0"/>
    <w:multiLevelType w:val="multilevel"/>
    <w:tmpl w:val="9DF2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FBA56D4"/>
    <w:multiLevelType w:val="multilevel"/>
    <w:tmpl w:val="9D9A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7C733C2"/>
    <w:multiLevelType w:val="multilevel"/>
    <w:tmpl w:val="89A4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B0B75B3"/>
    <w:multiLevelType w:val="multilevel"/>
    <w:tmpl w:val="47A0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8B5431"/>
    <w:multiLevelType w:val="multilevel"/>
    <w:tmpl w:val="3C96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4F5520C"/>
    <w:multiLevelType w:val="multilevel"/>
    <w:tmpl w:val="A6FC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D7171E"/>
    <w:multiLevelType w:val="multilevel"/>
    <w:tmpl w:val="FF50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1554BC"/>
    <w:multiLevelType w:val="multilevel"/>
    <w:tmpl w:val="87EAB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8113B0"/>
    <w:multiLevelType w:val="multilevel"/>
    <w:tmpl w:val="E8B05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8D72419"/>
    <w:multiLevelType w:val="multilevel"/>
    <w:tmpl w:val="07BAB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A1124BA"/>
    <w:multiLevelType w:val="multilevel"/>
    <w:tmpl w:val="387C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127FAF"/>
    <w:multiLevelType w:val="multilevel"/>
    <w:tmpl w:val="3C0C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DA20A61"/>
    <w:multiLevelType w:val="multilevel"/>
    <w:tmpl w:val="9776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EC35B08"/>
    <w:multiLevelType w:val="multilevel"/>
    <w:tmpl w:val="16B6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9"/>
  </w:num>
  <w:num w:numId="3">
    <w:abstractNumId w:val="23"/>
  </w:num>
  <w:num w:numId="4">
    <w:abstractNumId w:val="14"/>
  </w:num>
  <w:num w:numId="5">
    <w:abstractNumId w:val="21"/>
  </w:num>
  <w:num w:numId="6">
    <w:abstractNumId w:val="0"/>
  </w:num>
  <w:num w:numId="7">
    <w:abstractNumId w:val="12"/>
  </w:num>
  <w:num w:numId="8">
    <w:abstractNumId w:val="26"/>
  </w:num>
  <w:num w:numId="9">
    <w:abstractNumId w:val="19"/>
  </w:num>
  <w:num w:numId="10">
    <w:abstractNumId w:val="13"/>
  </w:num>
  <w:num w:numId="11">
    <w:abstractNumId w:val="24"/>
  </w:num>
  <w:num w:numId="12">
    <w:abstractNumId w:val="5"/>
  </w:num>
  <w:num w:numId="13">
    <w:abstractNumId w:val="1"/>
  </w:num>
  <w:num w:numId="14">
    <w:abstractNumId w:val="28"/>
  </w:num>
  <w:num w:numId="15">
    <w:abstractNumId w:val="11"/>
  </w:num>
  <w:num w:numId="16">
    <w:abstractNumId w:val="6"/>
  </w:num>
  <w:num w:numId="17">
    <w:abstractNumId w:val="7"/>
  </w:num>
  <w:num w:numId="18">
    <w:abstractNumId w:val="15"/>
  </w:num>
  <w:num w:numId="19">
    <w:abstractNumId w:val="25"/>
  </w:num>
  <w:num w:numId="20">
    <w:abstractNumId w:val="10"/>
  </w:num>
  <w:num w:numId="21">
    <w:abstractNumId w:val="27"/>
  </w:num>
  <w:num w:numId="22">
    <w:abstractNumId w:val="2"/>
  </w:num>
  <w:num w:numId="23">
    <w:abstractNumId w:val="20"/>
  </w:num>
  <w:num w:numId="24">
    <w:abstractNumId w:val="8"/>
  </w:num>
  <w:num w:numId="25">
    <w:abstractNumId w:val="18"/>
  </w:num>
  <w:num w:numId="26">
    <w:abstractNumId w:val="16"/>
  </w:num>
  <w:num w:numId="27">
    <w:abstractNumId w:val="17"/>
  </w:num>
  <w:num w:numId="28">
    <w:abstractNumId w:val="4"/>
  </w:num>
  <w:num w:numId="2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F1788"/>
    <w:rsid w:val="000350C1"/>
    <w:rsid w:val="00077C94"/>
    <w:rsid w:val="000B6DA1"/>
    <w:rsid w:val="00120073"/>
    <w:rsid w:val="00157101"/>
    <w:rsid w:val="00194914"/>
    <w:rsid w:val="001A35B6"/>
    <w:rsid w:val="001A64C8"/>
    <w:rsid w:val="001D4A0F"/>
    <w:rsid w:val="001E7140"/>
    <w:rsid w:val="001F3AB1"/>
    <w:rsid w:val="002053E5"/>
    <w:rsid w:val="00215D93"/>
    <w:rsid w:val="00222106"/>
    <w:rsid w:val="00292601"/>
    <w:rsid w:val="003223AF"/>
    <w:rsid w:val="00326066"/>
    <w:rsid w:val="004128C5"/>
    <w:rsid w:val="00417D4D"/>
    <w:rsid w:val="004271C4"/>
    <w:rsid w:val="00431868"/>
    <w:rsid w:val="004531A2"/>
    <w:rsid w:val="004F1788"/>
    <w:rsid w:val="00543802"/>
    <w:rsid w:val="00593F88"/>
    <w:rsid w:val="005A72AF"/>
    <w:rsid w:val="00662C5A"/>
    <w:rsid w:val="00672174"/>
    <w:rsid w:val="006A091F"/>
    <w:rsid w:val="006F0DD0"/>
    <w:rsid w:val="00731725"/>
    <w:rsid w:val="00770AC2"/>
    <w:rsid w:val="007A7EF1"/>
    <w:rsid w:val="007B62B6"/>
    <w:rsid w:val="007C2C5D"/>
    <w:rsid w:val="007D67AC"/>
    <w:rsid w:val="008277DA"/>
    <w:rsid w:val="00857DC6"/>
    <w:rsid w:val="008D190A"/>
    <w:rsid w:val="008F588C"/>
    <w:rsid w:val="008F7A49"/>
    <w:rsid w:val="00914DD9"/>
    <w:rsid w:val="00A56A9B"/>
    <w:rsid w:val="00AC293E"/>
    <w:rsid w:val="00AF3B15"/>
    <w:rsid w:val="00AF4923"/>
    <w:rsid w:val="00B003FE"/>
    <w:rsid w:val="00B52189"/>
    <w:rsid w:val="00B53FEE"/>
    <w:rsid w:val="00B81FED"/>
    <w:rsid w:val="00BB06C9"/>
    <w:rsid w:val="00BD52E0"/>
    <w:rsid w:val="00BD5A03"/>
    <w:rsid w:val="00BD6ADD"/>
    <w:rsid w:val="00CC47D1"/>
    <w:rsid w:val="00E06779"/>
    <w:rsid w:val="00E24EA2"/>
    <w:rsid w:val="00E75761"/>
    <w:rsid w:val="00EA3336"/>
    <w:rsid w:val="00EC19A1"/>
    <w:rsid w:val="00EE6410"/>
    <w:rsid w:val="00F223D7"/>
    <w:rsid w:val="00F519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B62B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E24E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24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24EA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omylnaczcionkaakapitu"/>
    <w:rsid w:val="00AC293E"/>
  </w:style>
  <w:style w:type="character" w:styleId="Hipercze">
    <w:name w:val="Hyperlink"/>
    <w:basedOn w:val="Domylnaczcionkaakapitu"/>
    <w:uiPriority w:val="99"/>
    <w:semiHidden/>
    <w:unhideWhenUsed/>
    <w:rsid w:val="008F7A4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7.gif"/><Relationship Id="rId47" Type="http://schemas.openxmlformats.org/officeDocument/2006/relationships/image" Target="media/image42.gif"/><Relationship Id="rId63" Type="http://schemas.openxmlformats.org/officeDocument/2006/relationships/image" Target="media/image58.gif"/><Relationship Id="rId68" Type="http://schemas.openxmlformats.org/officeDocument/2006/relationships/image" Target="media/image63.gif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9" Type="http://schemas.openxmlformats.org/officeDocument/2006/relationships/image" Target="media/image25.gif"/><Relationship Id="rId107" Type="http://schemas.openxmlformats.org/officeDocument/2006/relationships/image" Target="media/image98.gif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53" Type="http://schemas.openxmlformats.org/officeDocument/2006/relationships/image" Target="media/image48.gif"/><Relationship Id="rId58" Type="http://schemas.openxmlformats.org/officeDocument/2006/relationships/image" Target="media/image53.gif"/><Relationship Id="rId66" Type="http://schemas.openxmlformats.org/officeDocument/2006/relationships/image" Target="media/image61.gif"/><Relationship Id="rId74" Type="http://schemas.openxmlformats.org/officeDocument/2006/relationships/image" Target="media/image69.gif"/><Relationship Id="rId79" Type="http://schemas.openxmlformats.org/officeDocument/2006/relationships/image" Target="media/image73.gif"/><Relationship Id="rId87" Type="http://schemas.openxmlformats.org/officeDocument/2006/relationships/image" Target="media/image81.gif"/><Relationship Id="rId102" Type="http://schemas.openxmlformats.org/officeDocument/2006/relationships/image" Target="media/image93.jpeg"/><Relationship Id="rId110" Type="http://schemas.openxmlformats.org/officeDocument/2006/relationships/image" Target="media/image101.jpeg"/><Relationship Id="rId5" Type="http://schemas.openxmlformats.org/officeDocument/2006/relationships/image" Target="media/image1.gif"/><Relationship Id="rId61" Type="http://schemas.openxmlformats.org/officeDocument/2006/relationships/image" Target="media/image56.gif"/><Relationship Id="rId82" Type="http://schemas.openxmlformats.org/officeDocument/2006/relationships/image" Target="media/image76.gif"/><Relationship Id="rId90" Type="http://schemas.openxmlformats.org/officeDocument/2006/relationships/hyperlink" Target="mailto:-kszklanny@pjwstk.edu.pl" TargetMode="External"/><Relationship Id="rId95" Type="http://schemas.openxmlformats.org/officeDocument/2006/relationships/image" Target="media/image88.gif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8.gif"/><Relationship Id="rId48" Type="http://schemas.openxmlformats.org/officeDocument/2006/relationships/image" Target="media/image43.gif"/><Relationship Id="rId56" Type="http://schemas.openxmlformats.org/officeDocument/2006/relationships/image" Target="media/image51.gif"/><Relationship Id="rId64" Type="http://schemas.openxmlformats.org/officeDocument/2006/relationships/image" Target="media/image59.gif"/><Relationship Id="rId69" Type="http://schemas.openxmlformats.org/officeDocument/2006/relationships/image" Target="media/image64.gif"/><Relationship Id="rId77" Type="http://schemas.openxmlformats.org/officeDocument/2006/relationships/hyperlink" Target="mailto:-kszklanny@pjwstk.edu.pl" TargetMode="External"/><Relationship Id="rId100" Type="http://schemas.openxmlformats.org/officeDocument/2006/relationships/image" Target="media/image92.jpeg"/><Relationship Id="rId105" Type="http://schemas.openxmlformats.org/officeDocument/2006/relationships/image" Target="media/image96.jpeg"/><Relationship Id="rId113" Type="http://schemas.openxmlformats.org/officeDocument/2006/relationships/theme" Target="theme/theme1.xml"/><Relationship Id="rId8" Type="http://schemas.openxmlformats.org/officeDocument/2006/relationships/image" Target="media/image4.gif"/><Relationship Id="rId51" Type="http://schemas.openxmlformats.org/officeDocument/2006/relationships/image" Target="media/image46.gif"/><Relationship Id="rId72" Type="http://schemas.openxmlformats.org/officeDocument/2006/relationships/image" Target="media/image67.gif"/><Relationship Id="rId80" Type="http://schemas.openxmlformats.org/officeDocument/2006/relationships/image" Target="media/image74.gif"/><Relationship Id="rId85" Type="http://schemas.openxmlformats.org/officeDocument/2006/relationships/image" Target="media/image79.gif"/><Relationship Id="rId93" Type="http://schemas.openxmlformats.org/officeDocument/2006/relationships/image" Target="media/image86.gif"/><Relationship Id="rId98" Type="http://schemas.openxmlformats.org/officeDocument/2006/relationships/image" Target="media/image90.gif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1.gif"/><Relationship Id="rId59" Type="http://schemas.openxmlformats.org/officeDocument/2006/relationships/image" Target="media/image54.gif"/><Relationship Id="rId67" Type="http://schemas.openxmlformats.org/officeDocument/2006/relationships/image" Target="media/image62.gif"/><Relationship Id="rId103" Type="http://schemas.openxmlformats.org/officeDocument/2006/relationships/image" Target="media/image94.jpeg"/><Relationship Id="rId108" Type="http://schemas.openxmlformats.org/officeDocument/2006/relationships/image" Target="media/image99.gif"/><Relationship Id="rId20" Type="http://schemas.openxmlformats.org/officeDocument/2006/relationships/image" Target="media/image16.gif"/><Relationship Id="rId41" Type="http://schemas.openxmlformats.org/officeDocument/2006/relationships/image" Target="media/image36.gif"/><Relationship Id="rId54" Type="http://schemas.openxmlformats.org/officeDocument/2006/relationships/image" Target="media/image49.gif"/><Relationship Id="rId62" Type="http://schemas.openxmlformats.org/officeDocument/2006/relationships/image" Target="media/image57.gif"/><Relationship Id="rId70" Type="http://schemas.openxmlformats.org/officeDocument/2006/relationships/image" Target="media/image65.gif"/><Relationship Id="rId75" Type="http://schemas.openxmlformats.org/officeDocument/2006/relationships/image" Target="media/image70.gif"/><Relationship Id="rId83" Type="http://schemas.openxmlformats.org/officeDocument/2006/relationships/image" Target="media/image77.gif"/><Relationship Id="rId88" Type="http://schemas.openxmlformats.org/officeDocument/2006/relationships/image" Target="media/image82.gif"/><Relationship Id="rId91" Type="http://schemas.openxmlformats.org/officeDocument/2006/relationships/image" Target="media/image84.gif"/><Relationship Id="rId96" Type="http://schemas.openxmlformats.org/officeDocument/2006/relationships/image" Target="media/image89.jpeg"/><Relationship Id="rId111" Type="http://schemas.openxmlformats.org/officeDocument/2006/relationships/hyperlink" Target="mailto:-kszklanny@pjwstk.edu.p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jpeg"/><Relationship Id="rId49" Type="http://schemas.openxmlformats.org/officeDocument/2006/relationships/image" Target="media/image44.gif"/><Relationship Id="rId57" Type="http://schemas.openxmlformats.org/officeDocument/2006/relationships/image" Target="media/image52.gif"/><Relationship Id="rId106" Type="http://schemas.openxmlformats.org/officeDocument/2006/relationships/image" Target="media/image97.jpeg"/><Relationship Id="rId10" Type="http://schemas.openxmlformats.org/officeDocument/2006/relationships/image" Target="media/image6.jpeg"/><Relationship Id="rId31" Type="http://schemas.openxmlformats.org/officeDocument/2006/relationships/image" Target="media/image27.gif"/><Relationship Id="rId44" Type="http://schemas.openxmlformats.org/officeDocument/2006/relationships/image" Target="media/image39.gif"/><Relationship Id="rId52" Type="http://schemas.openxmlformats.org/officeDocument/2006/relationships/image" Target="media/image47.gif"/><Relationship Id="rId60" Type="http://schemas.openxmlformats.org/officeDocument/2006/relationships/image" Target="media/image55.gif"/><Relationship Id="rId65" Type="http://schemas.openxmlformats.org/officeDocument/2006/relationships/image" Target="media/image60.gif"/><Relationship Id="rId73" Type="http://schemas.openxmlformats.org/officeDocument/2006/relationships/image" Target="media/image68.gif"/><Relationship Id="rId78" Type="http://schemas.openxmlformats.org/officeDocument/2006/relationships/image" Target="media/image72.gif"/><Relationship Id="rId81" Type="http://schemas.openxmlformats.org/officeDocument/2006/relationships/image" Target="media/image75.gif"/><Relationship Id="rId86" Type="http://schemas.openxmlformats.org/officeDocument/2006/relationships/image" Target="media/image80.gif"/><Relationship Id="rId94" Type="http://schemas.openxmlformats.org/officeDocument/2006/relationships/image" Target="media/image87.gif"/><Relationship Id="rId99" Type="http://schemas.openxmlformats.org/officeDocument/2006/relationships/image" Target="media/image91.gif"/><Relationship Id="rId101" Type="http://schemas.openxmlformats.org/officeDocument/2006/relationships/hyperlink" Target="mailto:-kszklanny@pjwstk.edu.p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hyperlink" Target="http://server.eletel.p.lodz.pl/~materka/ps5.pdf" TargetMode="External"/><Relationship Id="rId109" Type="http://schemas.openxmlformats.org/officeDocument/2006/relationships/image" Target="media/image100.gif"/><Relationship Id="rId34" Type="http://schemas.openxmlformats.org/officeDocument/2006/relationships/image" Target="media/image30.gif"/><Relationship Id="rId50" Type="http://schemas.openxmlformats.org/officeDocument/2006/relationships/image" Target="media/image45.gif"/><Relationship Id="rId55" Type="http://schemas.openxmlformats.org/officeDocument/2006/relationships/image" Target="media/image50.gif"/><Relationship Id="rId76" Type="http://schemas.openxmlformats.org/officeDocument/2006/relationships/image" Target="media/image71.gif"/><Relationship Id="rId97" Type="http://schemas.openxmlformats.org/officeDocument/2006/relationships/hyperlink" Target="mailto:-kszklanny@pjwstk.edu.pl" TargetMode="External"/><Relationship Id="rId104" Type="http://schemas.openxmlformats.org/officeDocument/2006/relationships/image" Target="media/image95.jpeg"/><Relationship Id="rId7" Type="http://schemas.openxmlformats.org/officeDocument/2006/relationships/image" Target="media/image3.jpeg"/><Relationship Id="rId71" Type="http://schemas.openxmlformats.org/officeDocument/2006/relationships/image" Target="media/image66.gif"/><Relationship Id="rId92" Type="http://schemas.openxmlformats.org/officeDocument/2006/relationships/image" Target="media/image85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6022</Words>
  <Characters>36136</Characters>
  <Application>Microsoft Office Word</Application>
  <DocSecurity>0</DocSecurity>
  <Lines>301</Lines>
  <Paragraphs>84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slawcio</dc:creator>
  <cp:lastModifiedBy>slawcio</cp:lastModifiedBy>
  <cp:revision>2</cp:revision>
  <dcterms:created xsi:type="dcterms:W3CDTF">2016-06-26T11:48:00Z</dcterms:created>
  <dcterms:modified xsi:type="dcterms:W3CDTF">2016-06-26T11:48:00Z</dcterms:modified>
</cp:coreProperties>
</file>