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UD: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dagram przypadków użycia (czas i reszta aktorów)</w:t>
        <w:br/>
        <w:t xml:space="preserve">&lt;&lt;Extend&gt;&gt;: może zawierać. W kierunku głównej opcji</w:t>
        <w:br/>
        <w:t xml:space="preserve">&lt;&lt;include&gt;&gt;: zawiera, w kierunku opcji która wchodzi w skład dużej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CLD: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klasy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Scenariusz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warunek początkowy,  główny przepływ zdarzeń, alternatywny przepływ zdarzeń, warunek końcowy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SM: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(maszyna stanów / diagram stanów)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AD: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diagram aktywności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SD: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diagram sekwencji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Ekstensja klasy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  <w:t xml:space="preserve">aktualny (zmienny w czasie) zestaw wszystkich wystąpień tej klasy.</w:t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br/>
        <w:t xml:space="preserve">Atrybut klasowy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ma  tę  samą  wartość  dla  wszystkich obiektów danej klasy np. adres firmy 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Atrybut pochodny: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wiek-poprzedzany ukośnikiem (wyliczany na podstawie wcześniejszego atrybutu data urodzenia)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Atrybut obiektu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nazwana wartość; wartość atrybutu może być literałem lub obiektem(który w takiej sytuacji jest podobiektem), każdy obiekt w klasie może mieć własną wartość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Metoda obiektu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operuje na atrybutach, powiązaniach itd. jednego obiektu; argumentem domyślnym metody obiektu jest obiekt, dla którego została ona wywołana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Metody klasowe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mają dostęp do całej ekstensji, a zatem do wszystkich obiektów należących do danej klasy. Oznaczane są poprzez podkreślenie</w:t>
        <w:br/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Polimorfizm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wiele form (postaci) jednego bytu. </w:t>
        <w:br/>
        <w:t xml:space="preserve">Wyróżniamy kilka jego rodzajów: </w:t>
        <w:br/>
        <w:t xml:space="preserve">-</w:t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metod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(jedna operacja może posiadać wiele metod implementujących)</w:t>
        <w:br/>
        <w:t xml:space="preserve">-</w:t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typów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(oznacza istnienie funkcji, które mogą zarówno przyjmować wartości różnych typów jako swoje argumenty, jak też i zwracać wartości różnych typów.) </w:t>
        <w:br/>
        <w:t xml:space="preserve">-</w:t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parametryczny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(rodzaj polimorfizmu typów, który oznacza, że typ bytu programistycznego może być parametryzowany innym typem)</w:t>
        <w:br/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Przesłanianie metod: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metoda z klasy bardziej wyspecjalizowanej może przesłonić metodę z klasy bardziej ogólnej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Przeciążenie metod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możliwość istnienia w jednej klasie metod o takiej samej nazwie, ale o różnych listach parametrów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Klasa abstrakcyjna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nie ma i nie może posiadać wystąpień bezpośrednich, może zawierać metody abstrakcyjne i zaimplementowane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Klasa konkretna: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może mieć wystąpnie bezpośrednie, może zawierać metody tylko zaimplementowane  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Kompozycja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(zamalowany romb): byt podrzędny nie może istnieć, gdy nie istnieje byt nadrzędny + byt podrzędny musi zostać usunięty, gdy usuwamy byt nadrzędny (usunięcie podrzędnego nie skutkuje usunięciem nadrzędnego)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Agregacja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(nie zamalowany romb): specyficzny typ asocjacji, zawiera (coś składa się z czegoś np. grupa składa się z 10 do 20 studentów)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Asocjacja kwalifikowana: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specyficzny typ asocjacji w której możemy użyć kwalifikatora (zbioru atrybutów co najmniej jednoelementowego umieszczanego w małym prostokacie przyległym do symbolu klasy)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Asocjacja n-arna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wystąpienia łączą n obiektów będących instancjami co najwyżej n klas (rysowana jest w postaci rombu, od którego odchodzą linie ciągłe do klas, które łączy)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Komentarz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nie ma wpływu na semantykę modelu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Stereotyp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&lt;&lt;include&gt;&gt;, &lt;&lt;extend&gt;&gt; ma wpływ na semantykę modelu, wykorzystywany przede wszystkim do meta-klasyfikacji elementów modelu, poprawia czytelność i zwięzłość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Ograniczenie: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w nawias klamrowych. Statyczne - nakładają restrykcje na aktualną wartość, dynamiczne - na zmianę wartości {ordered}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Dziedziczenie: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Nierozłączne{Overlapping}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- konkretne obiekty należą do jednej lub więcej klas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Rozłączne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(Disjoint) - zbiory nie posiadają części wspólnej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Dynamiczne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&lt;&lt;Dynamic&gt;&gt;: dziedziczenie rozłączne z automatycznym przekazywaniem obiektu.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Trzeba napisać ograniczenie i w nim na podstawie czego przechodzi.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Jednokrotne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podklasa ma dokładnie jedną nadklasę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Wielokrotne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podklasa ma więcej niż jedną nadklasę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Jednoaspektowe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podział jednej klasy na 1 aspekt np. Osoby na pracownika i klienta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Wieloaspektowe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podział jednej klasy np. na pracownika i klienta a dodatkowo na osobę dorosłą i dziecko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Kompletne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każda z instancji klasy nadrzędnej może być przypisana do konkretnej klasy podrzędnej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Niekompletne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nieidentyfikowaliśmy wszystkich podklas albo nie planujemy takich podklas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Elipsa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wielokropek</w:t>
        <w:br/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Operacja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funkcja, która może być zastosowana do obiektu. Operacja jest własnością klasy obiektów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Metoda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implementacja operacji w jednej z klas połączonych związkiem generalizacji-specjalizacji, co oznacza, że może być wiele metod implementujących daną operację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Komunikat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jest wywołaniem operacji, obiekt otrzymujący komunikat decyduje o tym, jaka metoda będzie wykorzystywana do obsługi przychodzącego komunikatu</w:t>
        <w:br/>
      </w:r>
      <w:r>
        <w:rPr>
          <w:rFonts w:ascii="Arial" w:hAnsi="Arial" w:cs="Arial" w:eastAsia="Arial"/>
          <w:color w:val="FF0000"/>
          <w:spacing w:val="0"/>
          <w:position w:val="0"/>
          <w:sz w:val="16"/>
          <w:shd w:fill="auto" w:val="clear"/>
        </w:rPr>
        <w:t xml:space="preserve">Rola asocjacji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zamiast nazwy asocjacji możeym użyć ról asocjacji - wskazują one rolę pełnioną przez obiekty danej klasy w asocjacji. |Firma|*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pracodawca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-----------&lt;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pracuje dla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--------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pracownik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1..*|Osoba|</w:t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