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DCD6" w14:textId="6D655743" w:rsidR="00705292" w:rsidRDefault="00705292" w:rsidP="00705292">
      <w:pPr>
        <w:pStyle w:val="Heading3"/>
      </w:pPr>
      <w:r>
        <w:rPr>
          <w:rStyle w:val="Strong"/>
          <w:b w:val="0"/>
          <w:bCs w:val="0"/>
        </w:rPr>
        <w:t>Turnover or Transaction Cost Constraints</w:t>
      </w:r>
    </w:p>
    <w:p w14:paraId="7C8FBFD3" w14:textId="77777777" w:rsidR="00705292" w:rsidRDefault="00705292" w:rsidP="00705292">
      <w:pPr>
        <w:pStyle w:val="NormalWeb"/>
      </w:pPr>
      <w:r>
        <w:t>If you want to reduce real-world turnover or keep transaction costs in check:</w:t>
      </w:r>
    </w:p>
    <w:p w14:paraId="31BF09CC" w14:textId="77777777" w:rsidR="00705292" w:rsidRDefault="00705292" w:rsidP="007052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Add a maximum turnover</w:t>
      </w:r>
      <w:r>
        <w:t xml:space="preserve"> per rebal date, or a penalty on turnover in your objective function.</w:t>
      </w:r>
    </w:p>
    <w:p w14:paraId="08E7B29A" w14:textId="77777777" w:rsidR="00705292" w:rsidRDefault="00705292" w:rsidP="007052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Or add a constraint “</w:t>
      </w:r>
      <w:r>
        <w:rPr>
          <w:rStyle w:val="katex-mathml"/>
          <w:rFonts w:ascii="Cambria Math" w:hAnsi="Cambria Math" w:cs="Cambria Math"/>
        </w:rPr>
        <w:t>∥</w:t>
      </w:r>
      <w:r>
        <w:rPr>
          <w:rStyle w:val="katex-mathml"/>
        </w:rPr>
        <w:t>wnew−wold</w:t>
      </w:r>
      <w:r>
        <w:rPr>
          <w:rStyle w:val="katex-mathml"/>
          <w:rFonts w:ascii="Cambria Math" w:hAnsi="Cambria Math" w:cs="Cambria Math"/>
        </w:rPr>
        <w:t>∥</w:t>
      </w:r>
      <w:r>
        <w:rPr>
          <w:rStyle w:val="katex-mathml"/>
        </w:rPr>
        <w:t>1≤θ\|w_{\text{new}} - w_{\text{old}}\|_1 \le \theta</w:t>
      </w:r>
      <w:r>
        <w:rPr>
          <w:rStyle w:val="mord"/>
          <w:rFonts w:ascii="Cambria Math" w:hAnsi="Cambria Math" w:cs="Cambria Math"/>
        </w:rPr>
        <w:t>∥</w:t>
      </w:r>
      <w:r>
        <w:rPr>
          <w:rStyle w:val="mord"/>
        </w:rPr>
        <w:t>wnew</w:t>
      </w:r>
      <w:r>
        <w:rPr>
          <w:rStyle w:val="vlist-s"/>
          <w:rFonts w:ascii="Arial" w:hAnsi="Arial" w:cs="Arial"/>
        </w:rPr>
        <w:t>​</w:t>
      </w:r>
      <w:r>
        <w:rPr>
          <w:rStyle w:val="mbin"/>
        </w:rPr>
        <w:t>−</w:t>
      </w:r>
      <w:r>
        <w:rPr>
          <w:rStyle w:val="mord"/>
        </w:rPr>
        <w:t>wold</w:t>
      </w:r>
      <w:r>
        <w:rPr>
          <w:rStyle w:val="vlist-s"/>
          <w:rFonts w:ascii="Arial" w:hAnsi="Arial" w:cs="Arial"/>
        </w:rPr>
        <w:t>​</w:t>
      </w:r>
      <w:r>
        <w:rPr>
          <w:rStyle w:val="mord"/>
          <w:rFonts w:ascii="Cambria Math" w:hAnsi="Cambria Math" w:cs="Cambria Math"/>
        </w:rPr>
        <w:t>∥</w:t>
      </w:r>
      <w:r>
        <w:rPr>
          <w:rStyle w:val="mord"/>
        </w:rPr>
        <w:t>1</w:t>
      </w:r>
      <w:r>
        <w:rPr>
          <w:rStyle w:val="vlist-s"/>
          <w:rFonts w:ascii="Arial" w:hAnsi="Arial" w:cs="Arial"/>
        </w:rPr>
        <w:t>​</w:t>
      </w:r>
      <w:r>
        <w:rPr>
          <w:rStyle w:val="mrel"/>
        </w:rPr>
        <w:t>≤</w:t>
      </w:r>
      <w:r>
        <w:rPr>
          <w:rStyle w:val="mord"/>
        </w:rPr>
        <w:t>θ</w:t>
      </w:r>
      <w:r>
        <w:t>” so you never drastically rebalance.</w:t>
      </w:r>
    </w:p>
    <w:p w14:paraId="3BBB691B" w14:textId="63D1956E" w:rsidR="00705292" w:rsidRDefault="00705292" w:rsidP="00705292">
      <w:pPr>
        <w:pStyle w:val="Heading3"/>
      </w:pPr>
      <w:r>
        <w:rPr>
          <w:rStyle w:val="Strong"/>
          <w:b w:val="0"/>
          <w:bCs w:val="0"/>
        </w:rPr>
        <w:t>Multi-Objective or “Risk Parity” Twists</w:t>
      </w:r>
    </w:p>
    <w:p w14:paraId="1FBBFC44" w14:textId="77777777" w:rsidR="00705292" w:rsidRDefault="00705292" w:rsidP="007052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can do “</w:t>
      </w:r>
      <w:r>
        <w:rPr>
          <w:rStyle w:val="Strong"/>
        </w:rPr>
        <w:t>Max Return</w:t>
      </w:r>
      <w:r>
        <w:t xml:space="preserve"> - </w:t>
      </w:r>
      <w:r>
        <w:rPr>
          <w:rStyle w:val="katex-mathml"/>
        </w:rPr>
        <w:t>λ\lambda</w:t>
      </w:r>
      <w:r>
        <w:rPr>
          <w:rStyle w:val="mord"/>
        </w:rPr>
        <w:t>λ</w:t>
      </w:r>
      <w:r>
        <w:t>*Vol” or “Max Sharpe” but also impose a risk parity flavor if you want more balanced contributions.</w:t>
      </w:r>
    </w:p>
    <w:p w14:paraId="09C96CD0" w14:textId="77777777" w:rsidR="00705292" w:rsidRDefault="00705292" w:rsidP="007052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Or try a </w:t>
      </w:r>
      <w:r>
        <w:rPr>
          <w:rStyle w:val="Strong"/>
        </w:rPr>
        <w:t>hierarchical risk parity</w:t>
      </w:r>
      <w:r>
        <w:t xml:space="preserve"> (HRP) approach, though that deviates from the standard MPT.</w:t>
      </w:r>
    </w:p>
    <w:p w14:paraId="6C658AB8" w14:textId="0DECC26E" w:rsidR="00705292" w:rsidRDefault="00705292" w:rsidP="00705292">
      <w:pPr>
        <w:pStyle w:val="Heading3"/>
      </w:pPr>
      <w:r>
        <w:rPr>
          <w:rStyle w:val="Strong"/>
          <w:b w:val="0"/>
          <w:bCs w:val="0"/>
        </w:rPr>
        <w:t>Add CVaR / Downside Constraints</w:t>
      </w:r>
    </w:p>
    <w:p w14:paraId="0E87B4C0" w14:textId="77777777" w:rsidR="00705292" w:rsidRDefault="00705292" w:rsidP="00705292">
      <w:pPr>
        <w:pStyle w:val="NormalWeb"/>
      </w:pPr>
      <w:r>
        <w:t xml:space="preserve">If you’re worried about large drawdowns, you can incorporate some form of </w:t>
      </w:r>
      <w:r>
        <w:rPr>
          <w:rStyle w:val="Strong"/>
          <w:rFonts w:eastAsiaTheme="majorEastAsia"/>
        </w:rPr>
        <w:t>CVaR</w:t>
      </w:r>
      <w:r>
        <w:t xml:space="preserve"> or tail-risk constraints (though it’s more advanced in CVXPY).</w:t>
      </w:r>
    </w:p>
    <w:p w14:paraId="639C8454" w14:textId="77777777" w:rsidR="00705292" w:rsidRDefault="00705292"/>
    <w:p w14:paraId="6D23A461" w14:textId="77777777" w:rsidR="00063F86" w:rsidRDefault="00106D92" w:rsidP="00063F86">
      <w:r w:rsidRPr="00106D92">
        <w:rPr>
          <w:rStyle w:val="Strong"/>
          <w:rFonts w:eastAsiaTheme="majorEastAsia" w:cstheme="majorBidi"/>
          <w:color w:val="0F4761" w:themeColor="accent1" w:themeShade="BF"/>
          <w:sz w:val="28"/>
          <w:szCs w:val="28"/>
        </w:rPr>
        <w:t>Grid search</w:t>
      </w:r>
      <w:r>
        <w:t xml:space="preserve"> </w:t>
      </w:r>
    </w:p>
    <w:p w14:paraId="4AFEBD86" w14:textId="1302CA9D" w:rsidR="00934995" w:rsidRDefault="00934995" w:rsidP="00063F86">
      <w:r>
        <w:t>put the best combo in manual</w:t>
      </w:r>
    </w:p>
    <w:p w14:paraId="212F8202" w14:textId="77777777" w:rsidR="00106D92" w:rsidRDefault="00106D92" w:rsidP="005B6084"/>
    <w:p w14:paraId="5EB6E68F" w14:textId="4B276DC5" w:rsidR="005B6084" w:rsidRPr="00934995" w:rsidRDefault="005B6084" w:rsidP="005B6084">
      <w:pPr>
        <w:rPr>
          <w:rStyle w:val="Strong"/>
          <w:rFonts w:eastAsiaTheme="majorEastAsia" w:cstheme="majorBidi"/>
          <w:color w:val="0F4761" w:themeColor="accent1" w:themeShade="BF"/>
          <w:sz w:val="28"/>
          <w:szCs w:val="28"/>
        </w:rPr>
      </w:pPr>
      <w:r w:rsidRPr="00934995">
        <w:rPr>
          <w:rStyle w:val="Strong"/>
          <w:rFonts w:eastAsiaTheme="majorEastAsia" w:cstheme="majorBidi"/>
          <w:color w:val="0F4761" w:themeColor="accent1" w:themeShade="BF"/>
          <w:sz w:val="28"/>
          <w:szCs w:val="28"/>
        </w:rPr>
        <w:t>Treatment of instruments that have no prices when dataset starts and have prices after some time</w:t>
      </w:r>
    </w:p>
    <w:p w14:paraId="6116ACE7" w14:textId="77777777" w:rsidR="00904763" w:rsidRDefault="00904763" w:rsidP="005B608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0BBE25F2" w14:textId="2F0EAD2F" w:rsidR="00106D92" w:rsidRDefault="00106D92" w:rsidP="005B608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 xml:space="preserve">Efficient frontier? </w:t>
      </w:r>
    </w:p>
    <w:p w14:paraId="7293BBF7" w14:textId="6B3C7C8C" w:rsidR="00106D92" w:rsidRDefault="00106D92" w:rsidP="00106D92">
      <w:pPr>
        <w:pStyle w:val="NormalWeb"/>
        <w:numPr>
          <w:ilvl w:val="0"/>
          <w:numId w:val="5"/>
        </w:numPr>
      </w:pPr>
      <w:r w:rsidRPr="00106D92">
        <w:t>Last 12months?</w:t>
      </w:r>
    </w:p>
    <w:p w14:paraId="649CB3D8" w14:textId="6F89A0BB" w:rsidR="00106D92" w:rsidRDefault="00106D92" w:rsidP="00106D92">
      <w:pPr>
        <w:pStyle w:val="NormalWeb"/>
        <w:numPr>
          <w:ilvl w:val="0"/>
          <w:numId w:val="5"/>
        </w:numPr>
      </w:pPr>
      <w:r>
        <w:t>Showing annual ret?expected ret?</w:t>
      </w:r>
    </w:p>
    <w:p w14:paraId="1977133B" w14:textId="77777777" w:rsidR="00106D92" w:rsidRDefault="00106D92" w:rsidP="00106D92">
      <w:pPr>
        <w:pStyle w:val="NormalWeb"/>
      </w:pPr>
    </w:p>
    <w:p w14:paraId="3900E972" w14:textId="1ED67B45" w:rsidR="00106D92" w:rsidRPr="005B6084" w:rsidRDefault="00106D92" w:rsidP="00106D92">
      <w:pPr>
        <w:pStyle w:val="NormalWeb"/>
      </w:pPr>
      <w:r w:rsidRPr="00106D92">
        <w:rPr>
          <w:rStyle w:val="Strong"/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  <w:t>RFR</w:t>
      </w:r>
      <w:r>
        <w:t xml:space="preserve"> </w:t>
      </w:r>
      <w:r>
        <w:sym w:font="Wingdings" w:char="F0E0"/>
      </w:r>
      <w:r>
        <w:t xml:space="preserve"> how to treat it</w:t>
      </w:r>
    </w:p>
    <w:sectPr w:rsidR="00106D92" w:rsidRPr="005B60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16B07"/>
    <w:multiLevelType w:val="multilevel"/>
    <w:tmpl w:val="728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80591"/>
    <w:multiLevelType w:val="hybridMultilevel"/>
    <w:tmpl w:val="8166AA32"/>
    <w:lvl w:ilvl="0" w:tplc="D4F68D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3D6"/>
    <w:multiLevelType w:val="multilevel"/>
    <w:tmpl w:val="173E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21FDD"/>
    <w:multiLevelType w:val="hybridMultilevel"/>
    <w:tmpl w:val="0BF89DA4"/>
    <w:lvl w:ilvl="0" w:tplc="845C4DC6">
      <w:start w:val="2"/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  <w:color w:val="0F4761" w:themeColor="accent1" w:themeShade="BF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462BD"/>
    <w:multiLevelType w:val="hybridMultilevel"/>
    <w:tmpl w:val="BDDE7F1A"/>
    <w:lvl w:ilvl="0" w:tplc="75A82A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17B42"/>
    <w:multiLevelType w:val="multilevel"/>
    <w:tmpl w:val="D84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093886">
    <w:abstractNumId w:val="0"/>
  </w:num>
  <w:num w:numId="2" w16cid:durableId="1119839451">
    <w:abstractNumId w:val="2"/>
  </w:num>
  <w:num w:numId="3" w16cid:durableId="1995210078">
    <w:abstractNumId w:val="5"/>
  </w:num>
  <w:num w:numId="4" w16cid:durableId="618536242">
    <w:abstractNumId w:val="3"/>
  </w:num>
  <w:num w:numId="5" w16cid:durableId="1575385027">
    <w:abstractNumId w:val="4"/>
  </w:num>
  <w:num w:numId="6" w16cid:durableId="102749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2"/>
    <w:rsid w:val="00063F86"/>
    <w:rsid w:val="00106D92"/>
    <w:rsid w:val="00180907"/>
    <w:rsid w:val="005B6084"/>
    <w:rsid w:val="006F4EEF"/>
    <w:rsid w:val="00705292"/>
    <w:rsid w:val="007E04A1"/>
    <w:rsid w:val="00904763"/>
    <w:rsid w:val="00934995"/>
    <w:rsid w:val="00BB1C75"/>
    <w:rsid w:val="00D63765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C4E3"/>
  <w15:chartTrackingRefBased/>
  <w15:docId w15:val="{9F7F3426-E84D-4454-A53B-9FA832E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052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705292"/>
  </w:style>
  <w:style w:type="character" w:customStyle="1" w:styleId="mord">
    <w:name w:val="mord"/>
    <w:basedOn w:val="DefaultParagraphFont"/>
    <w:rsid w:val="00705292"/>
  </w:style>
  <w:style w:type="character" w:customStyle="1" w:styleId="vlist-s">
    <w:name w:val="vlist-s"/>
    <w:basedOn w:val="DefaultParagraphFont"/>
    <w:rsid w:val="00705292"/>
  </w:style>
  <w:style w:type="character" w:customStyle="1" w:styleId="mbin">
    <w:name w:val="mbin"/>
    <w:basedOn w:val="DefaultParagraphFont"/>
    <w:rsid w:val="00705292"/>
  </w:style>
  <w:style w:type="character" w:customStyle="1" w:styleId="mrel">
    <w:name w:val="mrel"/>
    <w:basedOn w:val="DefaultParagraphFont"/>
    <w:rsid w:val="0070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Courtial</dc:creator>
  <cp:keywords/>
  <dc:description/>
  <cp:lastModifiedBy>Jeremy Courtial</cp:lastModifiedBy>
  <cp:revision>8</cp:revision>
  <dcterms:created xsi:type="dcterms:W3CDTF">2025-01-30T11:24:00Z</dcterms:created>
  <dcterms:modified xsi:type="dcterms:W3CDTF">2025-02-05T15:34:00Z</dcterms:modified>
</cp:coreProperties>
</file>