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Pr="00752993" w:rsidRDefault="001D64B2">
      <w:pPr>
        <w:rPr>
          <w:b/>
          <w:bCs/>
          <w:sz w:val="22"/>
          <w:szCs w:val="22"/>
        </w:rPr>
      </w:pPr>
      <w:r w:rsidRPr="00752993">
        <w:rPr>
          <w:b/>
          <w:bCs/>
          <w:sz w:val="22"/>
          <w:szCs w:val="22"/>
        </w:rPr>
        <w:t xml:space="preserve">Erhebung, Aufbereitung und Augmentation qualitativ hochwertiger Trainingsdaten für </w:t>
      </w:r>
      <w:proofErr w:type="spellStart"/>
      <w:r w:rsidRPr="00752993">
        <w:rPr>
          <w:b/>
          <w:bCs/>
          <w:sz w:val="22"/>
          <w:szCs w:val="22"/>
        </w:rPr>
        <w:t>markerlose</w:t>
      </w:r>
      <w:proofErr w:type="spellEnd"/>
      <w:r w:rsidRPr="00752993">
        <w:rPr>
          <w:b/>
          <w:bCs/>
          <w:sz w:val="22"/>
          <w:szCs w:val="22"/>
        </w:rPr>
        <w:t xml:space="preserve"> Gaze-</w:t>
      </w:r>
      <w:proofErr w:type="spellStart"/>
      <w:r w:rsidRPr="00752993">
        <w:rPr>
          <w:b/>
          <w:bCs/>
          <w:sz w:val="22"/>
          <w:szCs w:val="22"/>
        </w:rPr>
        <w:t>Detection</w:t>
      </w:r>
      <w:proofErr w:type="spellEnd"/>
      <w:r w:rsidRPr="00752993">
        <w:rPr>
          <w:b/>
          <w:bCs/>
          <w:sz w:val="22"/>
          <w:szCs w:val="22"/>
        </w:rPr>
        <w:t>-Modelle</w:t>
      </w:r>
    </w:p>
    <w:p w14:paraId="53D60E0B" w14:textId="55E5966F" w:rsidR="00560A1F" w:rsidRPr="00752993" w:rsidRDefault="00560A1F">
      <w:pPr>
        <w:rPr>
          <w:b/>
          <w:bCs/>
          <w:sz w:val="22"/>
          <w:szCs w:val="22"/>
        </w:rPr>
      </w:pPr>
      <w:r w:rsidRPr="00752993">
        <w:rPr>
          <w:b/>
          <w:bCs/>
          <w:sz w:val="22"/>
          <w:szCs w:val="22"/>
        </w:rPr>
        <w:t>Gliederung</w:t>
      </w:r>
    </w:p>
    <w:p w14:paraId="66A5F82E" w14:textId="05CEC89C" w:rsidR="001D64B2" w:rsidRPr="00752993" w:rsidRDefault="001D64B2" w:rsidP="00560A1F">
      <w:pPr>
        <w:pStyle w:val="Listenabsatz"/>
        <w:numPr>
          <w:ilvl w:val="0"/>
          <w:numId w:val="3"/>
        </w:numPr>
        <w:rPr>
          <w:sz w:val="22"/>
          <w:szCs w:val="22"/>
        </w:rPr>
      </w:pPr>
      <w:r w:rsidRPr="00752993">
        <w:rPr>
          <w:sz w:val="22"/>
          <w:szCs w:val="22"/>
        </w:rPr>
        <w:t>Einleitung</w:t>
      </w:r>
    </w:p>
    <w:p w14:paraId="092E3699" w14:textId="2414CB82"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Motivation </w:t>
      </w:r>
    </w:p>
    <w:p w14:paraId="4CF1522A" w14:textId="61A825BC"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Anwendungsgebiete von Gaze </w:t>
      </w:r>
      <w:proofErr w:type="spellStart"/>
      <w:r w:rsidRPr="00752993">
        <w:rPr>
          <w:rFonts w:eastAsia="Times New Roman" w:cs="Segoe UI"/>
          <w:kern w:val="0"/>
          <w:sz w:val="22"/>
          <w:szCs w:val="22"/>
          <w:lang w:eastAsia="de-DE"/>
          <w14:ligatures w14:val="none"/>
        </w:rPr>
        <w:t>Estimation</w:t>
      </w:r>
      <w:proofErr w:type="spellEnd"/>
      <w:r w:rsidRPr="00752993">
        <w:rPr>
          <w:rFonts w:eastAsia="Times New Roman" w:cs="Segoe UI"/>
          <w:kern w:val="0"/>
          <w:sz w:val="22"/>
          <w:szCs w:val="22"/>
          <w:lang w:eastAsia="de-DE"/>
          <w14:ligatures w14:val="none"/>
        </w:rPr>
        <w:t xml:space="preserve"> </w:t>
      </w:r>
    </w:p>
    <w:p w14:paraId="60E9F324" w14:textId="4BE6C1EF"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Zielsetzung der Arbeit </w:t>
      </w:r>
    </w:p>
    <w:p w14:paraId="0A219CC6" w14:textId="0B08546B"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Forschungsfragen </w:t>
      </w:r>
    </w:p>
    <w:p w14:paraId="199878E5" w14:textId="59F9F7F4"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Aufbau der Arbeit</w:t>
      </w:r>
    </w:p>
    <w:p w14:paraId="16A16C77" w14:textId="3309698E" w:rsidR="001D64B2" w:rsidRPr="00752993" w:rsidRDefault="001D64B2" w:rsidP="00560A1F">
      <w:pPr>
        <w:pStyle w:val="Listenabsatz"/>
        <w:numPr>
          <w:ilvl w:val="0"/>
          <w:numId w:val="3"/>
        </w:numPr>
        <w:rPr>
          <w:sz w:val="22"/>
          <w:szCs w:val="22"/>
        </w:rPr>
      </w:pPr>
      <w:r w:rsidRPr="00752993">
        <w:rPr>
          <w:sz w:val="22"/>
          <w:szCs w:val="22"/>
        </w:rPr>
        <w:t>Stand der Techni</w:t>
      </w:r>
      <w:r w:rsidR="00560A1F" w:rsidRPr="00752993">
        <w:rPr>
          <w:sz w:val="22"/>
          <w:szCs w:val="22"/>
        </w:rPr>
        <w:t>k</w:t>
      </w:r>
    </w:p>
    <w:p w14:paraId="74B2DAA5" w14:textId="06952534"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Methoden</w:t>
      </w:r>
      <w:proofErr w:type="spellEnd"/>
    </w:p>
    <w:p w14:paraId="5FB1FA92" w14:textId="73878E96" w:rsidR="00BB3B6E" w:rsidRPr="00752993" w:rsidRDefault="00BB3B6E" w:rsidP="00BB3B6E">
      <w:pPr>
        <w:pStyle w:val="Listenabsatz"/>
        <w:numPr>
          <w:ilvl w:val="2"/>
          <w:numId w:val="5"/>
        </w:numPr>
        <w:rPr>
          <w:sz w:val="22"/>
          <w:szCs w:val="22"/>
          <w:lang w:val="en-US"/>
        </w:rPr>
      </w:pPr>
      <w:r w:rsidRPr="00752993">
        <w:rPr>
          <w:sz w:val="22"/>
          <w:szCs w:val="22"/>
          <w:lang w:val="en-US"/>
        </w:rPr>
        <w:t>Model-based Gaze Estimation</w:t>
      </w:r>
    </w:p>
    <w:p w14:paraId="760F528C" w14:textId="42350179" w:rsidR="00BB3B6E" w:rsidRPr="00752993" w:rsidRDefault="00BB3B6E" w:rsidP="00BB3B6E">
      <w:pPr>
        <w:pStyle w:val="Listenabsatz"/>
        <w:numPr>
          <w:ilvl w:val="2"/>
          <w:numId w:val="5"/>
        </w:numPr>
        <w:rPr>
          <w:sz w:val="22"/>
          <w:szCs w:val="22"/>
          <w:lang w:val="en-US"/>
        </w:rPr>
      </w:pPr>
      <w:r w:rsidRPr="00752993">
        <w:rPr>
          <w:sz w:val="22"/>
          <w:szCs w:val="22"/>
          <w:lang w:val="en-US"/>
        </w:rPr>
        <w:t>Appearance-based Gaze Estimation</w:t>
      </w:r>
    </w:p>
    <w:p w14:paraId="58A81D90" w14:textId="48C57F67"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Datensätze</w:t>
      </w:r>
      <w:proofErr w:type="spellEnd"/>
    </w:p>
    <w:p w14:paraId="116F8FD6" w14:textId="35C45196" w:rsidR="00560A1F" w:rsidRPr="00752993" w:rsidRDefault="00560A1F" w:rsidP="00BB3B6E">
      <w:pPr>
        <w:pStyle w:val="Listenabsatz"/>
        <w:numPr>
          <w:ilvl w:val="2"/>
          <w:numId w:val="4"/>
        </w:numPr>
        <w:rPr>
          <w:sz w:val="22"/>
          <w:szCs w:val="22"/>
          <w:lang w:val="en-US"/>
        </w:rPr>
      </w:pPr>
      <w:r w:rsidRPr="00752993">
        <w:rPr>
          <w:sz w:val="22"/>
          <w:szCs w:val="22"/>
          <w:lang w:val="en-US"/>
        </w:rPr>
        <w:t>EYEDIAP</w:t>
      </w:r>
      <w:r w:rsidR="00BB3B6E" w:rsidRPr="00752993">
        <w:rPr>
          <w:sz w:val="22"/>
          <w:szCs w:val="22"/>
          <w:lang w:val="en-US"/>
        </w:rPr>
        <w:t xml:space="preserve"> 2014</w:t>
      </w:r>
    </w:p>
    <w:p w14:paraId="0C0BF3D9" w14:textId="3EB8A59D"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GazeCapture</w:t>
      </w:r>
      <w:proofErr w:type="spellEnd"/>
      <w:r w:rsidRPr="00752993">
        <w:rPr>
          <w:sz w:val="22"/>
          <w:szCs w:val="22"/>
          <w:lang w:val="en-US"/>
        </w:rPr>
        <w:t xml:space="preserve"> (</w:t>
      </w:r>
      <w:proofErr w:type="spellStart"/>
      <w:r w:rsidRPr="00752993">
        <w:rPr>
          <w:sz w:val="22"/>
          <w:szCs w:val="22"/>
          <w:lang w:val="en-US"/>
        </w:rPr>
        <w:t>iTracker</w:t>
      </w:r>
      <w:proofErr w:type="spellEnd"/>
      <w:r w:rsidRPr="00752993">
        <w:rPr>
          <w:sz w:val="22"/>
          <w:szCs w:val="22"/>
          <w:lang w:val="en-US"/>
        </w:rPr>
        <w:t>) 2016</w:t>
      </w:r>
    </w:p>
    <w:p w14:paraId="5A1BA972" w14:textId="173F32EA" w:rsidR="00560A1F" w:rsidRPr="00752993" w:rsidRDefault="00BB3B6E" w:rsidP="00BB3B6E">
      <w:pPr>
        <w:pStyle w:val="Listenabsatz"/>
        <w:numPr>
          <w:ilvl w:val="2"/>
          <w:numId w:val="4"/>
        </w:numPr>
        <w:rPr>
          <w:sz w:val="22"/>
          <w:szCs w:val="22"/>
          <w:lang w:val="en-US"/>
        </w:rPr>
      </w:pPr>
      <w:proofErr w:type="spellStart"/>
      <w:r w:rsidRPr="00752993">
        <w:rPr>
          <w:sz w:val="22"/>
          <w:szCs w:val="22"/>
          <w:lang w:val="en-US"/>
        </w:rPr>
        <w:t>MPIIGaze</w:t>
      </w:r>
      <w:proofErr w:type="spellEnd"/>
      <w:r w:rsidRPr="00752993">
        <w:rPr>
          <w:sz w:val="22"/>
          <w:szCs w:val="22"/>
          <w:lang w:val="en-US"/>
        </w:rPr>
        <w:t xml:space="preserve"> 2017</w:t>
      </w:r>
    </w:p>
    <w:p w14:paraId="496A5919" w14:textId="5CB4ADCB" w:rsidR="00BB3B6E" w:rsidRPr="00752993" w:rsidRDefault="00BB3B6E" w:rsidP="00BB3B6E">
      <w:pPr>
        <w:pStyle w:val="Listenabsatz"/>
        <w:numPr>
          <w:ilvl w:val="2"/>
          <w:numId w:val="4"/>
        </w:numPr>
        <w:rPr>
          <w:sz w:val="22"/>
          <w:szCs w:val="22"/>
          <w:lang w:val="en-US"/>
        </w:rPr>
      </w:pPr>
      <w:r w:rsidRPr="00752993">
        <w:rPr>
          <w:sz w:val="22"/>
          <w:szCs w:val="22"/>
          <w:lang w:val="en-US"/>
        </w:rPr>
        <w:t>Gaze360 2019</w:t>
      </w:r>
    </w:p>
    <w:p w14:paraId="144F8BA1" w14:textId="11F19DE7" w:rsidR="00BB3B6E" w:rsidRPr="00752993" w:rsidRDefault="00BB3B6E" w:rsidP="00BB3B6E">
      <w:pPr>
        <w:pStyle w:val="Listenabsatz"/>
        <w:numPr>
          <w:ilvl w:val="2"/>
          <w:numId w:val="4"/>
        </w:numPr>
        <w:rPr>
          <w:sz w:val="22"/>
          <w:szCs w:val="22"/>
          <w:lang w:val="en-US"/>
        </w:rPr>
      </w:pPr>
      <w:r w:rsidRPr="00752993">
        <w:rPr>
          <w:sz w:val="22"/>
          <w:szCs w:val="22"/>
          <w:lang w:val="en-US"/>
        </w:rPr>
        <w:t>ETH-X Gaze 2020</w:t>
      </w:r>
    </w:p>
    <w:p w14:paraId="1D0679D2" w14:textId="71042EC7"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GazeUnconstrained</w:t>
      </w:r>
      <w:proofErr w:type="spellEnd"/>
      <w:r w:rsidRPr="00752993">
        <w:rPr>
          <w:sz w:val="22"/>
          <w:szCs w:val="22"/>
          <w:lang w:val="en-US"/>
        </w:rPr>
        <w:t xml:space="preserve"> 2026</w:t>
      </w:r>
    </w:p>
    <w:p w14:paraId="700FD0DE" w14:textId="7E6B16A8" w:rsidR="00560A1F" w:rsidRPr="00752993" w:rsidRDefault="00560A1F" w:rsidP="00560A1F">
      <w:pPr>
        <w:pStyle w:val="Listenabsatz"/>
        <w:numPr>
          <w:ilvl w:val="1"/>
          <w:numId w:val="3"/>
        </w:numPr>
        <w:rPr>
          <w:sz w:val="22"/>
          <w:szCs w:val="22"/>
          <w:lang w:val="en-US"/>
        </w:rPr>
      </w:pPr>
      <w:proofErr w:type="spellStart"/>
      <w:r w:rsidRPr="00752993">
        <w:rPr>
          <w:sz w:val="22"/>
          <w:szCs w:val="22"/>
          <w:lang w:val="en-US"/>
        </w:rPr>
        <w:t>Evaluierung</w:t>
      </w:r>
      <w:r w:rsidR="00BB3B6E" w:rsidRPr="00752993">
        <w:rPr>
          <w:sz w:val="22"/>
          <w:szCs w:val="22"/>
          <w:lang w:val="en-US"/>
        </w:rPr>
        <w:t>sprotokolle</w:t>
      </w:r>
      <w:proofErr w:type="spellEnd"/>
    </w:p>
    <w:p w14:paraId="7A64ECA7" w14:textId="648BA3C9" w:rsidR="0056682A" w:rsidRPr="00752993" w:rsidRDefault="00FB26ED" w:rsidP="0056682A">
      <w:pPr>
        <w:pStyle w:val="Listenabsatz"/>
        <w:numPr>
          <w:ilvl w:val="0"/>
          <w:numId w:val="12"/>
        </w:numPr>
        <w:rPr>
          <w:sz w:val="22"/>
          <w:szCs w:val="22"/>
        </w:rPr>
      </w:pPr>
      <w:r w:rsidRPr="00752993">
        <w:rPr>
          <w:sz w:val="22"/>
          <w:szCs w:val="22"/>
        </w:rPr>
        <w:t>Wie Modelle anhand Datensätze evaluiert werden</w:t>
      </w:r>
    </w:p>
    <w:p w14:paraId="02C471C4" w14:textId="415D3C5E" w:rsidR="00FB26ED" w:rsidRPr="00752993" w:rsidRDefault="00FB26ED" w:rsidP="0056682A">
      <w:pPr>
        <w:pStyle w:val="Listenabsatz"/>
        <w:numPr>
          <w:ilvl w:val="0"/>
          <w:numId w:val="12"/>
        </w:numPr>
        <w:rPr>
          <w:sz w:val="22"/>
          <w:szCs w:val="22"/>
          <w:lang w:val="en-US"/>
        </w:rPr>
      </w:pPr>
      <w:r w:rsidRPr="00752993">
        <w:rPr>
          <w:sz w:val="22"/>
          <w:szCs w:val="22"/>
          <w:lang w:val="en-US"/>
        </w:rPr>
        <w:t>Cross-dataset, Within-dataset und Person-specific</w:t>
      </w:r>
    </w:p>
    <w:p w14:paraId="755A1244" w14:textId="6DAF03AD" w:rsidR="00BB3B6E" w:rsidRPr="00752993" w:rsidRDefault="00C524DB" w:rsidP="00560A1F">
      <w:pPr>
        <w:pStyle w:val="Listenabsatz"/>
        <w:numPr>
          <w:ilvl w:val="1"/>
          <w:numId w:val="3"/>
        </w:numPr>
        <w:rPr>
          <w:sz w:val="22"/>
          <w:szCs w:val="22"/>
        </w:rPr>
      </w:pPr>
      <w:r w:rsidRPr="00752993">
        <w:rPr>
          <w:sz w:val="22"/>
          <w:szCs w:val="22"/>
        </w:rPr>
        <w:t>Limitierungen des Ground Truth Setups</w:t>
      </w:r>
    </w:p>
    <w:p w14:paraId="346ED359" w14:textId="77777777" w:rsidR="00BB3B6E" w:rsidRPr="00752993" w:rsidRDefault="00BB3B6E" w:rsidP="00BB3B6E">
      <w:pPr>
        <w:pStyle w:val="Listenabsatz"/>
        <w:numPr>
          <w:ilvl w:val="2"/>
          <w:numId w:val="6"/>
        </w:numPr>
        <w:rPr>
          <w:sz w:val="22"/>
          <w:szCs w:val="22"/>
          <w:lang w:val="en-US"/>
        </w:rPr>
      </w:pPr>
      <w:r w:rsidRPr="00752993">
        <w:rPr>
          <w:sz w:val="22"/>
          <w:szCs w:val="22"/>
          <w:lang w:val="en-US"/>
        </w:rPr>
        <w:t>Ground Truth Setup</w:t>
      </w:r>
    </w:p>
    <w:p w14:paraId="7B28172D" w14:textId="387B9EC8" w:rsidR="00BB3B6E" w:rsidRPr="00752993" w:rsidRDefault="00BB3B6E" w:rsidP="00BB3B6E">
      <w:pPr>
        <w:pStyle w:val="Listenabsatz"/>
        <w:numPr>
          <w:ilvl w:val="2"/>
          <w:numId w:val="6"/>
        </w:numPr>
        <w:rPr>
          <w:sz w:val="22"/>
          <w:szCs w:val="22"/>
          <w:lang w:val="en-US"/>
        </w:rPr>
      </w:pPr>
      <w:r w:rsidRPr="00752993">
        <w:rPr>
          <w:sz w:val="22"/>
          <w:szCs w:val="22"/>
          <w:lang w:val="en-US"/>
        </w:rPr>
        <w:t>Online Gaze Estimation</w:t>
      </w:r>
    </w:p>
    <w:p w14:paraId="2782AD39" w14:textId="765DD4D8" w:rsidR="00560A1F" w:rsidRPr="00752993" w:rsidRDefault="00560A1F" w:rsidP="00560A1F">
      <w:pPr>
        <w:pStyle w:val="Listenabsatz"/>
        <w:numPr>
          <w:ilvl w:val="0"/>
          <w:numId w:val="3"/>
        </w:numPr>
        <w:rPr>
          <w:sz w:val="22"/>
          <w:szCs w:val="22"/>
          <w:lang w:val="en-US"/>
        </w:rPr>
      </w:pPr>
      <w:r w:rsidRPr="00752993">
        <w:rPr>
          <w:sz w:val="22"/>
          <w:szCs w:val="22"/>
          <w:lang w:val="en-US"/>
        </w:rPr>
        <w:t xml:space="preserve">Methode </w:t>
      </w:r>
      <w:proofErr w:type="spellStart"/>
      <w:r w:rsidRPr="00752993">
        <w:rPr>
          <w:sz w:val="22"/>
          <w:szCs w:val="22"/>
          <w:lang w:val="en-US"/>
        </w:rPr>
        <w:t>zur</w:t>
      </w:r>
      <w:proofErr w:type="spellEnd"/>
      <w:r w:rsidRPr="00752993">
        <w:rPr>
          <w:sz w:val="22"/>
          <w:szCs w:val="22"/>
          <w:lang w:val="en-US"/>
        </w:rPr>
        <w:t xml:space="preserve"> </w:t>
      </w:r>
      <w:proofErr w:type="spellStart"/>
      <w:r w:rsidRPr="00752993">
        <w:rPr>
          <w:sz w:val="22"/>
          <w:szCs w:val="22"/>
          <w:lang w:val="en-US"/>
        </w:rPr>
        <w:t>Datenerhebung</w:t>
      </w:r>
      <w:proofErr w:type="spellEnd"/>
    </w:p>
    <w:p w14:paraId="568E68AF" w14:textId="5A9AE18B"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Potenzieller</w:t>
      </w:r>
      <w:proofErr w:type="spellEnd"/>
      <w:r w:rsidRPr="00752993">
        <w:rPr>
          <w:sz w:val="22"/>
          <w:szCs w:val="22"/>
          <w:lang w:val="en-US"/>
        </w:rPr>
        <w:t xml:space="preserve"> </w:t>
      </w:r>
      <w:proofErr w:type="spellStart"/>
      <w:r w:rsidR="00C524DB" w:rsidRPr="00752993">
        <w:rPr>
          <w:sz w:val="22"/>
          <w:szCs w:val="22"/>
          <w:lang w:val="en-US"/>
        </w:rPr>
        <w:t>Versuchsa</w:t>
      </w:r>
      <w:r w:rsidRPr="00752993">
        <w:rPr>
          <w:sz w:val="22"/>
          <w:szCs w:val="22"/>
          <w:lang w:val="en-US"/>
        </w:rPr>
        <w:t>ufbau</w:t>
      </w:r>
      <w:proofErr w:type="spellEnd"/>
    </w:p>
    <w:p w14:paraId="5442CCFC" w14:textId="3A0C57BB"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Datenerhebungsprozess</w:t>
      </w:r>
      <w:proofErr w:type="spellEnd"/>
    </w:p>
    <w:p w14:paraId="059F5A6D" w14:textId="4F3EF9EA"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Datenvera</w:t>
      </w:r>
      <w:r w:rsidR="00C524DB" w:rsidRPr="00752993">
        <w:rPr>
          <w:sz w:val="22"/>
          <w:szCs w:val="22"/>
          <w:lang w:val="en-US"/>
        </w:rPr>
        <w:t>r</w:t>
      </w:r>
      <w:r w:rsidRPr="00752993">
        <w:rPr>
          <w:sz w:val="22"/>
          <w:szCs w:val="22"/>
          <w:lang w:val="en-US"/>
        </w:rPr>
        <w:t>beitung</w:t>
      </w:r>
      <w:proofErr w:type="spellEnd"/>
    </w:p>
    <w:p w14:paraId="4D6096BB" w14:textId="37C5D181"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Qualitätskontrolle</w:t>
      </w:r>
      <w:proofErr w:type="spellEnd"/>
    </w:p>
    <w:p w14:paraId="1424BBEE" w14:textId="286889B2" w:rsidR="00560A1F" w:rsidRPr="00752993" w:rsidRDefault="00C524DB" w:rsidP="00560A1F">
      <w:pPr>
        <w:pStyle w:val="Listenabsatz"/>
        <w:numPr>
          <w:ilvl w:val="0"/>
          <w:numId w:val="3"/>
        </w:numPr>
        <w:rPr>
          <w:sz w:val="22"/>
          <w:szCs w:val="22"/>
          <w:lang w:val="en-US"/>
        </w:rPr>
      </w:pPr>
      <w:r w:rsidRPr="00752993">
        <w:rPr>
          <w:sz w:val="22"/>
          <w:szCs w:val="22"/>
          <w:lang w:val="en-US"/>
        </w:rPr>
        <w:t>(</w:t>
      </w:r>
      <w:proofErr w:type="spellStart"/>
      <w:r w:rsidR="00560A1F" w:rsidRPr="00752993">
        <w:rPr>
          <w:sz w:val="22"/>
          <w:szCs w:val="22"/>
          <w:lang w:val="en-US"/>
        </w:rPr>
        <w:t>Ergebnisse</w:t>
      </w:r>
      <w:proofErr w:type="spellEnd"/>
      <w:r w:rsidRPr="00752993">
        <w:rPr>
          <w:sz w:val="22"/>
          <w:szCs w:val="22"/>
          <w:lang w:val="en-US"/>
        </w:rPr>
        <w:t>)</w:t>
      </w:r>
    </w:p>
    <w:p w14:paraId="45E43D32" w14:textId="25693DBD"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Diskussion</w:t>
      </w:r>
      <w:proofErr w:type="spellEnd"/>
    </w:p>
    <w:p w14:paraId="29B167E6" w14:textId="2A26A3F5"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Fazit</w:t>
      </w:r>
      <w:proofErr w:type="spellEnd"/>
      <w:r w:rsidRPr="00752993">
        <w:rPr>
          <w:sz w:val="22"/>
          <w:szCs w:val="22"/>
          <w:lang w:val="en-US"/>
        </w:rPr>
        <w:t xml:space="preserve"> und </w:t>
      </w:r>
      <w:proofErr w:type="spellStart"/>
      <w:r w:rsidRPr="00752993">
        <w:rPr>
          <w:sz w:val="22"/>
          <w:szCs w:val="22"/>
          <w:lang w:val="en-US"/>
        </w:rPr>
        <w:t>Ausblick</w:t>
      </w:r>
      <w:proofErr w:type="spellEnd"/>
    </w:p>
    <w:p w14:paraId="2F8AC78E" w14:textId="77777777" w:rsidR="001D64B2" w:rsidRPr="00752993" w:rsidRDefault="001D64B2">
      <w:pPr>
        <w:rPr>
          <w:sz w:val="22"/>
          <w:szCs w:val="22"/>
        </w:rPr>
      </w:pPr>
    </w:p>
    <w:p w14:paraId="65F41DA7" w14:textId="61228D2C" w:rsidR="001D64B2" w:rsidRPr="00752993" w:rsidRDefault="001D64B2">
      <w:pPr>
        <w:rPr>
          <w:sz w:val="22"/>
          <w:szCs w:val="22"/>
        </w:rPr>
      </w:pPr>
      <w:r w:rsidRPr="00752993">
        <w:rPr>
          <w:sz w:val="22"/>
          <w:szCs w:val="22"/>
        </w:rPr>
        <w:br w:type="page"/>
      </w:r>
    </w:p>
    <w:p w14:paraId="75BE03D9" w14:textId="646876C6" w:rsidR="00603F36" w:rsidRPr="00752993" w:rsidRDefault="001D64B2">
      <w:pPr>
        <w:rPr>
          <w:sz w:val="22"/>
          <w:szCs w:val="22"/>
        </w:rPr>
      </w:pPr>
      <w:r w:rsidRPr="00752993">
        <w:rPr>
          <w:sz w:val="22"/>
          <w:szCs w:val="22"/>
        </w:rPr>
        <w:lastRenderedPageBreak/>
        <w:t>Das Ziel ist es einen geeigneten Nachfolger für das Ground Truth Setup zu modellieren.</w:t>
      </w:r>
    </w:p>
    <w:p w14:paraId="63520BE0" w14:textId="65A10D16" w:rsidR="00C2362E" w:rsidRPr="00752993" w:rsidRDefault="000A1F5C">
      <w:pPr>
        <w:rPr>
          <w:sz w:val="22"/>
          <w:szCs w:val="22"/>
        </w:rPr>
      </w:pPr>
      <w:r w:rsidRPr="00752993">
        <w:rPr>
          <w:sz w:val="22"/>
          <w:szCs w:val="22"/>
        </w:rPr>
        <w:t>Das bestehende Model basiert auf L2CS-Net.</w:t>
      </w:r>
    </w:p>
    <w:p w14:paraId="46859F02" w14:textId="77777777" w:rsidR="000A1F5C" w:rsidRPr="00752993" w:rsidRDefault="000A1F5C">
      <w:pPr>
        <w:rPr>
          <w:sz w:val="22"/>
          <w:szCs w:val="22"/>
        </w:rPr>
      </w:pPr>
    </w:p>
    <w:p w14:paraId="2306FE84" w14:textId="01EFE33B" w:rsidR="00C2362E" w:rsidRPr="00752993" w:rsidRDefault="00C2362E">
      <w:pPr>
        <w:rPr>
          <w:sz w:val="22"/>
          <w:szCs w:val="22"/>
        </w:rPr>
      </w:pPr>
      <w:r w:rsidRPr="00752993">
        <w:rPr>
          <w:sz w:val="22"/>
          <w:szCs w:val="22"/>
        </w:rPr>
        <w:t>Zum Vergleich werden einige wichtige Datensätze</w:t>
      </w:r>
      <w:r w:rsidR="00EC5785" w:rsidRPr="00752993">
        <w:rPr>
          <w:sz w:val="22"/>
          <w:szCs w:val="22"/>
        </w:rPr>
        <w:t xml:space="preserve"> angeschaut. (</w:t>
      </w:r>
      <w:proofErr w:type="spellStart"/>
      <w:r w:rsidR="00EC5785" w:rsidRPr="00752993">
        <w:rPr>
          <w:sz w:val="22"/>
          <w:szCs w:val="22"/>
        </w:rPr>
        <w:t>MPIIGaze</w:t>
      </w:r>
      <w:proofErr w:type="spellEnd"/>
      <w:r w:rsidR="00EC5785" w:rsidRPr="00752993">
        <w:rPr>
          <w:sz w:val="22"/>
          <w:szCs w:val="22"/>
        </w:rPr>
        <w:t>, Gaze360, ETH-</w:t>
      </w:r>
      <w:proofErr w:type="spellStart"/>
      <w:r w:rsidR="00EC5785" w:rsidRPr="00752993">
        <w:rPr>
          <w:sz w:val="22"/>
          <w:szCs w:val="22"/>
        </w:rPr>
        <w:t>XGaze</w:t>
      </w:r>
      <w:proofErr w:type="spellEnd"/>
      <w:r w:rsidR="00EC5785" w:rsidRPr="00752993">
        <w:rPr>
          <w:sz w:val="22"/>
          <w:szCs w:val="22"/>
        </w:rPr>
        <w:t>)</w:t>
      </w:r>
    </w:p>
    <w:p w14:paraId="177DB687" w14:textId="77777777" w:rsidR="000A1F5C" w:rsidRPr="00752993" w:rsidRDefault="000A1F5C">
      <w:pPr>
        <w:rPr>
          <w:sz w:val="22"/>
          <w:szCs w:val="22"/>
        </w:rPr>
      </w:pPr>
    </w:p>
    <w:p w14:paraId="36E68753" w14:textId="26593132" w:rsidR="000A1F5C" w:rsidRPr="00752993" w:rsidRDefault="000A1F5C" w:rsidP="000A1F5C">
      <w:pPr>
        <w:rPr>
          <w:sz w:val="22"/>
          <w:szCs w:val="22"/>
        </w:rPr>
      </w:pPr>
      <w:r w:rsidRPr="00752993">
        <w:rPr>
          <w:sz w:val="22"/>
          <w:szCs w:val="22"/>
        </w:rPr>
        <w:t>Das Programm</w:t>
      </w:r>
      <w:r w:rsidR="00663F55" w:rsidRPr="00752993">
        <w:rPr>
          <w:sz w:val="22"/>
          <w:szCs w:val="22"/>
        </w:rPr>
        <w:t xml:space="preserve"> zeigt jeweils einen Marker in Form von kleine</w:t>
      </w:r>
      <w:r w:rsidR="0056682A" w:rsidRPr="00752993">
        <w:rPr>
          <w:sz w:val="22"/>
          <w:szCs w:val="22"/>
        </w:rPr>
        <w:t>n</w:t>
      </w:r>
      <w:r w:rsidR="00663F55" w:rsidRPr="00752993">
        <w:rPr>
          <w:sz w:val="22"/>
          <w:szCs w:val="22"/>
        </w:rPr>
        <w:t xml:space="preserve"> rote</w:t>
      </w:r>
      <w:r w:rsidR="0056682A" w:rsidRPr="00752993">
        <w:rPr>
          <w:sz w:val="22"/>
          <w:szCs w:val="22"/>
        </w:rPr>
        <w:t>n</w:t>
      </w:r>
      <w:r w:rsidR="00663F55" w:rsidRPr="00752993">
        <w:rPr>
          <w:sz w:val="22"/>
          <w:szCs w:val="22"/>
        </w:rPr>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Pr="00752993" w:rsidRDefault="00663F55" w:rsidP="000A1F5C">
      <w:pPr>
        <w:rPr>
          <w:sz w:val="22"/>
          <w:szCs w:val="22"/>
        </w:rPr>
      </w:pPr>
      <w:r w:rsidRPr="00752993">
        <w:rPr>
          <w:sz w:val="22"/>
          <w:szCs w:val="22"/>
        </w:rPr>
        <w:t>Im Moment werden 20 Marker getestet und die Positionen und Reaktionszeit pro Marker werden gespeichert.</w:t>
      </w:r>
    </w:p>
    <w:p w14:paraId="60EEF1AF" w14:textId="77777777" w:rsidR="00663F55" w:rsidRDefault="00663F55" w:rsidP="000A1F5C">
      <w:pPr>
        <w:rPr>
          <w:sz w:val="22"/>
          <w:szCs w:val="22"/>
        </w:rPr>
      </w:pPr>
    </w:p>
    <w:p w14:paraId="73650F69" w14:textId="1E33B84A" w:rsidR="0099240A" w:rsidRDefault="0099240A" w:rsidP="000A1F5C">
      <w:pPr>
        <w:rPr>
          <w:sz w:val="22"/>
          <w:szCs w:val="22"/>
        </w:rPr>
      </w:pPr>
      <w:r>
        <w:rPr>
          <w:sz w:val="22"/>
          <w:szCs w:val="22"/>
        </w:rPr>
        <w:t>Probleme</w:t>
      </w:r>
    </w:p>
    <w:p w14:paraId="42E1F908" w14:textId="7E7AAD4A" w:rsidR="0099240A" w:rsidRPr="00752993" w:rsidRDefault="0099240A" w:rsidP="000A1F5C">
      <w:pPr>
        <w:rPr>
          <w:sz w:val="22"/>
          <w:szCs w:val="22"/>
        </w:rPr>
      </w:pPr>
      <w:r>
        <w:rPr>
          <w:sz w:val="22"/>
          <w:szCs w:val="22"/>
        </w:rPr>
        <w:t xml:space="preserve">Verdeckung der Augen durch Augenlider, Generell halb offene Augen, Variation in Augengröße, Reflektivität und </w:t>
      </w:r>
      <w:proofErr w:type="spellStart"/>
      <w:r>
        <w:rPr>
          <w:sz w:val="22"/>
          <w:szCs w:val="22"/>
        </w:rPr>
        <w:t>Kopfpose</w:t>
      </w:r>
      <w:proofErr w:type="spellEnd"/>
    </w:p>
    <w:p w14:paraId="7E30E3F5" w14:textId="399AF533" w:rsidR="00E64D10" w:rsidRPr="00752993" w:rsidRDefault="00E64D10">
      <w:pPr>
        <w:rPr>
          <w:sz w:val="22"/>
          <w:szCs w:val="22"/>
        </w:rPr>
      </w:pPr>
      <w:r w:rsidRPr="00752993">
        <w:rPr>
          <w:sz w:val="22"/>
          <w:szCs w:val="22"/>
        </w:rPr>
        <w:br w:type="page"/>
      </w:r>
    </w:p>
    <w:p w14:paraId="1FE7F1BA" w14:textId="7DB56CCC" w:rsidR="009909D6" w:rsidRPr="00752993" w:rsidRDefault="00381F25">
      <w:pPr>
        <w:rPr>
          <w:sz w:val="22"/>
          <w:szCs w:val="22"/>
        </w:rPr>
      </w:pPr>
      <w:r w:rsidRPr="00752993">
        <w:rPr>
          <w:sz w:val="22"/>
          <w:szCs w:val="22"/>
        </w:rPr>
        <w:lastRenderedPageBreak/>
        <w:t>Bei</w:t>
      </w:r>
      <w:r w:rsidR="00E64D10" w:rsidRPr="00752993">
        <w:rPr>
          <w:sz w:val="22"/>
          <w:szCs w:val="22"/>
        </w:rPr>
        <w:t xml:space="preserve"> Blickeinschätzung</w:t>
      </w:r>
      <w:r w:rsidR="004B1082" w:rsidRPr="00752993">
        <w:rPr>
          <w:sz w:val="22"/>
          <w:szCs w:val="22"/>
        </w:rPr>
        <w:t>s-</w:t>
      </w:r>
      <w:r w:rsidRPr="00752993">
        <w:rPr>
          <w:sz w:val="22"/>
          <w:szCs w:val="22"/>
        </w:rPr>
        <w:t>Methoden</w:t>
      </w:r>
      <w:r w:rsidR="004B1082" w:rsidRPr="00752993">
        <w:rPr>
          <w:sz w:val="22"/>
          <w:szCs w:val="22"/>
        </w:rPr>
        <w:t xml:space="preserve"> (Gaze </w:t>
      </w:r>
      <w:proofErr w:type="spellStart"/>
      <w:r w:rsidR="004B1082" w:rsidRPr="00752993">
        <w:rPr>
          <w:sz w:val="22"/>
          <w:szCs w:val="22"/>
        </w:rPr>
        <w:t>Estimation</w:t>
      </w:r>
      <w:proofErr w:type="spellEnd"/>
      <w:r w:rsidR="004B1082" w:rsidRPr="00752993">
        <w:rPr>
          <w:sz w:val="22"/>
          <w:szCs w:val="22"/>
        </w:rPr>
        <w:t>)</w:t>
      </w:r>
      <w:r w:rsidR="00E64D10" w:rsidRPr="00752993">
        <w:rPr>
          <w:sz w:val="22"/>
          <w:szCs w:val="22"/>
        </w:rPr>
        <w:t xml:space="preserve"> wird im </w:t>
      </w:r>
      <w:r w:rsidRPr="00752993">
        <w:rPr>
          <w:sz w:val="22"/>
          <w:szCs w:val="22"/>
        </w:rPr>
        <w:t>Allgemeinen</w:t>
      </w:r>
      <w:r w:rsidR="00E64D10" w:rsidRPr="00752993">
        <w:rPr>
          <w:sz w:val="22"/>
          <w:szCs w:val="22"/>
        </w:rPr>
        <w:t xml:space="preserve"> </w:t>
      </w:r>
      <w:r w:rsidRPr="00752993">
        <w:rPr>
          <w:sz w:val="22"/>
          <w:szCs w:val="22"/>
        </w:rPr>
        <w:t>zwischen</w:t>
      </w:r>
      <w:r w:rsidR="00E64D10" w:rsidRPr="00752993">
        <w:rPr>
          <w:sz w:val="22"/>
          <w:szCs w:val="22"/>
        </w:rPr>
        <w:t xml:space="preserve"> </w:t>
      </w:r>
      <w:r w:rsidR="004B1082" w:rsidRPr="00752993">
        <w:rPr>
          <w:sz w:val="22"/>
          <w:szCs w:val="22"/>
        </w:rPr>
        <w:t>M</w:t>
      </w:r>
      <w:r w:rsidR="00812242" w:rsidRPr="00752993">
        <w:rPr>
          <w:sz w:val="22"/>
          <w:szCs w:val="22"/>
        </w:rPr>
        <w:t>odel</w:t>
      </w:r>
      <w:r w:rsidR="004B1082" w:rsidRPr="00752993">
        <w:rPr>
          <w:sz w:val="22"/>
          <w:szCs w:val="22"/>
        </w:rPr>
        <w:t>l-</w:t>
      </w:r>
      <w:r w:rsidR="00812242" w:rsidRPr="00752993">
        <w:rPr>
          <w:sz w:val="22"/>
          <w:szCs w:val="22"/>
        </w:rPr>
        <w:t>basierter</w:t>
      </w:r>
      <w:r w:rsidR="004B1082" w:rsidRPr="00752993">
        <w:rPr>
          <w:sz w:val="22"/>
          <w:szCs w:val="22"/>
        </w:rPr>
        <w:t xml:space="preserve"> (model-</w:t>
      </w:r>
      <w:proofErr w:type="spellStart"/>
      <w:r w:rsidR="004B1082" w:rsidRPr="00752993">
        <w:rPr>
          <w:sz w:val="22"/>
          <w:szCs w:val="22"/>
        </w:rPr>
        <w:t>based</w:t>
      </w:r>
      <w:proofErr w:type="spellEnd"/>
      <w:r w:rsidR="004B1082" w:rsidRPr="00752993">
        <w:rPr>
          <w:sz w:val="22"/>
          <w:szCs w:val="22"/>
        </w:rPr>
        <w:t>)</w:t>
      </w:r>
      <w:r w:rsidR="00E64D10" w:rsidRPr="00752993">
        <w:rPr>
          <w:sz w:val="22"/>
          <w:szCs w:val="22"/>
        </w:rPr>
        <w:t xml:space="preserve"> und </w:t>
      </w:r>
      <w:r w:rsidR="004B1082" w:rsidRPr="00752993">
        <w:rPr>
          <w:sz w:val="22"/>
          <w:szCs w:val="22"/>
        </w:rPr>
        <w:t>Erscheinungsbild</w:t>
      </w:r>
      <w:r w:rsidR="00E64D10" w:rsidRPr="00752993">
        <w:rPr>
          <w:sz w:val="22"/>
          <w:szCs w:val="22"/>
        </w:rPr>
        <w:t>-bas</w:t>
      </w:r>
      <w:r w:rsidR="004B1082" w:rsidRPr="00752993">
        <w:rPr>
          <w:sz w:val="22"/>
          <w:szCs w:val="22"/>
        </w:rPr>
        <w:t>ierter (</w:t>
      </w:r>
      <w:proofErr w:type="spellStart"/>
      <w:r w:rsidR="004B1082" w:rsidRPr="00752993">
        <w:rPr>
          <w:sz w:val="22"/>
          <w:szCs w:val="22"/>
        </w:rPr>
        <w:t>appearance-based</w:t>
      </w:r>
      <w:proofErr w:type="spellEnd"/>
      <w:r w:rsidR="004B1082" w:rsidRPr="00752993">
        <w:rPr>
          <w:sz w:val="22"/>
          <w:szCs w:val="22"/>
        </w:rPr>
        <w:t>)</w:t>
      </w:r>
      <w:r w:rsidR="00812242" w:rsidRPr="00752993">
        <w:rPr>
          <w:sz w:val="22"/>
          <w:szCs w:val="22"/>
        </w:rPr>
        <w:t xml:space="preserve"> Blickeinschätzung</w:t>
      </w:r>
      <w:r w:rsidR="00E64D10" w:rsidRPr="00752993">
        <w:rPr>
          <w:sz w:val="22"/>
          <w:szCs w:val="22"/>
        </w:rPr>
        <w:t xml:space="preserve"> unterschieden.</w:t>
      </w:r>
    </w:p>
    <w:p w14:paraId="35B3E944" w14:textId="28171631" w:rsidR="002A4888" w:rsidRPr="00752993" w:rsidRDefault="00381F25" w:rsidP="00A504D1">
      <w:pPr>
        <w:rPr>
          <w:sz w:val="22"/>
          <w:szCs w:val="22"/>
        </w:rPr>
      </w:pPr>
      <w:r w:rsidRPr="00752993">
        <w:rPr>
          <w:b/>
          <w:bCs/>
          <w:sz w:val="22"/>
          <w:szCs w:val="22"/>
        </w:rPr>
        <w:t>Model</w:t>
      </w:r>
      <w:r w:rsidR="00EE5534" w:rsidRPr="00752993">
        <w:rPr>
          <w:b/>
          <w:bCs/>
          <w:sz w:val="22"/>
          <w:szCs w:val="22"/>
        </w:rPr>
        <w:t>l-</w:t>
      </w:r>
      <w:r w:rsidR="00812242" w:rsidRPr="00752993">
        <w:rPr>
          <w:b/>
          <w:bCs/>
          <w:sz w:val="22"/>
          <w:szCs w:val="22"/>
        </w:rPr>
        <w:t>basierte Verfahren</w:t>
      </w:r>
      <w:r w:rsidRPr="00752993">
        <w:rPr>
          <w:sz w:val="22"/>
          <w:szCs w:val="22"/>
        </w:rPr>
        <w:t xml:space="preserve"> </w:t>
      </w:r>
      <w:r w:rsidR="00812242" w:rsidRPr="00752993">
        <w:rPr>
          <w:sz w:val="22"/>
          <w:szCs w:val="22"/>
        </w:rPr>
        <w:t>verwenden</w:t>
      </w:r>
      <w:r w:rsidR="00043609" w:rsidRPr="00752993">
        <w:rPr>
          <w:sz w:val="22"/>
          <w:szCs w:val="22"/>
        </w:rPr>
        <w:t xml:space="preserve"> </w:t>
      </w:r>
      <w:r w:rsidR="00812242" w:rsidRPr="00752993">
        <w:rPr>
          <w:sz w:val="22"/>
          <w:szCs w:val="22"/>
        </w:rPr>
        <w:t xml:space="preserve">ein geometrisches </w:t>
      </w:r>
      <w:r w:rsidR="00752993">
        <w:rPr>
          <w:sz w:val="22"/>
          <w:szCs w:val="22"/>
        </w:rPr>
        <w:t>Augenmodell</w:t>
      </w:r>
      <w:r w:rsidR="00812242" w:rsidRPr="00752993">
        <w:rPr>
          <w:sz w:val="22"/>
          <w:szCs w:val="22"/>
        </w:rPr>
        <w:t xml:space="preserve">, um die Blickrichtung aus </w:t>
      </w:r>
      <w:r w:rsidR="00663543" w:rsidRPr="00752993">
        <w:rPr>
          <w:sz w:val="22"/>
          <w:szCs w:val="22"/>
        </w:rPr>
        <w:t>physikalischen Eigenschaften</w:t>
      </w:r>
      <w:r w:rsidR="00812242" w:rsidRPr="00752993">
        <w:rPr>
          <w:sz w:val="22"/>
          <w:szCs w:val="22"/>
        </w:rPr>
        <w:t xml:space="preserve"> des Auges abzuleiten.</w:t>
      </w:r>
      <w:r w:rsidR="004B1082" w:rsidRPr="00752993">
        <w:rPr>
          <w:sz w:val="22"/>
          <w:szCs w:val="22"/>
        </w:rPr>
        <w:t xml:space="preserve"> Dazu gibt es zwei bekannte Methoden.</w:t>
      </w:r>
    </w:p>
    <w:p w14:paraId="79FDBC97" w14:textId="470F1D51" w:rsidR="002A4888" w:rsidRPr="00752993" w:rsidRDefault="004B1082" w:rsidP="00A504D1">
      <w:pPr>
        <w:rPr>
          <w:sz w:val="22"/>
          <w:szCs w:val="22"/>
        </w:rPr>
      </w:pPr>
      <w:r w:rsidRPr="00752993">
        <w:rPr>
          <w:sz w:val="22"/>
          <w:szCs w:val="22"/>
        </w:rPr>
        <w:t xml:space="preserve">1) Die </w:t>
      </w:r>
      <w:proofErr w:type="spellStart"/>
      <w:r w:rsidRPr="00752993">
        <w:rPr>
          <w:sz w:val="22"/>
          <w:szCs w:val="22"/>
        </w:rPr>
        <w:t>Hornhautreflexions</w:t>
      </w:r>
      <w:proofErr w:type="spellEnd"/>
      <w:r w:rsidRPr="00752993">
        <w:rPr>
          <w:sz w:val="22"/>
          <w:szCs w:val="22"/>
        </w:rPr>
        <w:t xml:space="preserve"> Methode (Corneal Reflection) bei der mithilfe </w:t>
      </w:r>
      <w:r w:rsidR="002A4888" w:rsidRPr="00752993">
        <w:rPr>
          <w:sz w:val="22"/>
          <w:szCs w:val="22"/>
        </w:rPr>
        <w:t>der Spiegelung von</w:t>
      </w:r>
      <w:r w:rsidRPr="00752993">
        <w:rPr>
          <w:sz w:val="22"/>
          <w:szCs w:val="22"/>
        </w:rPr>
        <w:t xml:space="preserve"> Infrarotlicht in der Hornhaut des Auges</w:t>
      </w:r>
      <w:r w:rsidR="002A4888" w:rsidRPr="00752993">
        <w:rPr>
          <w:sz w:val="22"/>
          <w:szCs w:val="22"/>
        </w:rPr>
        <w:t>, dessen Position berechnet wird</w:t>
      </w:r>
      <w:r w:rsidRPr="00752993">
        <w:rPr>
          <w:sz w:val="22"/>
          <w:szCs w:val="22"/>
        </w:rPr>
        <w:t xml:space="preserve"> und </w:t>
      </w:r>
      <w:r w:rsidR="002A4888" w:rsidRPr="00752993">
        <w:rPr>
          <w:sz w:val="22"/>
          <w:szCs w:val="22"/>
        </w:rPr>
        <w:t>um dann</w:t>
      </w:r>
      <w:r w:rsidRPr="00752993">
        <w:rPr>
          <w:sz w:val="22"/>
          <w:szCs w:val="22"/>
        </w:rPr>
        <w:t xml:space="preserve"> ein</w:t>
      </w:r>
      <w:r w:rsidR="002A4888" w:rsidRPr="00752993">
        <w:rPr>
          <w:sz w:val="22"/>
          <w:szCs w:val="22"/>
        </w:rPr>
        <w:t>en</w:t>
      </w:r>
      <w:r w:rsidRPr="00752993">
        <w:rPr>
          <w:sz w:val="22"/>
          <w:szCs w:val="22"/>
        </w:rPr>
        <w:t xml:space="preserve"> </w:t>
      </w:r>
      <w:r w:rsidR="002A4888" w:rsidRPr="00752993">
        <w:rPr>
          <w:sz w:val="22"/>
          <w:szCs w:val="22"/>
        </w:rPr>
        <w:t>Blickrichtungsv</w:t>
      </w:r>
      <w:r w:rsidRPr="00752993">
        <w:rPr>
          <w:sz w:val="22"/>
          <w:szCs w:val="22"/>
        </w:rPr>
        <w:t xml:space="preserve">ektor von Pupillenzentrum zum Hornhautzentrum </w:t>
      </w:r>
      <w:r w:rsidR="002A4888" w:rsidRPr="00752993">
        <w:rPr>
          <w:sz w:val="22"/>
          <w:szCs w:val="22"/>
        </w:rPr>
        <w:t>zu bestimmen</w:t>
      </w:r>
      <w:r w:rsidRPr="00752993">
        <w:rPr>
          <w:sz w:val="22"/>
          <w:szCs w:val="22"/>
        </w:rPr>
        <w:t>.</w:t>
      </w:r>
    </w:p>
    <w:p w14:paraId="08BD6991" w14:textId="50A638F2" w:rsidR="00693F0C" w:rsidRPr="00752993" w:rsidRDefault="002A4888" w:rsidP="00D144FA">
      <w:pPr>
        <w:rPr>
          <w:sz w:val="22"/>
          <w:szCs w:val="22"/>
        </w:rPr>
      </w:pPr>
      <w:r w:rsidRPr="00752993">
        <w:rPr>
          <w:sz w:val="22"/>
          <w:szCs w:val="22"/>
        </w:rPr>
        <w:t>2) Die Pupillenzentrums Methode (</w:t>
      </w:r>
      <w:proofErr w:type="spellStart"/>
      <w:r w:rsidRPr="00752993">
        <w:rPr>
          <w:sz w:val="22"/>
          <w:szCs w:val="22"/>
        </w:rPr>
        <w:t>Pupil</w:t>
      </w:r>
      <w:proofErr w:type="spellEnd"/>
      <w:r w:rsidRPr="00752993">
        <w:rPr>
          <w:sz w:val="22"/>
          <w:szCs w:val="22"/>
        </w:rPr>
        <w:t>-center) bei der</w:t>
      </w:r>
      <w:r w:rsidR="00D144FA" w:rsidRPr="00752993">
        <w:rPr>
          <w:sz w:val="22"/>
          <w:szCs w:val="22"/>
        </w:rPr>
        <w:t xml:space="preserve"> das Pupillenzentrum und das </w:t>
      </w:r>
      <w:proofErr w:type="spellStart"/>
      <w:r w:rsidR="00D144FA" w:rsidRPr="00752993">
        <w:rPr>
          <w:sz w:val="22"/>
          <w:szCs w:val="22"/>
        </w:rPr>
        <w:t>Augapfelzentrum</w:t>
      </w:r>
      <w:proofErr w:type="spellEnd"/>
      <w:r w:rsidR="00D144FA" w:rsidRPr="00752993">
        <w:rPr>
          <w:sz w:val="22"/>
          <w:szCs w:val="22"/>
        </w:rPr>
        <w:t xml:space="preserve"> geschätzt und aus der Verbindung der beiden der Blickrichtungsvektor gebildet wird.</w:t>
      </w:r>
    </w:p>
    <w:p w14:paraId="5974D244" w14:textId="1E9ED303" w:rsidR="00EE5534" w:rsidRPr="00752993" w:rsidRDefault="00EE5534" w:rsidP="00D144FA">
      <w:pPr>
        <w:rPr>
          <w:sz w:val="22"/>
          <w:szCs w:val="22"/>
        </w:rPr>
      </w:pPr>
      <w:r w:rsidRPr="00752993">
        <w:rPr>
          <w:sz w:val="22"/>
          <w:szCs w:val="22"/>
        </w:rPr>
        <w:t>Da sich diese Verfahren auf Augenmerkmale beziehen sind hochauflösende Bilder und gute Beleuchtung wichtig.</w:t>
      </w:r>
    </w:p>
    <w:p w14:paraId="5F929CA3" w14:textId="3207F4EE" w:rsidR="00EE5534" w:rsidRPr="00752993" w:rsidRDefault="00EE5534" w:rsidP="00D144FA">
      <w:pPr>
        <w:rPr>
          <w:sz w:val="22"/>
          <w:szCs w:val="22"/>
        </w:rPr>
      </w:pPr>
      <w:r w:rsidRPr="00752993">
        <w:rPr>
          <w:b/>
          <w:sz w:val="22"/>
          <w:szCs w:val="22"/>
        </w:rPr>
        <w:t xml:space="preserve">Erscheinungsbild-Basierte Verfahren </w:t>
      </w:r>
      <w:r w:rsidRPr="00752993">
        <w:rPr>
          <w:sz w:val="22"/>
          <w:szCs w:val="22"/>
        </w:rPr>
        <w:t xml:space="preserve">stattdessen beziehen sich nicht auf </w:t>
      </w:r>
      <w:r w:rsidR="00752993">
        <w:rPr>
          <w:sz w:val="22"/>
          <w:szCs w:val="22"/>
        </w:rPr>
        <w:t xml:space="preserve">ein geometrisches Augenmodell, sondern auf die bloße Erscheinung der Augen. Die Blickrichtung wird direkt aus Bilddaten der Augen geschätzt. </w:t>
      </w:r>
    </w:p>
    <w:p w14:paraId="4FB97596" w14:textId="77777777" w:rsidR="00663543" w:rsidRDefault="00663543" w:rsidP="00A504D1">
      <w:pPr>
        <w:rPr>
          <w:sz w:val="22"/>
          <w:szCs w:val="22"/>
        </w:rPr>
      </w:pPr>
    </w:p>
    <w:p w14:paraId="5E51950C" w14:textId="423B8DEC" w:rsidR="00FF40EC" w:rsidRDefault="00FF40EC" w:rsidP="00A504D1">
      <w:pPr>
        <w:rPr>
          <w:sz w:val="22"/>
          <w:szCs w:val="22"/>
        </w:rPr>
      </w:pPr>
      <w:r>
        <w:rPr>
          <w:sz w:val="22"/>
          <w:szCs w:val="22"/>
        </w:rPr>
        <w:t xml:space="preserve">Person </w:t>
      </w:r>
      <w:proofErr w:type="spellStart"/>
      <w:r>
        <w:rPr>
          <w:sz w:val="22"/>
          <w:szCs w:val="22"/>
        </w:rPr>
        <w:t>Independant</w:t>
      </w:r>
      <w:proofErr w:type="spellEnd"/>
      <w:r>
        <w:rPr>
          <w:sz w:val="22"/>
          <w:szCs w:val="22"/>
        </w:rPr>
        <w:t xml:space="preserve"> Gaze </w:t>
      </w:r>
      <w:proofErr w:type="spellStart"/>
      <w:r>
        <w:rPr>
          <w:sz w:val="22"/>
          <w:szCs w:val="22"/>
        </w:rPr>
        <w:t>Estimation</w:t>
      </w:r>
      <w:proofErr w:type="spellEnd"/>
    </w:p>
    <w:p w14:paraId="4E554CF4" w14:textId="38CEB8CA" w:rsidR="00FF40EC" w:rsidRDefault="00FF40EC" w:rsidP="00A504D1">
      <w:pPr>
        <w:rPr>
          <w:sz w:val="22"/>
          <w:szCs w:val="22"/>
        </w:rPr>
      </w:pPr>
      <w:proofErr w:type="spellStart"/>
      <w:r>
        <w:rPr>
          <w:sz w:val="22"/>
          <w:szCs w:val="22"/>
        </w:rPr>
        <w:t>Unconstrained</w:t>
      </w:r>
      <w:proofErr w:type="spellEnd"/>
      <w:r>
        <w:rPr>
          <w:sz w:val="22"/>
          <w:szCs w:val="22"/>
        </w:rPr>
        <w:t xml:space="preserve"> Gaze </w:t>
      </w:r>
      <w:proofErr w:type="spellStart"/>
      <w:r>
        <w:rPr>
          <w:sz w:val="22"/>
          <w:szCs w:val="22"/>
        </w:rPr>
        <w:t>Estimation</w:t>
      </w:r>
      <w:proofErr w:type="spellEnd"/>
    </w:p>
    <w:p w14:paraId="6196EAD5" w14:textId="395B241C" w:rsidR="008E3D30" w:rsidRDefault="008E3D30">
      <w:pPr>
        <w:rPr>
          <w:sz w:val="22"/>
          <w:szCs w:val="22"/>
        </w:rPr>
      </w:pPr>
      <w:r>
        <w:rPr>
          <w:sz w:val="22"/>
          <w:szCs w:val="22"/>
        </w:rPr>
        <w:br w:type="page"/>
      </w:r>
    </w:p>
    <w:p w14:paraId="6952FB51" w14:textId="77777777" w:rsidR="008E3D30" w:rsidRPr="008E3D30" w:rsidRDefault="008E3D30" w:rsidP="008E3D30">
      <w:pPr>
        <w:rPr>
          <w:b/>
          <w:bCs/>
          <w:sz w:val="22"/>
          <w:szCs w:val="22"/>
        </w:rPr>
      </w:pPr>
      <w:r w:rsidRPr="008E3D30">
        <w:rPr>
          <w:b/>
          <w:bCs/>
          <w:sz w:val="22"/>
          <w:szCs w:val="22"/>
        </w:rPr>
        <w:lastRenderedPageBreak/>
        <w:t>2.2 Koordinatensysteme und Blickrepräsentation</w:t>
      </w:r>
    </w:p>
    <w:p w14:paraId="2F804B96" w14:textId="77777777" w:rsidR="008E3D30" w:rsidRPr="008E3D30" w:rsidRDefault="008E3D30" w:rsidP="008E3D30">
      <w:pPr>
        <w:rPr>
          <w:sz w:val="22"/>
          <w:szCs w:val="22"/>
        </w:rPr>
      </w:pPr>
      <w:r w:rsidRPr="008E3D30">
        <w:rPr>
          <w:sz w:val="22"/>
          <w:szCs w:val="22"/>
        </w:rPr>
        <w:t xml:space="preserve">Die Blickrichtung wird bei der 3D-Gaze </w:t>
      </w:r>
      <w:proofErr w:type="spellStart"/>
      <w:r w:rsidRPr="008E3D30">
        <w:rPr>
          <w:sz w:val="22"/>
          <w:szCs w:val="22"/>
        </w:rPr>
        <w:t>Estimation</w:t>
      </w:r>
      <w:proofErr w:type="spellEnd"/>
      <w:r w:rsidRPr="008E3D30">
        <w:rPr>
          <w:sz w:val="22"/>
          <w:szCs w:val="22"/>
        </w:rPr>
        <w:t xml:space="preserve"> in mehreren aufeinander bezogenen Koordinatensystemen beschrieben. Da die Eingangsdaten aus zweidimensionalen Kamerabildern bestehen, während die Blickrichtung als räumlicher Vektor modelliert wird, sind Transformationen zwischen verschiedenen Bezugssystemen erforderlich. Hansen und Ji (2010) ordnen diese geometrischen Zusammenhänge als grundlegenden Bestandteil modellbasierter Gaze-</w:t>
      </w:r>
      <w:proofErr w:type="spellStart"/>
      <w:r w:rsidRPr="008E3D30">
        <w:rPr>
          <w:sz w:val="22"/>
          <w:szCs w:val="22"/>
        </w:rPr>
        <w:t>Estimation</w:t>
      </w:r>
      <w:proofErr w:type="spellEnd"/>
      <w:r w:rsidRPr="008E3D30">
        <w:rPr>
          <w:sz w:val="22"/>
          <w:szCs w:val="22"/>
        </w:rPr>
        <w:t>-Verfahren ein.</w:t>
      </w:r>
    </w:p>
    <w:p w14:paraId="67E08851" w14:textId="77777777" w:rsidR="008E3D30" w:rsidRPr="008E3D30" w:rsidRDefault="008E3D30" w:rsidP="008E3D30">
      <w:pPr>
        <w:rPr>
          <w:sz w:val="22"/>
          <w:szCs w:val="22"/>
        </w:rPr>
      </w:pPr>
      <w:r w:rsidRPr="008E3D30">
        <w:rPr>
          <w:sz w:val="22"/>
          <w:szCs w:val="22"/>
        </w:rPr>
        <w:t xml:space="preserve">Den Ausgangspunkt bildet das </w:t>
      </w:r>
      <w:r w:rsidRPr="008E3D30">
        <w:rPr>
          <w:b/>
          <w:bCs/>
          <w:sz w:val="22"/>
          <w:szCs w:val="22"/>
        </w:rPr>
        <w:t>Bildkoordinatensystem</w:t>
      </w:r>
      <w:r w:rsidRPr="008E3D30">
        <w:rPr>
          <w:sz w:val="22"/>
          <w:szCs w:val="22"/>
        </w:rPr>
        <w:t>, in dem Bildmerkmale wie Pupillenmittelpunkt, Iriskontur oder Augenwinkel durch zweidimensionale Pixelkoordinaten beschrieben werden. Da diese Darstellung keine Tiefeninformation enthält, ist eine Rekonstruktion der räumlichen Augengeometrie notwendig.</w:t>
      </w:r>
    </w:p>
    <w:p w14:paraId="2BDA6890" w14:textId="77777777" w:rsidR="008E3D30" w:rsidRPr="008E3D30" w:rsidRDefault="008E3D30" w:rsidP="008E3D30">
      <w:pPr>
        <w:rPr>
          <w:sz w:val="22"/>
          <w:szCs w:val="22"/>
        </w:rPr>
      </w:pPr>
      <w:r w:rsidRPr="008E3D30">
        <w:rPr>
          <w:sz w:val="22"/>
          <w:szCs w:val="22"/>
        </w:rPr>
        <w:t xml:space="preserve">Hierfür werden die Bildkoordinaten mithilfe eines kalibrierten Kameramodells in das </w:t>
      </w:r>
      <w:r w:rsidRPr="008E3D30">
        <w:rPr>
          <w:b/>
          <w:bCs/>
          <w:sz w:val="22"/>
          <w:szCs w:val="22"/>
        </w:rPr>
        <w:t>Kamerakoordinatensystem</w:t>
      </w:r>
      <w:r w:rsidRPr="008E3D30">
        <w:rPr>
          <w:sz w:val="22"/>
          <w:szCs w:val="22"/>
        </w:rPr>
        <w:t xml:space="preserve"> überführt. Dieses besitzt seinen Ursprung im optischen Zentrum der Kamera und beschreibt die räumliche Position aller Objekte relativ zur Kamera. Die </w:t>
      </w:r>
      <w:proofErr w:type="spellStart"/>
      <w:r w:rsidRPr="008E3D30">
        <w:rPr>
          <w:sz w:val="22"/>
          <w:szCs w:val="22"/>
        </w:rPr>
        <w:t>Kopfpose</w:t>
      </w:r>
      <w:proofErr w:type="spellEnd"/>
      <w:r w:rsidRPr="008E3D30">
        <w:rPr>
          <w:sz w:val="22"/>
          <w:szCs w:val="22"/>
        </w:rPr>
        <w:t xml:space="preserve"> wird als Rotation und Translation des Kopfkoordinatensystems relativ zum Kamerakoordinatensystem definiert (Zhang et al., 2019). Dadurch kann die Lage des Auges unabhängig von der Kameraperspektive bestimmt werden.</w:t>
      </w:r>
    </w:p>
    <w:p w14:paraId="74EA2DAF" w14:textId="77777777" w:rsidR="008E3D30" w:rsidRPr="008E3D30" w:rsidRDefault="008E3D30" w:rsidP="008E3D30">
      <w:pPr>
        <w:rPr>
          <w:sz w:val="22"/>
          <w:szCs w:val="22"/>
        </w:rPr>
      </w:pPr>
      <w:r w:rsidRPr="008E3D30">
        <w:rPr>
          <w:sz w:val="22"/>
          <w:szCs w:val="22"/>
        </w:rPr>
        <w:t xml:space="preserve">Zur Beschreibung der Augenbewegung wird zusätzlich ein </w:t>
      </w:r>
      <w:r w:rsidRPr="008E3D30">
        <w:rPr>
          <w:b/>
          <w:bCs/>
          <w:sz w:val="22"/>
          <w:szCs w:val="22"/>
        </w:rPr>
        <w:t>Augen- bzw. Kopfkoordinatensystem</w:t>
      </w:r>
      <w:r w:rsidRPr="008E3D30">
        <w:rPr>
          <w:sz w:val="22"/>
          <w:szCs w:val="22"/>
        </w:rPr>
        <w:t xml:space="preserve"> verwendet. Im Normalisierungsverfahren von </w:t>
      </w:r>
      <w:proofErr w:type="spellStart"/>
      <w:r w:rsidRPr="008E3D30">
        <w:rPr>
          <w:sz w:val="22"/>
          <w:szCs w:val="22"/>
        </w:rPr>
        <w:t>MPIIGaze</w:t>
      </w:r>
      <w:proofErr w:type="spellEnd"/>
      <w:r w:rsidRPr="008E3D30">
        <w:rPr>
          <w:sz w:val="22"/>
          <w:szCs w:val="22"/>
        </w:rPr>
        <w:t xml:space="preserve"> wird dieses lokale Koordinatensystem über anatomische Referenzpunkte des Gesichts definiert. Die x-Achse verläuft entlang der Verbindung beider Augen, die y-Achse zeigt in Richtung des Mundes und die z-Achse steht senkrecht auf der Gesichtsebene. Diese Definition ermöglicht eine einheitliche Beschreibung der Blickrichtung unabhängig von individuellen Kopfbewegungen (Zhang et al., 2019).</w:t>
      </w:r>
    </w:p>
    <w:p w14:paraId="56E77674" w14:textId="77777777" w:rsidR="008E3D30" w:rsidRPr="008E3D30" w:rsidRDefault="008E3D30" w:rsidP="008E3D30">
      <w:pPr>
        <w:rPr>
          <w:sz w:val="22"/>
          <w:szCs w:val="22"/>
        </w:rPr>
      </w:pPr>
      <w:r w:rsidRPr="008E3D30">
        <w:rPr>
          <w:sz w:val="22"/>
          <w:szCs w:val="22"/>
        </w:rPr>
        <w:t xml:space="preserve">Da unterschiedliche Kopfhaltungen und Kamerapositionen die Erscheinung des Auges beeinflussen, werden die aufgenommenen Bilder in ein </w:t>
      </w:r>
      <w:r w:rsidRPr="008E3D30">
        <w:rPr>
          <w:b/>
          <w:bCs/>
          <w:sz w:val="22"/>
          <w:szCs w:val="22"/>
        </w:rPr>
        <w:t>normalisiertes Kamerakoordinatensystem</w:t>
      </w:r>
      <w:r w:rsidRPr="008E3D30">
        <w:rPr>
          <w:sz w:val="22"/>
          <w:szCs w:val="22"/>
        </w:rPr>
        <w:t xml:space="preserve"> transformiert. Hierzu werden Rotations- und Skalierungstransformationen angewendet, sodass virtuelle Kameraparameter und der Abstand zum Auge für alle Aufnahmen vereinheitlicht werden. Die Blickrichtung wird anschließend ebenfalls in dieses normalisierte Koordinatensystem transformiert und entweder als normierter dreidimensionaler Blickvektor oder äquivalent durch Pitch- und Yaw-Winkel repräsentiert (Zhang et al., 2019).</w:t>
      </w:r>
    </w:p>
    <w:p w14:paraId="08B81EEE" w14:textId="77777777" w:rsidR="008E3D30" w:rsidRPr="008E3D30" w:rsidRDefault="008E3D30" w:rsidP="008E3D30">
      <w:pPr>
        <w:rPr>
          <w:sz w:val="22"/>
          <w:szCs w:val="22"/>
        </w:rPr>
      </w:pPr>
      <w:r w:rsidRPr="008E3D30">
        <w:rPr>
          <w:sz w:val="22"/>
          <w:szCs w:val="22"/>
        </w:rPr>
        <w:t>Auch neuere Datensätze wie ETH-</w:t>
      </w:r>
      <w:proofErr w:type="spellStart"/>
      <w:r w:rsidRPr="008E3D30">
        <w:rPr>
          <w:sz w:val="22"/>
          <w:szCs w:val="22"/>
        </w:rPr>
        <w:t>XGaze</w:t>
      </w:r>
      <w:proofErr w:type="spellEnd"/>
      <w:r w:rsidRPr="008E3D30">
        <w:rPr>
          <w:sz w:val="22"/>
          <w:szCs w:val="22"/>
        </w:rPr>
        <w:t xml:space="preserve"> verwenden dieses Normalisierungskonzept und stellen die Blickrichtung sowohl als dreidimensionalen Vektor als auch als Winkelrepräsentation bereit. Dadurch wird eine konsistente Darstellung der Ground-Truth-Daten ermöglicht und die Generalisierungsfähigkeit von Gaze-</w:t>
      </w:r>
      <w:proofErr w:type="spellStart"/>
      <w:r w:rsidRPr="008E3D30">
        <w:rPr>
          <w:sz w:val="22"/>
          <w:szCs w:val="22"/>
        </w:rPr>
        <w:t>Estimation</w:t>
      </w:r>
      <w:proofErr w:type="spellEnd"/>
      <w:r w:rsidRPr="008E3D30">
        <w:rPr>
          <w:sz w:val="22"/>
          <w:szCs w:val="22"/>
        </w:rPr>
        <w:t>-Modellen verbessert (Zhang et al., 2020).</w:t>
      </w:r>
    </w:p>
    <w:p w14:paraId="1A873B53" w14:textId="77777777" w:rsidR="008E3D30" w:rsidRPr="008E3D30" w:rsidRDefault="008E3D30" w:rsidP="008E3D30">
      <w:pPr>
        <w:rPr>
          <w:sz w:val="22"/>
          <w:szCs w:val="22"/>
        </w:rPr>
      </w:pPr>
      <w:r w:rsidRPr="008E3D30">
        <w:rPr>
          <w:sz w:val="22"/>
          <w:szCs w:val="22"/>
        </w:rPr>
        <w:t xml:space="preserve">Zusammenfassend erfolgt die Berechnung der Blickrichtung durch die Transformation der Bildinformationen über mehrere Koordinatensysteme. Während das Bildkoordinatensystem die zweidimensionalen Eingabedaten beschreibt, ermöglichen Kamera-, Kopf- und normalisierte </w:t>
      </w:r>
      <w:r w:rsidRPr="008E3D30">
        <w:rPr>
          <w:sz w:val="22"/>
          <w:szCs w:val="22"/>
        </w:rPr>
        <w:lastRenderedPageBreak/>
        <w:t>Koordinatensysteme die Rekonstruktion eines dreidimensionalen Blickvektors, der als Grundlage moderner Gaze-</w:t>
      </w:r>
      <w:proofErr w:type="spellStart"/>
      <w:r w:rsidRPr="008E3D30">
        <w:rPr>
          <w:sz w:val="22"/>
          <w:szCs w:val="22"/>
        </w:rPr>
        <w:t>Estimation</w:t>
      </w:r>
      <w:proofErr w:type="spellEnd"/>
      <w:r w:rsidRPr="008E3D30">
        <w:rPr>
          <w:sz w:val="22"/>
          <w:szCs w:val="22"/>
        </w:rPr>
        <w:t>-Verfahren dient.</w:t>
      </w:r>
    </w:p>
    <w:p w14:paraId="7885264D" w14:textId="697112F2" w:rsidR="005432D9" w:rsidRDefault="005432D9">
      <w:pPr>
        <w:rPr>
          <w:sz w:val="22"/>
          <w:szCs w:val="22"/>
        </w:rPr>
      </w:pPr>
      <w:r>
        <w:rPr>
          <w:sz w:val="22"/>
          <w:szCs w:val="22"/>
        </w:rPr>
        <w:br w:type="page"/>
      </w:r>
    </w:p>
    <w:p w14:paraId="0003CAF1" w14:textId="1DE4597A" w:rsidR="005432D9" w:rsidRPr="005432D9" w:rsidRDefault="005432D9" w:rsidP="005432D9">
      <w:pPr>
        <w:rPr>
          <w:b/>
          <w:bCs/>
          <w:sz w:val="22"/>
          <w:szCs w:val="22"/>
        </w:rPr>
      </w:pPr>
      <w:r w:rsidRPr="005432D9">
        <w:rPr>
          <w:b/>
          <w:bCs/>
          <w:sz w:val="22"/>
          <w:szCs w:val="22"/>
        </w:rPr>
        <w:lastRenderedPageBreak/>
        <w:t>4. Gaze360 (</w:t>
      </w:r>
      <w:proofErr w:type="spellStart"/>
      <w:r w:rsidRPr="005432D9">
        <w:rPr>
          <w:b/>
          <w:bCs/>
          <w:sz w:val="22"/>
          <w:szCs w:val="22"/>
        </w:rPr>
        <w:t>Kellnhofer</w:t>
      </w:r>
      <w:proofErr w:type="spellEnd"/>
      <w:r w:rsidRPr="005432D9">
        <w:rPr>
          <w:b/>
          <w:bCs/>
          <w:sz w:val="22"/>
          <w:szCs w:val="22"/>
        </w:rPr>
        <w:t xml:space="preserve"> et al., 2019) → Multi-Kamera-Synchronisation </w:t>
      </w:r>
    </w:p>
    <w:p w14:paraId="2C8D216C" w14:textId="77777777" w:rsidR="005432D9" w:rsidRPr="005432D9" w:rsidRDefault="005432D9" w:rsidP="005432D9">
      <w:pPr>
        <w:rPr>
          <w:sz w:val="22"/>
          <w:szCs w:val="22"/>
        </w:rPr>
      </w:pPr>
      <w:r w:rsidRPr="005432D9">
        <w:rPr>
          <w:sz w:val="22"/>
          <w:szCs w:val="22"/>
        </w:rPr>
        <w:t xml:space="preserve">Gaze360 ist interessant, weil es eine </w:t>
      </w:r>
      <w:r w:rsidRPr="005432D9">
        <w:rPr>
          <w:b/>
          <w:bCs/>
          <w:sz w:val="22"/>
          <w:szCs w:val="22"/>
        </w:rPr>
        <w:t>360°-Kameraumgebung</w:t>
      </w:r>
      <w:r w:rsidRPr="005432D9">
        <w:rPr>
          <w:sz w:val="22"/>
          <w:szCs w:val="22"/>
        </w:rPr>
        <w:t xml:space="preserve"> verwendet.</w:t>
      </w:r>
    </w:p>
    <w:p w14:paraId="3D47FA9B" w14:textId="77777777" w:rsidR="005432D9" w:rsidRPr="005432D9" w:rsidRDefault="005432D9" w:rsidP="005432D9">
      <w:pPr>
        <w:rPr>
          <w:sz w:val="22"/>
          <w:szCs w:val="22"/>
        </w:rPr>
      </w:pPr>
      <w:r w:rsidRPr="005432D9">
        <w:rPr>
          <w:sz w:val="22"/>
          <w:szCs w:val="22"/>
        </w:rPr>
        <w:t>Relevante Aspekte:</w:t>
      </w:r>
    </w:p>
    <w:p w14:paraId="0D65D538" w14:textId="77777777" w:rsidR="005432D9" w:rsidRPr="005432D9" w:rsidRDefault="005432D9" w:rsidP="005432D9">
      <w:pPr>
        <w:numPr>
          <w:ilvl w:val="0"/>
          <w:numId w:val="13"/>
        </w:numPr>
        <w:rPr>
          <w:sz w:val="22"/>
          <w:szCs w:val="22"/>
        </w:rPr>
      </w:pPr>
      <w:r w:rsidRPr="005432D9">
        <w:rPr>
          <w:sz w:val="22"/>
          <w:szCs w:val="22"/>
        </w:rPr>
        <w:t xml:space="preserve">mehrere Kameras </w:t>
      </w:r>
    </w:p>
    <w:p w14:paraId="16B16EB5" w14:textId="77777777" w:rsidR="005432D9" w:rsidRPr="005432D9" w:rsidRDefault="005432D9" w:rsidP="005432D9">
      <w:pPr>
        <w:numPr>
          <w:ilvl w:val="0"/>
          <w:numId w:val="13"/>
        </w:numPr>
        <w:rPr>
          <w:sz w:val="22"/>
          <w:szCs w:val="22"/>
        </w:rPr>
      </w:pPr>
      <w:r w:rsidRPr="005432D9">
        <w:rPr>
          <w:sz w:val="22"/>
          <w:szCs w:val="22"/>
        </w:rPr>
        <w:t xml:space="preserve">zeitliche Konsistenz </w:t>
      </w:r>
    </w:p>
    <w:p w14:paraId="2FF0D36C" w14:textId="77777777" w:rsidR="005432D9" w:rsidRPr="005432D9" w:rsidRDefault="005432D9" w:rsidP="005432D9">
      <w:pPr>
        <w:numPr>
          <w:ilvl w:val="0"/>
          <w:numId w:val="13"/>
        </w:numPr>
        <w:rPr>
          <w:sz w:val="22"/>
          <w:szCs w:val="22"/>
        </w:rPr>
      </w:pPr>
      <w:r w:rsidRPr="005432D9">
        <w:rPr>
          <w:sz w:val="22"/>
          <w:szCs w:val="22"/>
        </w:rPr>
        <w:t xml:space="preserve">3D-Gaze Ground Truth </w:t>
      </w:r>
    </w:p>
    <w:p w14:paraId="44EB9C84" w14:textId="77777777" w:rsidR="005432D9" w:rsidRPr="005432D9" w:rsidRDefault="005432D9" w:rsidP="005432D9">
      <w:pPr>
        <w:numPr>
          <w:ilvl w:val="0"/>
          <w:numId w:val="13"/>
        </w:numPr>
        <w:rPr>
          <w:sz w:val="22"/>
          <w:szCs w:val="22"/>
        </w:rPr>
      </w:pPr>
      <w:r w:rsidRPr="005432D9">
        <w:rPr>
          <w:sz w:val="22"/>
          <w:szCs w:val="22"/>
        </w:rPr>
        <w:t xml:space="preserve">Kalibrierung </w:t>
      </w:r>
    </w:p>
    <w:p w14:paraId="1DE05C55" w14:textId="77777777" w:rsidR="005432D9" w:rsidRPr="005432D9" w:rsidRDefault="005432D9" w:rsidP="005432D9">
      <w:pPr>
        <w:rPr>
          <w:sz w:val="22"/>
          <w:szCs w:val="22"/>
        </w:rPr>
      </w:pPr>
      <w:r w:rsidRPr="005432D9">
        <w:rPr>
          <w:sz w:val="22"/>
          <w:szCs w:val="22"/>
        </w:rPr>
        <w:t>Gut für:</w:t>
      </w:r>
    </w:p>
    <w:p w14:paraId="4342DD54" w14:textId="77777777" w:rsidR="005432D9" w:rsidRPr="005432D9" w:rsidRDefault="005432D9" w:rsidP="005432D9">
      <w:pPr>
        <w:rPr>
          <w:sz w:val="22"/>
          <w:szCs w:val="22"/>
        </w:rPr>
      </w:pPr>
      <w:r w:rsidRPr="005432D9">
        <w:rPr>
          <w:sz w:val="22"/>
          <w:szCs w:val="22"/>
        </w:rPr>
        <w:t>Synchronisation und Erfassung von Gaze unter unkontrollierten Bedingungen.</w:t>
      </w:r>
    </w:p>
    <w:p w14:paraId="088B74D5" w14:textId="2014A058" w:rsidR="005432D9" w:rsidRPr="005432D9" w:rsidRDefault="005432D9" w:rsidP="005432D9">
      <w:pPr>
        <w:rPr>
          <w:b/>
          <w:bCs/>
          <w:sz w:val="22"/>
          <w:szCs w:val="22"/>
        </w:rPr>
      </w:pPr>
      <w:r w:rsidRPr="005432D9">
        <w:rPr>
          <w:b/>
          <w:bCs/>
          <w:sz w:val="22"/>
          <w:szCs w:val="22"/>
        </w:rPr>
        <w:t xml:space="preserve">1. EYEDIAP (Funes Mora et al., 2014) → wichtigste Quelle für Kamera-Synchronisation </w:t>
      </w:r>
    </w:p>
    <w:p w14:paraId="67A473FB" w14:textId="77777777" w:rsidR="005432D9" w:rsidRPr="005432D9" w:rsidRDefault="005432D9" w:rsidP="005432D9">
      <w:pPr>
        <w:rPr>
          <w:sz w:val="22"/>
          <w:szCs w:val="22"/>
        </w:rPr>
      </w:pPr>
      <w:r w:rsidRPr="005432D9">
        <w:rPr>
          <w:sz w:val="22"/>
          <w:szCs w:val="22"/>
        </w:rPr>
        <w:t xml:space="preserve">EYEDIAP wurde explizit mit einer </w:t>
      </w:r>
      <w:r w:rsidRPr="005432D9">
        <w:rPr>
          <w:b/>
          <w:bCs/>
          <w:sz w:val="22"/>
          <w:szCs w:val="22"/>
        </w:rPr>
        <w:t>RGB-D-Kamera</w:t>
      </w:r>
      <w:r w:rsidRPr="005432D9">
        <w:rPr>
          <w:sz w:val="22"/>
          <w:szCs w:val="22"/>
        </w:rPr>
        <w:t xml:space="preserve"> und einem </w:t>
      </w:r>
      <w:r w:rsidRPr="005432D9">
        <w:rPr>
          <w:b/>
          <w:bCs/>
          <w:sz w:val="22"/>
          <w:szCs w:val="22"/>
        </w:rPr>
        <w:t>Remote Eye Tracker</w:t>
      </w:r>
      <w:r w:rsidRPr="005432D9">
        <w:rPr>
          <w:sz w:val="22"/>
          <w:szCs w:val="22"/>
        </w:rPr>
        <w:t xml:space="preserve"> aufgenommen. Deshalb mussten folgende Systeme synchronisiert werden:</w:t>
      </w:r>
    </w:p>
    <w:p w14:paraId="2B025421" w14:textId="77777777" w:rsidR="005432D9" w:rsidRPr="005432D9" w:rsidRDefault="005432D9" w:rsidP="005432D9">
      <w:pPr>
        <w:numPr>
          <w:ilvl w:val="0"/>
          <w:numId w:val="14"/>
        </w:numPr>
        <w:rPr>
          <w:sz w:val="22"/>
          <w:szCs w:val="22"/>
        </w:rPr>
      </w:pPr>
      <w:r w:rsidRPr="005432D9">
        <w:rPr>
          <w:sz w:val="22"/>
          <w:szCs w:val="22"/>
        </w:rPr>
        <w:t xml:space="preserve">RGB-Kamera </w:t>
      </w:r>
    </w:p>
    <w:p w14:paraId="136237B4" w14:textId="77777777" w:rsidR="005432D9" w:rsidRPr="005432D9" w:rsidRDefault="005432D9" w:rsidP="005432D9">
      <w:pPr>
        <w:numPr>
          <w:ilvl w:val="0"/>
          <w:numId w:val="14"/>
        </w:numPr>
        <w:rPr>
          <w:sz w:val="22"/>
          <w:szCs w:val="22"/>
        </w:rPr>
      </w:pPr>
      <w:r w:rsidRPr="005432D9">
        <w:rPr>
          <w:sz w:val="22"/>
          <w:szCs w:val="22"/>
        </w:rPr>
        <w:t xml:space="preserve">Tiefenkamera </w:t>
      </w:r>
    </w:p>
    <w:p w14:paraId="39FFB355" w14:textId="77777777" w:rsidR="005432D9" w:rsidRPr="005432D9" w:rsidRDefault="005432D9" w:rsidP="005432D9">
      <w:pPr>
        <w:numPr>
          <w:ilvl w:val="0"/>
          <w:numId w:val="14"/>
        </w:numPr>
        <w:rPr>
          <w:sz w:val="22"/>
          <w:szCs w:val="22"/>
        </w:rPr>
      </w:pPr>
      <w:r w:rsidRPr="005432D9">
        <w:rPr>
          <w:sz w:val="22"/>
          <w:szCs w:val="22"/>
        </w:rPr>
        <w:t xml:space="preserve">Eye Tracker </w:t>
      </w:r>
    </w:p>
    <w:p w14:paraId="218F8D89" w14:textId="77777777" w:rsidR="005432D9" w:rsidRPr="005432D9" w:rsidRDefault="005432D9" w:rsidP="005432D9">
      <w:pPr>
        <w:numPr>
          <w:ilvl w:val="0"/>
          <w:numId w:val="14"/>
        </w:numPr>
        <w:rPr>
          <w:sz w:val="22"/>
          <w:szCs w:val="22"/>
        </w:rPr>
      </w:pPr>
      <w:r w:rsidRPr="005432D9">
        <w:rPr>
          <w:sz w:val="22"/>
          <w:szCs w:val="22"/>
        </w:rPr>
        <w:t xml:space="preserve">Kopf-/Gesichtsbewegungen </w:t>
      </w:r>
    </w:p>
    <w:p w14:paraId="1B358974" w14:textId="77777777" w:rsidR="005432D9" w:rsidRPr="005432D9" w:rsidRDefault="005432D9" w:rsidP="005432D9">
      <w:pPr>
        <w:rPr>
          <w:b/>
          <w:bCs/>
          <w:sz w:val="22"/>
          <w:szCs w:val="22"/>
        </w:rPr>
      </w:pPr>
      <w:r w:rsidRPr="005432D9">
        <w:rPr>
          <w:b/>
          <w:bCs/>
          <w:sz w:val="22"/>
          <w:szCs w:val="22"/>
        </w:rPr>
        <w:t>Relevante Stellen:</w:t>
      </w:r>
    </w:p>
    <w:p w14:paraId="6FE6E1F5" w14:textId="77777777" w:rsidR="005432D9" w:rsidRPr="005432D9" w:rsidRDefault="005432D9" w:rsidP="005432D9">
      <w:pPr>
        <w:rPr>
          <w:sz w:val="22"/>
          <w:szCs w:val="22"/>
        </w:rPr>
      </w:pPr>
      <w:proofErr w:type="spellStart"/>
      <w:r w:rsidRPr="005432D9">
        <w:rPr>
          <w:b/>
          <w:bCs/>
          <w:sz w:val="22"/>
          <w:szCs w:val="22"/>
        </w:rPr>
        <w:t>Section</w:t>
      </w:r>
      <w:proofErr w:type="spellEnd"/>
      <w:r w:rsidRPr="005432D9">
        <w:rPr>
          <w:b/>
          <w:bCs/>
          <w:sz w:val="22"/>
          <w:szCs w:val="22"/>
        </w:rPr>
        <w:t xml:space="preserve"> 3: Data Acquisition Setup</w:t>
      </w:r>
    </w:p>
    <w:p w14:paraId="07776466" w14:textId="77777777" w:rsidR="005432D9" w:rsidRPr="005432D9" w:rsidRDefault="005432D9" w:rsidP="005432D9">
      <w:pPr>
        <w:rPr>
          <w:sz w:val="22"/>
          <w:szCs w:val="22"/>
        </w:rPr>
      </w:pPr>
      <w:r w:rsidRPr="005432D9">
        <w:rPr>
          <w:sz w:val="22"/>
          <w:szCs w:val="22"/>
        </w:rPr>
        <w:t>Dort findest du:</w:t>
      </w:r>
    </w:p>
    <w:p w14:paraId="0A536238" w14:textId="77777777" w:rsidR="005432D9" w:rsidRPr="005432D9" w:rsidRDefault="005432D9" w:rsidP="005432D9">
      <w:pPr>
        <w:numPr>
          <w:ilvl w:val="0"/>
          <w:numId w:val="15"/>
        </w:numPr>
        <w:rPr>
          <w:sz w:val="22"/>
          <w:szCs w:val="22"/>
        </w:rPr>
      </w:pPr>
      <w:r w:rsidRPr="005432D9">
        <w:rPr>
          <w:sz w:val="22"/>
          <w:szCs w:val="22"/>
        </w:rPr>
        <w:t xml:space="preserve">verwendete Hardware </w:t>
      </w:r>
    </w:p>
    <w:p w14:paraId="3BEBA48F" w14:textId="77777777" w:rsidR="005432D9" w:rsidRPr="005432D9" w:rsidRDefault="005432D9" w:rsidP="005432D9">
      <w:pPr>
        <w:numPr>
          <w:ilvl w:val="0"/>
          <w:numId w:val="15"/>
        </w:numPr>
        <w:rPr>
          <w:sz w:val="22"/>
          <w:szCs w:val="22"/>
        </w:rPr>
      </w:pPr>
      <w:r w:rsidRPr="005432D9">
        <w:rPr>
          <w:sz w:val="22"/>
          <w:szCs w:val="22"/>
        </w:rPr>
        <w:t xml:space="preserve">Kamerakonfiguration </w:t>
      </w:r>
    </w:p>
    <w:p w14:paraId="5A14CDDA" w14:textId="77777777" w:rsidR="005432D9" w:rsidRPr="005432D9" w:rsidRDefault="005432D9" w:rsidP="005432D9">
      <w:pPr>
        <w:numPr>
          <w:ilvl w:val="0"/>
          <w:numId w:val="15"/>
        </w:numPr>
        <w:rPr>
          <w:sz w:val="22"/>
          <w:szCs w:val="22"/>
        </w:rPr>
      </w:pPr>
      <w:r w:rsidRPr="005432D9">
        <w:rPr>
          <w:sz w:val="22"/>
          <w:szCs w:val="22"/>
        </w:rPr>
        <w:t xml:space="preserve">Synchronisation der Sensoren </w:t>
      </w:r>
    </w:p>
    <w:p w14:paraId="6B29FE1B" w14:textId="77777777" w:rsidR="005432D9" w:rsidRPr="005432D9" w:rsidRDefault="005432D9" w:rsidP="005432D9">
      <w:pPr>
        <w:rPr>
          <w:sz w:val="22"/>
          <w:szCs w:val="22"/>
        </w:rPr>
      </w:pPr>
      <w:r w:rsidRPr="005432D9">
        <w:rPr>
          <w:sz w:val="22"/>
          <w:szCs w:val="22"/>
        </w:rPr>
        <w:t>Besonders relevant:</w:t>
      </w:r>
    </w:p>
    <w:p w14:paraId="450650D0" w14:textId="77777777" w:rsidR="005432D9" w:rsidRPr="005432D9" w:rsidRDefault="005432D9" w:rsidP="005432D9">
      <w:pPr>
        <w:numPr>
          <w:ilvl w:val="0"/>
          <w:numId w:val="16"/>
        </w:numPr>
        <w:rPr>
          <w:sz w:val="22"/>
          <w:szCs w:val="22"/>
        </w:rPr>
      </w:pPr>
      <w:r w:rsidRPr="005432D9">
        <w:rPr>
          <w:sz w:val="22"/>
          <w:szCs w:val="22"/>
        </w:rPr>
        <w:t xml:space="preserve">RGB-D Kamera liefert Farb- und Tiefenbilder </w:t>
      </w:r>
    </w:p>
    <w:p w14:paraId="1E5710E9" w14:textId="77777777" w:rsidR="005432D9" w:rsidRPr="005432D9" w:rsidRDefault="005432D9" w:rsidP="005432D9">
      <w:pPr>
        <w:numPr>
          <w:ilvl w:val="0"/>
          <w:numId w:val="16"/>
        </w:numPr>
        <w:rPr>
          <w:sz w:val="22"/>
          <w:szCs w:val="22"/>
        </w:rPr>
      </w:pPr>
      <w:r w:rsidRPr="005432D9">
        <w:rPr>
          <w:sz w:val="22"/>
          <w:szCs w:val="22"/>
        </w:rPr>
        <w:t xml:space="preserve">Eye Tracker liefert Ground Truth </w:t>
      </w:r>
    </w:p>
    <w:p w14:paraId="0D3069DA" w14:textId="77777777" w:rsidR="005432D9" w:rsidRPr="005432D9" w:rsidRDefault="005432D9" w:rsidP="005432D9">
      <w:pPr>
        <w:numPr>
          <w:ilvl w:val="0"/>
          <w:numId w:val="16"/>
        </w:numPr>
        <w:rPr>
          <w:sz w:val="22"/>
          <w:szCs w:val="22"/>
        </w:rPr>
      </w:pPr>
      <w:r w:rsidRPr="005432D9">
        <w:rPr>
          <w:sz w:val="22"/>
          <w:szCs w:val="22"/>
        </w:rPr>
        <w:t xml:space="preserve">Zeitstempel werden verwendet, um die Datenströme zusammenzuführen </w:t>
      </w:r>
    </w:p>
    <w:p w14:paraId="69B6BEA5" w14:textId="77777777" w:rsidR="005432D9" w:rsidRPr="005432D9" w:rsidRDefault="005432D9" w:rsidP="005432D9">
      <w:pPr>
        <w:rPr>
          <w:sz w:val="22"/>
          <w:szCs w:val="22"/>
        </w:rPr>
      </w:pPr>
      <w:r w:rsidRPr="005432D9">
        <w:rPr>
          <w:sz w:val="22"/>
          <w:szCs w:val="22"/>
        </w:rPr>
        <w:t>Bei multimodalen Gaze-Datensätzen müssen Bilddaten und Ground-Truth-Messungen zeitlich synchronisiert werden. EYEDIAP verwendet hierzu eine Aufnahmeumgebung, in der RGB-D-</w:t>
      </w:r>
      <w:r w:rsidRPr="005432D9">
        <w:rPr>
          <w:sz w:val="22"/>
          <w:szCs w:val="22"/>
        </w:rPr>
        <w:lastRenderedPageBreak/>
        <w:t>Kameradaten und Eye-Tracking-Messungen zeitlich gekoppelt werden, sodass jedem Kamerabild eine entsprechende Blickmessung zugeordnet werden kann (Funes Mora et al., 2014).</w:t>
      </w:r>
    </w:p>
    <w:p w14:paraId="6A753F6E" w14:textId="77777777" w:rsidR="005432D9" w:rsidRDefault="005432D9" w:rsidP="00A504D1">
      <w:pPr>
        <w:rPr>
          <w:sz w:val="22"/>
          <w:szCs w:val="22"/>
        </w:rPr>
      </w:pPr>
    </w:p>
    <w:p w14:paraId="7B7DA308" w14:textId="77777777" w:rsidR="005432D9" w:rsidRDefault="005432D9" w:rsidP="00A504D1">
      <w:pPr>
        <w:rPr>
          <w:sz w:val="22"/>
          <w:szCs w:val="22"/>
        </w:rPr>
      </w:pPr>
    </w:p>
    <w:p w14:paraId="31F0ABCD" w14:textId="2F0F5D5E" w:rsidR="00FF40EC" w:rsidRPr="00752993" w:rsidRDefault="005432D9" w:rsidP="00A504D1">
      <w:pPr>
        <w:rPr>
          <w:sz w:val="22"/>
          <w:szCs w:val="22"/>
        </w:rPr>
      </w:pPr>
      <w:r w:rsidRPr="005432D9">
        <w:rPr>
          <w:sz w:val="22"/>
          <w:szCs w:val="22"/>
        </w:rPr>
        <w:t>Für die Erhebung von Gaze-Daten ist eine zeitliche Synchronisation zwischen Kamerasystemen und Ground-Truth-Quellen erforderlich. Besonders bei multimodalen Datensätzen, die RGB-, Tiefen- oder Eye-Tracking-Daten kombinieren, müssen die unterschiedlichen Datenströme zeitlich korrekt einander zugeordnet werden. EYEDIAP verwendet hierzu eine synchronisierte Aufnahmeumgebung aus RGB-D-Kamera und Eye Tracker, wodurch jedem Kamerabild eine entsprechende Blickmessung zugeordnet werden kann (Funes Mora et al., 2014). Bei Multi-Kamera-Datensätzen wie Gaze360 ist zusätzlich die zeitliche und räumliche Konsistenz mehrerer Kamerasysteme entscheidend, um eine stabile 3D-Gaze-Repräsentation zu ermöglichen (</w:t>
      </w:r>
      <w:proofErr w:type="spellStart"/>
      <w:r w:rsidRPr="005432D9">
        <w:rPr>
          <w:sz w:val="22"/>
          <w:szCs w:val="22"/>
        </w:rPr>
        <w:t>Kellnhofer</w:t>
      </w:r>
      <w:proofErr w:type="spellEnd"/>
      <w:r w:rsidRPr="005432D9">
        <w:rPr>
          <w:sz w:val="22"/>
          <w:szCs w:val="22"/>
        </w:rPr>
        <w:t xml:space="preserve"> et al., 2019).</w:t>
      </w:r>
    </w:p>
    <w:sectPr w:rsidR="00FF40EC" w:rsidRPr="00752993"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E2A98" w14:textId="77777777" w:rsidR="00C66034" w:rsidRDefault="00C66034" w:rsidP="000A1F5C">
      <w:pPr>
        <w:spacing w:after="0" w:line="240" w:lineRule="auto"/>
      </w:pPr>
      <w:r>
        <w:separator/>
      </w:r>
    </w:p>
  </w:endnote>
  <w:endnote w:type="continuationSeparator" w:id="0">
    <w:p w14:paraId="0562F2CD" w14:textId="77777777" w:rsidR="00C66034" w:rsidRDefault="00C66034"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7B7CF" w14:textId="77777777" w:rsidR="00C66034" w:rsidRDefault="00C66034" w:rsidP="000A1F5C">
      <w:pPr>
        <w:spacing w:after="0" w:line="240" w:lineRule="auto"/>
      </w:pPr>
      <w:r>
        <w:separator/>
      </w:r>
    </w:p>
  </w:footnote>
  <w:footnote w:type="continuationSeparator" w:id="0">
    <w:p w14:paraId="3FEFEAAE" w14:textId="77777777" w:rsidR="00C66034" w:rsidRDefault="00C66034"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0A2E375D"/>
    <w:multiLevelType w:val="multilevel"/>
    <w:tmpl w:val="46E6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3"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8" w15:restartNumberingAfterBreak="0">
    <w:nsid w:val="474E3241"/>
    <w:multiLevelType w:val="multilevel"/>
    <w:tmpl w:val="4838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10"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1"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2"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3" w15:restartNumberingAfterBreak="0">
    <w:nsid w:val="669102F1"/>
    <w:multiLevelType w:val="multilevel"/>
    <w:tmpl w:val="2DF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422B0F"/>
    <w:multiLevelType w:val="multilevel"/>
    <w:tmpl w:val="3EDE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2"/>
  </w:num>
  <w:num w:numId="2" w16cid:durableId="1603881613">
    <w:abstractNumId w:val="6"/>
  </w:num>
  <w:num w:numId="3" w16cid:durableId="1432319059">
    <w:abstractNumId w:val="11"/>
  </w:num>
  <w:num w:numId="4" w16cid:durableId="1846286959">
    <w:abstractNumId w:val="10"/>
  </w:num>
  <w:num w:numId="5" w16cid:durableId="1607738500">
    <w:abstractNumId w:val="15"/>
  </w:num>
  <w:num w:numId="6" w16cid:durableId="1357655594">
    <w:abstractNumId w:val="4"/>
  </w:num>
  <w:num w:numId="7" w16cid:durableId="1372413741">
    <w:abstractNumId w:val="0"/>
  </w:num>
  <w:num w:numId="8" w16cid:durableId="1777671815">
    <w:abstractNumId w:val="5"/>
  </w:num>
  <w:num w:numId="9" w16cid:durableId="27685313">
    <w:abstractNumId w:val="3"/>
  </w:num>
  <w:num w:numId="10" w16cid:durableId="1876968170">
    <w:abstractNumId w:val="9"/>
  </w:num>
  <w:num w:numId="11" w16cid:durableId="18513663">
    <w:abstractNumId w:val="12"/>
  </w:num>
  <w:num w:numId="12" w16cid:durableId="1121339244">
    <w:abstractNumId w:val="7"/>
  </w:num>
  <w:num w:numId="13" w16cid:durableId="2005551813">
    <w:abstractNumId w:val="1"/>
  </w:num>
  <w:num w:numId="14" w16cid:durableId="737047555">
    <w:abstractNumId w:val="13"/>
  </w:num>
  <w:num w:numId="15" w16cid:durableId="737292015">
    <w:abstractNumId w:val="14"/>
  </w:num>
  <w:num w:numId="16" w16cid:durableId="21037934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43609"/>
    <w:rsid w:val="00055206"/>
    <w:rsid w:val="00084806"/>
    <w:rsid w:val="000A1F5C"/>
    <w:rsid w:val="00105AFA"/>
    <w:rsid w:val="00154703"/>
    <w:rsid w:val="001D64B2"/>
    <w:rsid w:val="002413EE"/>
    <w:rsid w:val="002A4888"/>
    <w:rsid w:val="002F2B0C"/>
    <w:rsid w:val="00381F25"/>
    <w:rsid w:val="003A43A9"/>
    <w:rsid w:val="003B0B1B"/>
    <w:rsid w:val="003B729A"/>
    <w:rsid w:val="003E3E5B"/>
    <w:rsid w:val="003E5D43"/>
    <w:rsid w:val="004721ED"/>
    <w:rsid w:val="004B1082"/>
    <w:rsid w:val="005432D9"/>
    <w:rsid w:val="00560A1F"/>
    <w:rsid w:val="0056682A"/>
    <w:rsid w:val="005C538E"/>
    <w:rsid w:val="00603F36"/>
    <w:rsid w:val="00606A77"/>
    <w:rsid w:val="0065291C"/>
    <w:rsid w:val="00663543"/>
    <w:rsid w:val="00663F55"/>
    <w:rsid w:val="00693F0C"/>
    <w:rsid w:val="006B7647"/>
    <w:rsid w:val="00752993"/>
    <w:rsid w:val="00753195"/>
    <w:rsid w:val="00812242"/>
    <w:rsid w:val="00850FF7"/>
    <w:rsid w:val="008E3D30"/>
    <w:rsid w:val="00915F49"/>
    <w:rsid w:val="00982B2E"/>
    <w:rsid w:val="009909D6"/>
    <w:rsid w:val="0099240A"/>
    <w:rsid w:val="009F6602"/>
    <w:rsid w:val="00A167A6"/>
    <w:rsid w:val="00A17385"/>
    <w:rsid w:val="00A504D1"/>
    <w:rsid w:val="00A52D66"/>
    <w:rsid w:val="00A6334F"/>
    <w:rsid w:val="00B52722"/>
    <w:rsid w:val="00B855F4"/>
    <w:rsid w:val="00BA1C3D"/>
    <w:rsid w:val="00BB3B6E"/>
    <w:rsid w:val="00C17788"/>
    <w:rsid w:val="00C2362E"/>
    <w:rsid w:val="00C524DB"/>
    <w:rsid w:val="00C606F1"/>
    <w:rsid w:val="00C66034"/>
    <w:rsid w:val="00D144FA"/>
    <w:rsid w:val="00D33F7F"/>
    <w:rsid w:val="00E64D10"/>
    <w:rsid w:val="00E81A3C"/>
    <w:rsid w:val="00EC5785"/>
    <w:rsid w:val="00EE5534"/>
    <w:rsid w:val="00EE7EDE"/>
    <w:rsid w:val="00F11B41"/>
    <w:rsid w:val="00F76891"/>
    <w:rsid w:val="00F76D76"/>
    <w:rsid w:val="00FB26ED"/>
    <w:rsid w:val="00FC7680"/>
    <w:rsid w:val="00FF40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1105</Words>
  <Characters>6966</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The Phi Tran</cp:lastModifiedBy>
  <cp:revision>15</cp:revision>
  <dcterms:created xsi:type="dcterms:W3CDTF">2026-07-19T21:34:00Z</dcterms:created>
  <dcterms:modified xsi:type="dcterms:W3CDTF">2026-08-03T21:43:00Z</dcterms:modified>
</cp:coreProperties>
</file>