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EEB9F" w14:textId="48EC2426" w:rsidR="00001CFF" w:rsidRDefault="00001CFF" w:rsidP="008A1474">
      <w:pPr>
        <w:rPr>
          <w:rFonts w:ascii="Calibri" w:hAnsi="Calibri" w:cs="Calibri"/>
          <w:b/>
          <w:bCs/>
          <w:sz w:val="22"/>
          <w:szCs w:val="22"/>
        </w:rPr>
      </w:pPr>
      <w:r>
        <w:rPr>
          <w:rFonts w:ascii="Calibri" w:hAnsi="Calibri" w:cs="Calibri"/>
          <w:b/>
          <w:bCs/>
          <w:sz w:val="22"/>
          <w:szCs w:val="22"/>
        </w:rPr>
        <w:t>Grundlagen</w:t>
      </w:r>
    </w:p>
    <w:p w14:paraId="5816FB09" w14:textId="6B82BFA4" w:rsidR="008A1474" w:rsidRPr="00607913" w:rsidRDefault="008A1474" w:rsidP="008A1474">
      <w:pPr>
        <w:rPr>
          <w:rFonts w:ascii="Calibri" w:hAnsi="Calibri" w:cs="Calibri"/>
          <w:b/>
          <w:bCs/>
          <w:sz w:val="22"/>
          <w:szCs w:val="22"/>
        </w:rPr>
      </w:pPr>
      <w:r w:rsidRPr="00607913">
        <w:rPr>
          <w:rFonts w:ascii="Calibri" w:hAnsi="Calibri" w:cs="Calibri"/>
          <w:b/>
          <w:bCs/>
          <w:sz w:val="22"/>
          <w:szCs w:val="22"/>
        </w:rPr>
        <w:t xml:space="preserve">2.1 Gaze </w:t>
      </w:r>
      <w:proofErr w:type="spellStart"/>
      <w:r w:rsidRPr="00607913">
        <w:rPr>
          <w:rFonts w:ascii="Calibri" w:hAnsi="Calibri" w:cs="Calibri"/>
          <w:b/>
          <w:bCs/>
          <w:sz w:val="22"/>
          <w:szCs w:val="22"/>
        </w:rPr>
        <w:t>Estimation</w:t>
      </w:r>
      <w:proofErr w:type="spellEnd"/>
    </w:p>
    <w:p w14:paraId="04A96436" w14:textId="77777777" w:rsidR="008A1474" w:rsidRPr="00607913" w:rsidRDefault="008A1474" w:rsidP="008A1474">
      <w:pPr>
        <w:rPr>
          <w:rFonts w:ascii="Calibri" w:hAnsi="Calibri" w:cs="Calibri"/>
          <w:sz w:val="22"/>
          <w:szCs w:val="22"/>
        </w:rPr>
      </w:pPr>
      <w:r w:rsidRPr="00607913">
        <w:rPr>
          <w:rFonts w:ascii="Calibri" w:hAnsi="Calibri" w:cs="Calibri"/>
          <w:b/>
          <w:bCs/>
          <w:sz w:val="22"/>
          <w:szCs w:val="22"/>
        </w:rPr>
        <w:t>Definition</w:t>
      </w:r>
    </w:p>
    <w:p w14:paraId="403119C3" w14:textId="77777777" w:rsidR="008A1474" w:rsidRPr="00607913" w:rsidRDefault="008A1474" w:rsidP="008A1474">
      <w:pPr>
        <w:rPr>
          <w:rFonts w:ascii="Calibri" w:hAnsi="Calibri" w:cs="Calibri"/>
          <w:sz w:val="22"/>
          <w:szCs w:val="22"/>
        </w:rPr>
      </w:pPr>
      <w:r w:rsidRPr="00607913">
        <w:rPr>
          <w:rFonts w:ascii="Calibri" w:hAnsi="Calibri" w:cs="Calibri"/>
          <w:sz w:val="22"/>
          <w:szCs w:val="22"/>
        </w:rPr>
        <w:t>Quelle:</w:t>
      </w:r>
    </w:p>
    <w:p w14:paraId="36B61433" w14:textId="77777777" w:rsidR="008A1474" w:rsidRPr="00607913" w:rsidRDefault="008A1474" w:rsidP="008A1474">
      <w:pPr>
        <w:numPr>
          <w:ilvl w:val="0"/>
          <w:numId w:val="2"/>
        </w:numPr>
        <w:rPr>
          <w:rFonts w:ascii="Calibri" w:hAnsi="Calibri" w:cs="Calibri"/>
          <w:sz w:val="22"/>
          <w:szCs w:val="22"/>
        </w:rPr>
      </w:pPr>
      <w:r w:rsidRPr="00607913">
        <w:rPr>
          <w:rFonts w:ascii="Calibri" w:hAnsi="Calibri" w:cs="Calibri"/>
          <w:sz w:val="22"/>
          <w:szCs w:val="22"/>
        </w:rPr>
        <w:t>Hansen &amp; Ji (2010)</w:t>
      </w:r>
    </w:p>
    <w:p w14:paraId="3D67ED42" w14:textId="2DE4CE0B" w:rsidR="008A1474" w:rsidRPr="00607913" w:rsidRDefault="008A1474" w:rsidP="008A1474">
      <w:pPr>
        <w:numPr>
          <w:ilvl w:val="0"/>
          <w:numId w:val="2"/>
        </w:numPr>
        <w:rPr>
          <w:rFonts w:ascii="Calibri" w:hAnsi="Calibri" w:cs="Calibri"/>
          <w:sz w:val="22"/>
          <w:szCs w:val="22"/>
        </w:rPr>
      </w:pPr>
      <w:r w:rsidRPr="00607913">
        <w:rPr>
          <w:rFonts w:ascii="Calibri" w:hAnsi="Calibri" w:cs="Calibri"/>
          <w:sz w:val="22"/>
          <w:szCs w:val="22"/>
        </w:rPr>
        <w:t>Cheng et al. (2024)</w:t>
      </w:r>
    </w:p>
    <w:p w14:paraId="2E05EE95" w14:textId="6951AC66" w:rsidR="00385F58" w:rsidRDefault="00566688" w:rsidP="008A1474">
      <w:pPr>
        <w:rPr>
          <w:rFonts w:ascii="Calibri" w:hAnsi="Calibri" w:cs="Calibri"/>
          <w:sz w:val="22"/>
          <w:szCs w:val="22"/>
        </w:rPr>
      </w:pPr>
      <w:r>
        <w:rPr>
          <w:rFonts w:ascii="Calibri" w:hAnsi="Calibri" w:cs="Calibri"/>
          <w:sz w:val="22"/>
          <w:szCs w:val="22"/>
        </w:rPr>
        <w:t>Die Blickschätzung (</w:t>
      </w:r>
      <w:r w:rsidR="008A1474" w:rsidRPr="00607913">
        <w:rPr>
          <w:rFonts w:ascii="Calibri" w:hAnsi="Calibri" w:cs="Calibri"/>
          <w:sz w:val="22"/>
          <w:szCs w:val="22"/>
        </w:rPr>
        <w:t xml:space="preserve">Gaze </w:t>
      </w:r>
      <w:proofErr w:type="spellStart"/>
      <w:r w:rsidR="008A1474" w:rsidRPr="00607913">
        <w:rPr>
          <w:rFonts w:ascii="Calibri" w:hAnsi="Calibri" w:cs="Calibri"/>
          <w:sz w:val="22"/>
          <w:szCs w:val="22"/>
        </w:rPr>
        <w:t>Estimation</w:t>
      </w:r>
      <w:proofErr w:type="spellEnd"/>
      <w:r>
        <w:rPr>
          <w:rFonts w:ascii="Calibri" w:hAnsi="Calibri" w:cs="Calibri"/>
          <w:sz w:val="22"/>
          <w:szCs w:val="22"/>
        </w:rPr>
        <w:t>)</w:t>
      </w:r>
      <w:r w:rsidR="008B716D" w:rsidRPr="00607913">
        <w:rPr>
          <w:rFonts w:ascii="Calibri" w:hAnsi="Calibri" w:cs="Calibri"/>
          <w:sz w:val="22"/>
          <w:szCs w:val="22"/>
        </w:rPr>
        <w:t xml:space="preserve"> </w:t>
      </w:r>
      <w:r w:rsidR="00B06A19">
        <w:rPr>
          <w:rFonts w:ascii="Calibri" w:hAnsi="Calibri" w:cs="Calibri"/>
          <w:sz w:val="22"/>
          <w:szCs w:val="22"/>
        </w:rPr>
        <w:t xml:space="preserve">ist ein Verfahren </w:t>
      </w:r>
      <w:r w:rsidR="00DB7E71">
        <w:rPr>
          <w:rFonts w:ascii="Calibri" w:hAnsi="Calibri" w:cs="Calibri"/>
          <w:sz w:val="22"/>
          <w:szCs w:val="22"/>
        </w:rPr>
        <w:t>z</w:t>
      </w:r>
      <w:r w:rsidR="006648A4">
        <w:rPr>
          <w:rFonts w:ascii="Calibri" w:hAnsi="Calibri" w:cs="Calibri"/>
          <w:sz w:val="22"/>
          <w:szCs w:val="22"/>
        </w:rPr>
        <w:t xml:space="preserve">ur Approximation der Blickrichtung einer Person </w:t>
      </w:r>
      <w:r w:rsidR="0088739C">
        <w:rPr>
          <w:rFonts w:ascii="Calibri" w:hAnsi="Calibri" w:cs="Calibri"/>
          <w:sz w:val="22"/>
          <w:szCs w:val="22"/>
        </w:rPr>
        <w:t xml:space="preserve">anhand </w:t>
      </w:r>
      <w:r w:rsidR="005231CC">
        <w:rPr>
          <w:rFonts w:ascii="Calibri" w:hAnsi="Calibri" w:cs="Calibri"/>
          <w:sz w:val="22"/>
          <w:szCs w:val="22"/>
        </w:rPr>
        <w:t xml:space="preserve">von </w:t>
      </w:r>
      <w:r w:rsidR="0088739C">
        <w:rPr>
          <w:rFonts w:ascii="Calibri" w:hAnsi="Calibri" w:cs="Calibri"/>
          <w:sz w:val="22"/>
          <w:szCs w:val="22"/>
        </w:rPr>
        <w:t>Bilder</w:t>
      </w:r>
      <w:r w:rsidR="005231CC">
        <w:rPr>
          <w:rFonts w:ascii="Calibri" w:hAnsi="Calibri" w:cs="Calibri"/>
          <w:sz w:val="22"/>
          <w:szCs w:val="22"/>
        </w:rPr>
        <w:t xml:space="preserve">n </w:t>
      </w:r>
      <w:r w:rsidR="005231CC" w:rsidRPr="005231CC">
        <w:rPr>
          <w:rFonts w:ascii="Calibri" w:hAnsi="Calibri" w:cs="Calibri"/>
          <w:sz w:val="22"/>
          <w:szCs w:val="22"/>
        </w:rPr>
        <w:t>(Hansen &amp; Ji, 2010)</w:t>
      </w:r>
      <w:r w:rsidR="006648A4">
        <w:rPr>
          <w:rFonts w:ascii="Calibri" w:hAnsi="Calibri" w:cs="Calibri"/>
          <w:sz w:val="22"/>
          <w:szCs w:val="22"/>
        </w:rPr>
        <w:t xml:space="preserve">. </w:t>
      </w:r>
      <w:r w:rsidR="005231CC">
        <w:rPr>
          <w:rFonts w:ascii="Calibri" w:hAnsi="Calibri" w:cs="Calibri"/>
          <w:sz w:val="22"/>
          <w:szCs w:val="22"/>
        </w:rPr>
        <w:t>Je nach methodischem Ansatz erfolgt die Blickschätzung in unterschiedlichen Schritten.</w:t>
      </w:r>
      <w:r w:rsidR="008A1474" w:rsidRPr="00607913">
        <w:rPr>
          <w:rFonts w:ascii="Calibri" w:hAnsi="Calibri" w:cs="Calibri"/>
          <w:sz w:val="22"/>
          <w:szCs w:val="22"/>
        </w:rPr>
        <w:t xml:space="preserve"> </w:t>
      </w:r>
      <w:r w:rsidR="005231CC">
        <w:rPr>
          <w:rFonts w:ascii="Calibri" w:hAnsi="Calibri" w:cs="Calibri"/>
          <w:sz w:val="22"/>
          <w:szCs w:val="22"/>
        </w:rPr>
        <w:t>Häufig werden z</w:t>
      </w:r>
      <w:r w:rsidR="00607913">
        <w:rPr>
          <w:rFonts w:ascii="Calibri" w:hAnsi="Calibri" w:cs="Calibri"/>
          <w:sz w:val="22"/>
          <w:szCs w:val="22"/>
        </w:rPr>
        <w:t>unächst</w:t>
      </w:r>
      <w:r w:rsidR="008A1474" w:rsidRPr="00607913">
        <w:rPr>
          <w:rFonts w:ascii="Calibri" w:hAnsi="Calibri" w:cs="Calibri"/>
          <w:sz w:val="22"/>
          <w:szCs w:val="22"/>
        </w:rPr>
        <w:t xml:space="preserve"> </w:t>
      </w:r>
      <w:r>
        <w:rPr>
          <w:rFonts w:ascii="Calibri" w:hAnsi="Calibri" w:cs="Calibri"/>
          <w:sz w:val="22"/>
          <w:szCs w:val="22"/>
        </w:rPr>
        <w:t xml:space="preserve">die </w:t>
      </w:r>
      <w:r w:rsidR="008A1474" w:rsidRPr="00607913">
        <w:rPr>
          <w:rFonts w:ascii="Calibri" w:hAnsi="Calibri" w:cs="Calibri"/>
          <w:sz w:val="22"/>
          <w:szCs w:val="22"/>
        </w:rPr>
        <w:t xml:space="preserve">Augen </w:t>
      </w:r>
      <w:r w:rsidR="005231CC">
        <w:rPr>
          <w:rFonts w:ascii="Calibri" w:hAnsi="Calibri" w:cs="Calibri"/>
          <w:sz w:val="22"/>
          <w:szCs w:val="22"/>
        </w:rPr>
        <w:t>im Bild lokalisiert</w:t>
      </w:r>
      <w:r w:rsidR="008A1474" w:rsidRPr="00607913">
        <w:rPr>
          <w:rFonts w:ascii="Calibri" w:hAnsi="Calibri" w:cs="Calibri"/>
          <w:sz w:val="22"/>
          <w:szCs w:val="22"/>
        </w:rPr>
        <w:t xml:space="preserve">. </w:t>
      </w:r>
      <w:r w:rsidR="005231CC">
        <w:rPr>
          <w:rFonts w:ascii="Calibri" w:hAnsi="Calibri" w:cs="Calibri"/>
          <w:sz w:val="22"/>
          <w:szCs w:val="22"/>
        </w:rPr>
        <w:t xml:space="preserve">Bei geometrischen Verfahren wird diese Information anschließend mit einer geschätzten Kopforientierung </w:t>
      </w:r>
      <w:r w:rsidR="005231CC" w:rsidRPr="005231CC">
        <w:rPr>
          <w:rFonts w:ascii="Calibri" w:hAnsi="Calibri" w:cs="Calibri"/>
          <w:sz w:val="22"/>
          <w:szCs w:val="22"/>
        </w:rPr>
        <w:t>(</w:t>
      </w:r>
      <w:r w:rsidR="005231CC">
        <w:rPr>
          <w:rFonts w:ascii="Calibri" w:hAnsi="Calibri" w:cs="Calibri"/>
          <w:sz w:val="22"/>
          <w:szCs w:val="22"/>
        </w:rPr>
        <w:t xml:space="preserve">Head Pose </w:t>
      </w:r>
      <w:proofErr w:type="spellStart"/>
      <w:r w:rsidR="005231CC">
        <w:rPr>
          <w:rFonts w:ascii="Calibri" w:hAnsi="Calibri" w:cs="Calibri"/>
          <w:sz w:val="22"/>
          <w:szCs w:val="22"/>
        </w:rPr>
        <w:t>Estimation</w:t>
      </w:r>
      <w:proofErr w:type="spellEnd"/>
      <w:r w:rsidR="005231CC" w:rsidRPr="005231CC">
        <w:rPr>
          <w:rFonts w:ascii="Calibri" w:hAnsi="Calibri" w:cs="Calibri"/>
          <w:sz w:val="22"/>
          <w:szCs w:val="22"/>
        </w:rPr>
        <w:t>)</w:t>
      </w:r>
      <w:r w:rsidR="005231CC">
        <w:rPr>
          <w:rFonts w:ascii="Calibri" w:hAnsi="Calibri" w:cs="Calibri"/>
          <w:sz w:val="22"/>
          <w:szCs w:val="22"/>
        </w:rPr>
        <w:t xml:space="preserve"> kombiniert, um die Blickrichtung abzuleiten.</w:t>
      </w:r>
      <w:r w:rsidR="008B716D" w:rsidRPr="00607913">
        <w:rPr>
          <w:rFonts w:ascii="Calibri" w:hAnsi="Calibri" w:cs="Calibri"/>
          <w:sz w:val="22"/>
          <w:szCs w:val="22"/>
        </w:rPr>
        <w:t xml:space="preserve"> </w:t>
      </w:r>
      <w:r w:rsidR="005231CC">
        <w:rPr>
          <w:rFonts w:ascii="Calibri" w:hAnsi="Calibri" w:cs="Calibri"/>
          <w:sz w:val="22"/>
          <w:szCs w:val="22"/>
        </w:rPr>
        <w:t xml:space="preserve">Bei modernen Erscheinungsbasierten Ansätzen hingegen wird </w:t>
      </w:r>
      <w:r w:rsidR="00761C8A">
        <w:rPr>
          <w:rFonts w:ascii="Calibri" w:hAnsi="Calibri" w:cs="Calibri"/>
          <w:sz w:val="22"/>
          <w:szCs w:val="22"/>
        </w:rPr>
        <w:t xml:space="preserve">die Blickrichtung häufig direkt ohne Zwischenschritt direkt aus den Bildmerkmalen heraus geschätzt (Cheng et al., 2024). </w:t>
      </w:r>
      <w:r w:rsidR="008B716D" w:rsidRPr="00607913">
        <w:rPr>
          <w:rFonts w:ascii="Calibri" w:hAnsi="Calibri" w:cs="Calibri"/>
          <w:sz w:val="22"/>
          <w:szCs w:val="22"/>
        </w:rPr>
        <w:t xml:space="preserve">Die Blickrichtung </w:t>
      </w:r>
      <w:r w:rsidR="000728D7" w:rsidRPr="00607913">
        <w:rPr>
          <w:rFonts w:ascii="Calibri" w:hAnsi="Calibri" w:cs="Calibri"/>
          <w:sz w:val="22"/>
          <w:szCs w:val="22"/>
        </w:rPr>
        <w:t>kann</w:t>
      </w:r>
      <w:r w:rsidR="008B716D" w:rsidRPr="00607913">
        <w:rPr>
          <w:rFonts w:ascii="Calibri" w:hAnsi="Calibri" w:cs="Calibri"/>
          <w:sz w:val="22"/>
          <w:szCs w:val="22"/>
        </w:rPr>
        <w:t xml:space="preserve"> </w:t>
      </w:r>
      <w:r>
        <w:rPr>
          <w:rFonts w:ascii="Calibri" w:hAnsi="Calibri" w:cs="Calibri"/>
          <w:sz w:val="22"/>
          <w:szCs w:val="22"/>
        </w:rPr>
        <w:t>dabei entweder</w:t>
      </w:r>
      <w:r w:rsidR="000728D7" w:rsidRPr="00607913">
        <w:rPr>
          <w:rFonts w:ascii="Calibri" w:hAnsi="Calibri" w:cs="Calibri"/>
          <w:sz w:val="22"/>
          <w:szCs w:val="22"/>
        </w:rPr>
        <w:t xml:space="preserve"> als zweidimensionale Position auf einer Oberfläche (2D Gaze) oder als dreidimensionaler Richtungsvektor im Raum (3D Gaze) dargestellt werden. Der 2D Gaze wird hauptsächlich </w:t>
      </w:r>
      <w:r>
        <w:rPr>
          <w:rFonts w:ascii="Calibri" w:hAnsi="Calibri" w:cs="Calibri"/>
          <w:sz w:val="22"/>
          <w:szCs w:val="22"/>
        </w:rPr>
        <w:t>in</w:t>
      </w:r>
      <w:r w:rsidR="000728D7" w:rsidRPr="00607913">
        <w:rPr>
          <w:rFonts w:ascii="Calibri" w:hAnsi="Calibri" w:cs="Calibri"/>
          <w:sz w:val="22"/>
          <w:szCs w:val="22"/>
        </w:rPr>
        <w:t xml:space="preserve"> bildschirmbasierten Anwendungen </w:t>
      </w:r>
      <w:r>
        <w:rPr>
          <w:rFonts w:ascii="Calibri" w:hAnsi="Calibri" w:cs="Calibri"/>
          <w:sz w:val="22"/>
          <w:szCs w:val="22"/>
        </w:rPr>
        <w:t>eingesetzt und beschreibt</w:t>
      </w:r>
      <w:r w:rsidR="008B716D" w:rsidRPr="00607913">
        <w:rPr>
          <w:rFonts w:ascii="Calibri" w:hAnsi="Calibri" w:cs="Calibri"/>
          <w:sz w:val="22"/>
          <w:szCs w:val="22"/>
        </w:rPr>
        <w:t xml:space="preserve"> </w:t>
      </w:r>
      <w:r w:rsidR="008C7804">
        <w:rPr>
          <w:rFonts w:ascii="Calibri" w:hAnsi="Calibri" w:cs="Calibri"/>
          <w:sz w:val="22"/>
          <w:szCs w:val="22"/>
        </w:rPr>
        <w:t xml:space="preserve">die </w:t>
      </w:r>
      <w:r>
        <w:rPr>
          <w:rFonts w:ascii="Calibri" w:hAnsi="Calibri" w:cs="Calibri"/>
          <w:sz w:val="22"/>
          <w:szCs w:val="22"/>
        </w:rPr>
        <w:t>Blickposition</w:t>
      </w:r>
      <w:r w:rsidR="008B716D" w:rsidRPr="00607913">
        <w:rPr>
          <w:rFonts w:ascii="Calibri" w:hAnsi="Calibri" w:cs="Calibri"/>
          <w:sz w:val="22"/>
          <w:szCs w:val="22"/>
        </w:rPr>
        <w:t xml:space="preserve"> auf eine Ebene</w:t>
      </w:r>
      <w:r>
        <w:rPr>
          <w:rFonts w:ascii="Calibri" w:hAnsi="Calibri" w:cs="Calibri"/>
          <w:sz w:val="22"/>
          <w:szCs w:val="22"/>
        </w:rPr>
        <w:t>.</w:t>
      </w:r>
      <w:r w:rsidR="008B716D" w:rsidRPr="00607913">
        <w:rPr>
          <w:rFonts w:ascii="Calibri" w:hAnsi="Calibri" w:cs="Calibri"/>
          <w:sz w:val="22"/>
          <w:szCs w:val="22"/>
        </w:rPr>
        <w:t xml:space="preserve"> </w:t>
      </w:r>
      <w:r>
        <w:rPr>
          <w:rFonts w:ascii="Calibri" w:hAnsi="Calibri" w:cs="Calibri"/>
          <w:sz w:val="22"/>
          <w:szCs w:val="22"/>
        </w:rPr>
        <w:t>D</w:t>
      </w:r>
      <w:r w:rsidR="008B716D" w:rsidRPr="00607913">
        <w:rPr>
          <w:rFonts w:ascii="Calibri" w:hAnsi="Calibri" w:cs="Calibri"/>
          <w:sz w:val="22"/>
          <w:szCs w:val="22"/>
        </w:rPr>
        <w:t xml:space="preserve">er 3D Gaze </w:t>
      </w:r>
      <w:r>
        <w:rPr>
          <w:rFonts w:ascii="Calibri" w:hAnsi="Calibri" w:cs="Calibri"/>
          <w:sz w:val="22"/>
          <w:szCs w:val="22"/>
        </w:rPr>
        <w:t>hingegen repräsentiert die</w:t>
      </w:r>
      <w:r w:rsidR="008B716D" w:rsidRPr="00607913">
        <w:rPr>
          <w:rFonts w:ascii="Calibri" w:hAnsi="Calibri" w:cs="Calibri"/>
          <w:sz w:val="22"/>
          <w:szCs w:val="22"/>
        </w:rPr>
        <w:t xml:space="preserve"> allgemeine Blickrichtung</w:t>
      </w:r>
      <w:r>
        <w:rPr>
          <w:rFonts w:ascii="Calibri" w:hAnsi="Calibri" w:cs="Calibri"/>
          <w:sz w:val="22"/>
          <w:szCs w:val="22"/>
        </w:rPr>
        <w:t xml:space="preserve"> einer Person</w:t>
      </w:r>
      <w:r w:rsidR="008B716D" w:rsidRPr="00607913">
        <w:rPr>
          <w:rFonts w:ascii="Calibri" w:hAnsi="Calibri" w:cs="Calibri"/>
          <w:sz w:val="22"/>
          <w:szCs w:val="22"/>
        </w:rPr>
        <w:t xml:space="preserve"> im</w:t>
      </w:r>
      <w:r>
        <w:rPr>
          <w:rFonts w:ascii="Calibri" w:hAnsi="Calibri" w:cs="Calibri"/>
          <w:sz w:val="22"/>
          <w:szCs w:val="22"/>
        </w:rPr>
        <w:t xml:space="preserve"> dreidimensionalen</w:t>
      </w:r>
      <w:r w:rsidR="008B716D" w:rsidRPr="00607913">
        <w:rPr>
          <w:rFonts w:ascii="Calibri" w:hAnsi="Calibri" w:cs="Calibri"/>
          <w:sz w:val="22"/>
          <w:szCs w:val="22"/>
        </w:rPr>
        <w:t xml:space="preserve"> Rau</w:t>
      </w:r>
      <w:r w:rsidR="008C7804">
        <w:rPr>
          <w:rFonts w:ascii="Calibri" w:hAnsi="Calibri" w:cs="Calibri"/>
          <w:sz w:val="22"/>
          <w:szCs w:val="22"/>
        </w:rPr>
        <w:t>m</w:t>
      </w:r>
      <w:r w:rsidR="008B716D" w:rsidRPr="00607913">
        <w:rPr>
          <w:rFonts w:ascii="Calibri" w:hAnsi="Calibri" w:cs="Calibri"/>
          <w:sz w:val="22"/>
          <w:szCs w:val="22"/>
        </w:rPr>
        <w:t>.</w:t>
      </w:r>
    </w:p>
    <w:p w14:paraId="5C57F7FF" w14:textId="3D76F085" w:rsidR="008B716D" w:rsidRDefault="005231CC" w:rsidP="008A1474">
      <w:pPr>
        <w:rPr>
          <w:rFonts w:ascii="Calibri" w:hAnsi="Calibri" w:cs="Calibri"/>
          <w:sz w:val="22"/>
          <w:szCs w:val="22"/>
        </w:rPr>
      </w:pPr>
      <w:r>
        <w:rPr>
          <w:rFonts w:ascii="Calibri" w:hAnsi="Calibri" w:cs="Calibri"/>
          <w:sz w:val="22"/>
          <w:szCs w:val="22"/>
          <w:highlight w:val="yellow"/>
        </w:rPr>
        <w:t>Die Blickschätzung</w:t>
      </w:r>
      <w:r w:rsidR="008B716D" w:rsidRPr="00607913">
        <w:rPr>
          <w:rFonts w:ascii="Calibri" w:hAnsi="Calibri" w:cs="Calibri"/>
          <w:sz w:val="22"/>
          <w:szCs w:val="22"/>
          <w:highlight w:val="yellow"/>
        </w:rPr>
        <w:t xml:space="preserve"> findet </w:t>
      </w:r>
      <w:r w:rsidR="00634822">
        <w:rPr>
          <w:rFonts w:ascii="Calibri" w:hAnsi="Calibri" w:cs="Calibri"/>
          <w:sz w:val="22"/>
          <w:szCs w:val="22"/>
        </w:rPr>
        <w:t>insbesondere</w:t>
      </w:r>
      <w:r w:rsidR="002B43F9">
        <w:rPr>
          <w:rFonts w:ascii="Calibri" w:hAnsi="Calibri" w:cs="Calibri"/>
          <w:sz w:val="22"/>
          <w:szCs w:val="22"/>
        </w:rPr>
        <w:t xml:space="preserve"> Anwendung</w:t>
      </w:r>
      <w:r w:rsidR="00634822">
        <w:rPr>
          <w:rFonts w:ascii="Calibri" w:hAnsi="Calibri" w:cs="Calibri"/>
          <w:sz w:val="22"/>
          <w:szCs w:val="22"/>
        </w:rPr>
        <w:t xml:space="preserve"> </w:t>
      </w:r>
      <w:r w:rsidR="002B43F9">
        <w:rPr>
          <w:rFonts w:ascii="Calibri" w:hAnsi="Calibri" w:cs="Calibri"/>
          <w:sz w:val="22"/>
          <w:szCs w:val="22"/>
        </w:rPr>
        <w:t>in den</w:t>
      </w:r>
      <w:r w:rsidR="00634822">
        <w:rPr>
          <w:rFonts w:ascii="Calibri" w:hAnsi="Calibri" w:cs="Calibri"/>
          <w:sz w:val="22"/>
          <w:szCs w:val="22"/>
        </w:rPr>
        <w:t xml:space="preserve"> Bereich</w:t>
      </w:r>
      <w:r w:rsidR="002B43F9">
        <w:rPr>
          <w:rFonts w:ascii="Calibri" w:hAnsi="Calibri" w:cs="Calibri"/>
          <w:sz w:val="22"/>
          <w:szCs w:val="22"/>
        </w:rPr>
        <w:t>en</w:t>
      </w:r>
      <w:r w:rsidR="00634822">
        <w:rPr>
          <w:rFonts w:ascii="Calibri" w:hAnsi="Calibri" w:cs="Calibri"/>
          <w:sz w:val="22"/>
          <w:szCs w:val="22"/>
        </w:rPr>
        <w:t xml:space="preserve"> der </w:t>
      </w:r>
      <w:r w:rsidR="002B43F9">
        <w:rPr>
          <w:rFonts w:ascii="Calibri" w:hAnsi="Calibri" w:cs="Calibri"/>
          <w:sz w:val="22"/>
          <w:szCs w:val="22"/>
        </w:rPr>
        <w:t>Mensch</w:t>
      </w:r>
      <w:r w:rsidR="00634822">
        <w:rPr>
          <w:rFonts w:ascii="Calibri" w:hAnsi="Calibri" w:cs="Calibri"/>
          <w:sz w:val="22"/>
          <w:szCs w:val="22"/>
        </w:rPr>
        <w:t>-Computer-Intera</w:t>
      </w:r>
      <w:r w:rsidR="002B43F9">
        <w:rPr>
          <w:rFonts w:ascii="Calibri" w:hAnsi="Calibri" w:cs="Calibri"/>
          <w:sz w:val="22"/>
          <w:szCs w:val="22"/>
        </w:rPr>
        <w:t>k</w:t>
      </w:r>
      <w:r w:rsidR="00634822">
        <w:rPr>
          <w:rFonts w:ascii="Calibri" w:hAnsi="Calibri" w:cs="Calibri"/>
          <w:sz w:val="22"/>
          <w:szCs w:val="22"/>
        </w:rPr>
        <w:t>tion</w:t>
      </w:r>
      <w:r w:rsidR="002B43F9">
        <w:rPr>
          <w:rFonts w:ascii="Calibri" w:hAnsi="Calibri" w:cs="Calibri"/>
          <w:sz w:val="22"/>
          <w:szCs w:val="22"/>
        </w:rPr>
        <w:t xml:space="preserve"> (Human-Computer Interaction, HCI)</w:t>
      </w:r>
      <w:r w:rsidR="00634822">
        <w:rPr>
          <w:rFonts w:ascii="Calibri" w:hAnsi="Calibri" w:cs="Calibri"/>
          <w:sz w:val="22"/>
          <w:szCs w:val="22"/>
        </w:rPr>
        <w:t>,</w:t>
      </w:r>
      <w:r w:rsidR="002B43F9">
        <w:rPr>
          <w:rFonts w:ascii="Calibri" w:hAnsi="Calibri" w:cs="Calibri"/>
          <w:sz w:val="22"/>
          <w:szCs w:val="22"/>
        </w:rPr>
        <w:t xml:space="preserve"> der Analyse von Aufmerksamkeit und kognitiven Zuständen sowie in biometrischen Systemen</w:t>
      </w:r>
      <w:r w:rsidR="002D4B36" w:rsidRPr="00607913">
        <w:rPr>
          <w:rFonts w:ascii="Calibri" w:hAnsi="Calibri" w:cs="Calibri"/>
          <w:sz w:val="22"/>
          <w:szCs w:val="22"/>
        </w:rPr>
        <w:t>.</w:t>
      </w:r>
      <w:r w:rsidR="002B43F9">
        <w:rPr>
          <w:rFonts w:ascii="Calibri" w:hAnsi="Calibri" w:cs="Calibri"/>
          <w:sz w:val="22"/>
          <w:szCs w:val="22"/>
        </w:rPr>
        <w:t xml:space="preserve"> Darüber hinaus gewinnt diese Technologie zunehmend an Bedeutung in Verbraucheranwendungen wie Virtual/Augmented Reality und Fahrerüberwachungssystemen. Durch die berührungslose Erfassung der Blickrichtung wird eine intuitive Intera</w:t>
      </w:r>
      <w:r w:rsidR="00B01388">
        <w:rPr>
          <w:rFonts w:ascii="Calibri" w:hAnsi="Calibri" w:cs="Calibri"/>
          <w:sz w:val="22"/>
          <w:szCs w:val="22"/>
        </w:rPr>
        <w:t>k</w:t>
      </w:r>
      <w:r w:rsidR="002B43F9">
        <w:rPr>
          <w:rFonts w:ascii="Calibri" w:hAnsi="Calibri" w:cs="Calibri"/>
          <w:sz w:val="22"/>
          <w:szCs w:val="22"/>
        </w:rPr>
        <w:t>tion mit technischen Systemen ermöglicht und es können wichtige Informationen über das Verhalten und die Aufmerksamkeit des Nutzenden beschaffen werden.</w:t>
      </w:r>
    </w:p>
    <w:p w14:paraId="07DE1061" w14:textId="64803BCC" w:rsidR="00001CFF" w:rsidRPr="00607913" w:rsidRDefault="00B01388" w:rsidP="008A1474">
      <w:pPr>
        <w:rPr>
          <w:rFonts w:ascii="Calibri" w:hAnsi="Calibri" w:cs="Calibri"/>
          <w:sz w:val="22"/>
          <w:szCs w:val="22"/>
        </w:rPr>
      </w:pPr>
      <w:r>
        <w:rPr>
          <w:rFonts w:ascii="Calibri" w:hAnsi="Calibri" w:cs="Calibri"/>
          <w:sz w:val="22"/>
          <w:szCs w:val="22"/>
        </w:rPr>
        <w:t>Im Folgenden gehen wir genauer auf die wichtigsten Blickschätzungsverfahren und ihrer Funktionsweisen ein.</w:t>
      </w:r>
    </w:p>
    <w:p w14:paraId="5114C298" w14:textId="77777777" w:rsidR="008B716D" w:rsidRPr="00607913" w:rsidRDefault="008B716D" w:rsidP="008A1474">
      <w:pPr>
        <w:rPr>
          <w:rFonts w:ascii="Calibri" w:hAnsi="Calibri" w:cs="Calibri"/>
          <w:sz w:val="22"/>
          <w:szCs w:val="22"/>
        </w:rPr>
      </w:pPr>
    </w:p>
    <w:p w14:paraId="47739EEB" w14:textId="77777777" w:rsidR="008A1474" w:rsidRPr="00607913" w:rsidRDefault="00000000" w:rsidP="008A1474">
      <w:pPr>
        <w:rPr>
          <w:rFonts w:ascii="Calibri" w:hAnsi="Calibri" w:cs="Calibri"/>
          <w:sz w:val="22"/>
          <w:szCs w:val="22"/>
        </w:rPr>
      </w:pPr>
      <w:r>
        <w:rPr>
          <w:rFonts w:ascii="Calibri" w:hAnsi="Calibri" w:cs="Calibri"/>
          <w:sz w:val="22"/>
          <w:szCs w:val="22"/>
        </w:rPr>
        <w:pict w14:anchorId="66B813BC">
          <v:rect id="_x0000_i1025" style="width:0;height:1.5pt" o:hralign="center" o:hrstd="t" o:hr="t" fillcolor="#a0a0a0" stroked="f"/>
        </w:pict>
      </w:r>
    </w:p>
    <w:p w14:paraId="39A47D48" w14:textId="77777777" w:rsidR="008A1474" w:rsidRPr="00607913" w:rsidRDefault="008A1474" w:rsidP="008A1474">
      <w:pPr>
        <w:rPr>
          <w:rFonts w:ascii="Calibri" w:hAnsi="Calibri" w:cs="Calibri"/>
          <w:b/>
          <w:bCs/>
          <w:sz w:val="22"/>
          <w:szCs w:val="22"/>
        </w:rPr>
      </w:pPr>
      <w:r w:rsidRPr="00607913">
        <w:rPr>
          <w:rFonts w:ascii="Calibri" w:hAnsi="Calibri" w:cs="Calibri"/>
          <w:b/>
          <w:bCs/>
          <w:sz w:val="22"/>
          <w:szCs w:val="22"/>
        </w:rPr>
        <w:t>2.1.1 Modellbasierte Verfahren</w:t>
      </w:r>
    </w:p>
    <w:p w14:paraId="0864B577" w14:textId="77777777" w:rsidR="008A1474" w:rsidRPr="00607913" w:rsidRDefault="008A1474" w:rsidP="008A1474">
      <w:pPr>
        <w:rPr>
          <w:rFonts w:ascii="Calibri" w:hAnsi="Calibri" w:cs="Calibri"/>
          <w:sz w:val="22"/>
          <w:szCs w:val="22"/>
        </w:rPr>
      </w:pPr>
      <w:r w:rsidRPr="00607913">
        <w:rPr>
          <w:rFonts w:ascii="Calibri" w:hAnsi="Calibri" w:cs="Calibri"/>
          <w:sz w:val="22"/>
          <w:szCs w:val="22"/>
        </w:rPr>
        <w:t>Quelle:</w:t>
      </w:r>
    </w:p>
    <w:p w14:paraId="1A924F67" w14:textId="77777777" w:rsidR="008A1474" w:rsidRDefault="008A1474" w:rsidP="008A1474">
      <w:pPr>
        <w:numPr>
          <w:ilvl w:val="0"/>
          <w:numId w:val="4"/>
        </w:numPr>
        <w:rPr>
          <w:rFonts w:ascii="Calibri" w:hAnsi="Calibri" w:cs="Calibri"/>
          <w:sz w:val="22"/>
          <w:szCs w:val="22"/>
        </w:rPr>
      </w:pPr>
      <w:r w:rsidRPr="00607913">
        <w:rPr>
          <w:rFonts w:ascii="Calibri" w:hAnsi="Calibri" w:cs="Calibri"/>
          <w:sz w:val="22"/>
          <w:szCs w:val="22"/>
        </w:rPr>
        <w:t>Hansen &amp; Ji (2010)</w:t>
      </w:r>
    </w:p>
    <w:p w14:paraId="62104483" w14:textId="722F483C" w:rsidR="006B64AC" w:rsidRPr="00607913" w:rsidRDefault="006B64AC" w:rsidP="008A1474">
      <w:pPr>
        <w:numPr>
          <w:ilvl w:val="0"/>
          <w:numId w:val="4"/>
        </w:numPr>
        <w:rPr>
          <w:rFonts w:ascii="Calibri" w:hAnsi="Calibri" w:cs="Calibri"/>
          <w:sz w:val="22"/>
          <w:szCs w:val="22"/>
        </w:rPr>
      </w:pPr>
      <w:r>
        <w:rPr>
          <w:rFonts w:ascii="Calibri" w:hAnsi="Calibri" w:cs="Calibri"/>
          <w:sz w:val="22"/>
          <w:szCs w:val="22"/>
        </w:rPr>
        <w:t>Hen</w:t>
      </w:r>
      <w:r w:rsidR="00761C8A">
        <w:rPr>
          <w:rFonts w:ascii="Calibri" w:hAnsi="Calibri" w:cs="Calibri"/>
          <w:sz w:val="22"/>
          <w:szCs w:val="22"/>
        </w:rPr>
        <w:t>n</w:t>
      </w:r>
      <w:r>
        <w:rPr>
          <w:rFonts w:ascii="Calibri" w:hAnsi="Calibri" w:cs="Calibri"/>
          <w:sz w:val="22"/>
          <w:szCs w:val="22"/>
        </w:rPr>
        <w:t>essey et al. (2006)</w:t>
      </w:r>
    </w:p>
    <w:p w14:paraId="24973FB3" w14:textId="70524BE5" w:rsidR="006B3477" w:rsidRDefault="006B3477" w:rsidP="006B3477">
      <w:pPr>
        <w:rPr>
          <w:rFonts w:ascii="Calibri" w:hAnsi="Calibri" w:cs="Calibri"/>
          <w:sz w:val="22"/>
          <w:szCs w:val="22"/>
        </w:rPr>
      </w:pPr>
      <w:r w:rsidRPr="00607913">
        <w:rPr>
          <w:rFonts w:ascii="Calibri" w:hAnsi="Calibri" w:cs="Calibri"/>
          <w:sz w:val="22"/>
          <w:szCs w:val="22"/>
        </w:rPr>
        <w:t xml:space="preserve">Das Grundprinzip </w:t>
      </w:r>
      <w:r w:rsidR="00894E90">
        <w:rPr>
          <w:rFonts w:ascii="Calibri" w:hAnsi="Calibri" w:cs="Calibri"/>
          <w:sz w:val="22"/>
          <w:szCs w:val="22"/>
        </w:rPr>
        <w:t>modellbasierter</w:t>
      </w:r>
      <w:r w:rsidRPr="00607913">
        <w:rPr>
          <w:rFonts w:ascii="Calibri" w:hAnsi="Calibri" w:cs="Calibri"/>
          <w:sz w:val="22"/>
          <w:szCs w:val="22"/>
        </w:rPr>
        <w:t xml:space="preserve"> </w:t>
      </w:r>
      <w:r w:rsidR="006749F2">
        <w:rPr>
          <w:rFonts w:ascii="Calibri" w:hAnsi="Calibri" w:cs="Calibri"/>
          <w:sz w:val="22"/>
          <w:szCs w:val="22"/>
        </w:rPr>
        <w:t>(model-</w:t>
      </w:r>
      <w:proofErr w:type="spellStart"/>
      <w:r w:rsidR="006749F2">
        <w:rPr>
          <w:rFonts w:ascii="Calibri" w:hAnsi="Calibri" w:cs="Calibri"/>
          <w:sz w:val="22"/>
          <w:szCs w:val="22"/>
        </w:rPr>
        <w:t>based</w:t>
      </w:r>
      <w:proofErr w:type="spellEnd"/>
      <w:r w:rsidR="006749F2">
        <w:rPr>
          <w:rFonts w:ascii="Calibri" w:hAnsi="Calibri" w:cs="Calibri"/>
          <w:sz w:val="22"/>
          <w:szCs w:val="22"/>
        </w:rPr>
        <w:t xml:space="preserve">) </w:t>
      </w:r>
      <w:r w:rsidRPr="00607913">
        <w:rPr>
          <w:rFonts w:ascii="Calibri" w:hAnsi="Calibri" w:cs="Calibri"/>
          <w:sz w:val="22"/>
          <w:szCs w:val="22"/>
        </w:rPr>
        <w:t xml:space="preserve">Verfahren </w:t>
      </w:r>
      <w:r w:rsidR="00E578CA" w:rsidRPr="00607913">
        <w:rPr>
          <w:rFonts w:ascii="Calibri" w:hAnsi="Calibri" w:cs="Calibri"/>
          <w:sz w:val="22"/>
          <w:szCs w:val="22"/>
        </w:rPr>
        <w:t>besteht</w:t>
      </w:r>
      <w:r w:rsidRPr="00607913">
        <w:rPr>
          <w:rFonts w:ascii="Calibri" w:hAnsi="Calibri" w:cs="Calibri"/>
          <w:sz w:val="22"/>
          <w:szCs w:val="22"/>
        </w:rPr>
        <w:t xml:space="preserve"> </w:t>
      </w:r>
      <w:r w:rsidR="00894E90">
        <w:rPr>
          <w:rFonts w:ascii="Calibri" w:hAnsi="Calibri" w:cs="Calibri"/>
          <w:sz w:val="22"/>
          <w:szCs w:val="22"/>
        </w:rPr>
        <w:t>in der</w:t>
      </w:r>
      <w:r w:rsidRPr="00607913">
        <w:rPr>
          <w:rFonts w:ascii="Calibri" w:hAnsi="Calibri" w:cs="Calibri"/>
          <w:sz w:val="22"/>
          <w:szCs w:val="22"/>
        </w:rPr>
        <w:t xml:space="preserve"> Verwendung eines geometrischen Augenmodells</w:t>
      </w:r>
      <w:r w:rsidR="00E578CA" w:rsidRPr="00607913">
        <w:rPr>
          <w:rFonts w:ascii="Calibri" w:hAnsi="Calibri" w:cs="Calibri"/>
          <w:sz w:val="22"/>
          <w:szCs w:val="22"/>
        </w:rPr>
        <w:t xml:space="preserve"> zur Rekonstruktion der Blickrichtung</w:t>
      </w:r>
      <w:r w:rsidRPr="00607913">
        <w:rPr>
          <w:rFonts w:ascii="Calibri" w:hAnsi="Calibri" w:cs="Calibri"/>
          <w:sz w:val="22"/>
          <w:szCs w:val="22"/>
        </w:rPr>
        <w:t>.</w:t>
      </w:r>
      <w:r w:rsidR="00E578CA" w:rsidRPr="00607913">
        <w:rPr>
          <w:rFonts w:ascii="Calibri" w:hAnsi="Calibri" w:cs="Calibri"/>
          <w:sz w:val="22"/>
          <w:szCs w:val="22"/>
        </w:rPr>
        <w:t xml:space="preserve"> Hierbei wird das Auge durch vereinfachte geometrische Strukturen</w:t>
      </w:r>
      <w:r w:rsidR="00894E90">
        <w:rPr>
          <w:rFonts w:ascii="Calibri" w:hAnsi="Calibri" w:cs="Calibri"/>
          <w:sz w:val="22"/>
          <w:szCs w:val="22"/>
        </w:rPr>
        <w:t xml:space="preserve"> beschrieben</w:t>
      </w:r>
      <w:r w:rsidR="00E578CA" w:rsidRPr="00607913">
        <w:rPr>
          <w:rFonts w:ascii="Calibri" w:hAnsi="Calibri" w:cs="Calibri"/>
          <w:sz w:val="22"/>
          <w:szCs w:val="22"/>
        </w:rPr>
        <w:t xml:space="preserve">, </w:t>
      </w:r>
      <w:r w:rsidR="00894E90">
        <w:rPr>
          <w:rFonts w:ascii="Calibri" w:hAnsi="Calibri" w:cs="Calibri"/>
          <w:sz w:val="22"/>
          <w:szCs w:val="22"/>
        </w:rPr>
        <w:t>beispielsweise durch einen</w:t>
      </w:r>
      <w:r w:rsidR="00E578CA" w:rsidRPr="00607913">
        <w:rPr>
          <w:rFonts w:ascii="Calibri" w:hAnsi="Calibri" w:cs="Calibri"/>
          <w:sz w:val="22"/>
          <w:szCs w:val="22"/>
        </w:rPr>
        <w:t xml:space="preserve"> kugelförmige</w:t>
      </w:r>
      <w:r w:rsidR="00894E90">
        <w:rPr>
          <w:rFonts w:ascii="Calibri" w:hAnsi="Calibri" w:cs="Calibri"/>
          <w:sz w:val="22"/>
          <w:szCs w:val="22"/>
        </w:rPr>
        <w:t>n</w:t>
      </w:r>
      <w:r w:rsidR="00E578CA" w:rsidRPr="00607913">
        <w:rPr>
          <w:rFonts w:ascii="Calibri" w:hAnsi="Calibri" w:cs="Calibri"/>
          <w:sz w:val="22"/>
          <w:szCs w:val="22"/>
        </w:rPr>
        <w:t xml:space="preserve"> Augapfel und </w:t>
      </w:r>
      <w:r w:rsidR="00894E90">
        <w:rPr>
          <w:rFonts w:ascii="Calibri" w:hAnsi="Calibri" w:cs="Calibri"/>
          <w:sz w:val="22"/>
          <w:szCs w:val="22"/>
        </w:rPr>
        <w:t>eine kreisförmige Pupille</w:t>
      </w:r>
      <w:r w:rsidR="00E578CA" w:rsidRPr="00607913">
        <w:rPr>
          <w:rFonts w:ascii="Calibri" w:hAnsi="Calibri" w:cs="Calibri"/>
          <w:sz w:val="22"/>
          <w:szCs w:val="22"/>
        </w:rPr>
        <w:t>. A</w:t>
      </w:r>
      <w:r w:rsidR="00894E90">
        <w:rPr>
          <w:rFonts w:ascii="Calibri" w:hAnsi="Calibri" w:cs="Calibri"/>
          <w:sz w:val="22"/>
          <w:szCs w:val="22"/>
        </w:rPr>
        <w:t>nhand der geschätzten Geometrie des Auges</w:t>
      </w:r>
      <w:r w:rsidR="00E578CA" w:rsidRPr="00607913">
        <w:rPr>
          <w:rFonts w:ascii="Calibri" w:hAnsi="Calibri" w:cs="Calibri"/>
          <w:sz w:val="22"/>
          <w:szCs w:val="22"/>
        </w:rPr>
        <w:t xml:space="preserve"> kann anschließend die Blickrichtung berechnet werden. Hansen und Ji unterscheiden </w:t>
      </w:r>
      <w:r w:rsidR="00894E90">
        <w:rPr>
          <w:rFonts w:ascii="Calibri" w:hAnsi="Calibri" w:cs="Calibri"/>
          <w:sz w:val="22"/>
          <w:szCs w:val="22"/>
        </w:rPr>
        <w:t xml:space="preserve">innerhalb der </w:t>
      </w:r>
      <w:r w:rsidR="00894E90">
        <w:rPr>
          <w:rFonts w:ascii="Calibri" w:hAnsi="Calibri" w:cs="Calibri"/>
          <w:sz w:val="22"/>
          <w:szCs w:val="22"/>
        </w:rPr>
        <w:lastRenderedPageBreak/>
        <w:t>modellbasierten Verfahren</w:t>
      </w:r>
      <w:r w:rsidR="00E578CA" w:rsidRPr="00607913">
        <w:rPr>
          <w:rFonts w:ascii="Calibri" w:hAnsi="Calibri" w:cs="Calibri"/>
          <w:sz w:val="22"/>
          <w:szCs w:val="22"/>
        </w:rPr>
        <w:t xml:space="preserve"> insbesondere</w:t>
      </w:r>
      <w:r w:rsidR="00894E90">
        <w:rPr>
          <w:rFonts w:ascii="Calibri" w:hAnsi="Calibri" w:cs="Calibri"/>
          <w:sz w:val="22"/>
          <w:szCs w:val="22"/>
        </w:rPr>
        <w:t xml:space="preserve"> zwischen</w:t>
      </w:r>
      <w:r w:rsidR="00E578CA" w:rsidRPr="00607913">
        <w:rPr>
          <w:rFonts w:ascii="Calibri" w:hAnsi="Calibri" w:cs="Calibri"/>
          <w:sz w:val="22"/>
          <w:szCs w:val="22"/>
        </w:rPr>
        <w:t xml:space="preserve"> Shape-Based-</w:t>
      </w:r>
      <w:r w:rsidR="00566688">
        <w:rPr>
          <w:rFonts w:ascii="Calibri" w:hAnsi="Calibri" w:cs="Calibri"/>
          <w:sz w:val="22"/>
          <w:szCs w:val="22"/>
        </w:rPr>
        <w:t>Verfahren</w:t>
      </w:r>
      <w:r w:rsidR="00E578CA" w:rsidRPr="00607913">
        <w:rPr>
          <w:rFonts w:ascii="Calibri" w:hAnsi="Calibri" w:cs="Calibri"/>
          <w:sz w:val="22"/>
          <w:szCs w:val="22"/>
        </w:rPr>
        <w:t xml:space="preserve"> und Feature-Based-Verfahren</w:t>
      </w:r>
      <w:r w:rsidR="00894E90">
        <w:rPr>
          <w:rFonts w:ascii="Calibri" w:hAnsi="Calibri" w:cs="Calibri"/>
          <w:sz w:val="22"/>
          <w:szCs w:val="22"/>
        </w:rPr>
        <w:t>.</w:t>
      </w:r>
      <w:r w:rsidR="00E578CA" w:rsidRPr="00607913">
        <w:rPr>
          <w:rFonts w:ascii="Calibri" w:hAnsi="Calibri" w:cs="Calibri"/>
          <w:sz w:val="22"/>
          <w:szCs w:val="22"/>
        </w:rPr>
        <w:t xml:space="preserve"> </w:t>
      </w:r>
    </w:p>
    <w:p w14:paraId="47C3A044" w14:textId="37752EDF" w:rsidR="00EE26C7" w:rsidRDefault="00EE26C7" w:rsidP="006B3477">
      <w:pPr>
        <w:rPr>
          <w:rFonts w:ascii="Calibri" w:hAnsi="Calibri" w:cs="Calibri"/>
          <w:sz w:val="22"/>
          <w:szCs w:val="22"/>
        </w:rPr>
      </w:pPr>
      <w:proofErr w:type="spellStart"/>
      <w:r w:rsidRPr="00CE4C1F">
        <w:rPr>
          <w:rFonts w:ascii="Calibri" w:hAnsi="Calibri" w:cs="Calibri"/>
          <w:b/>
          <w:sz w:val="22"/>
          <w:szCs w:val="22"/>
        </w:rPr>
        <w:t>Shaped</w:t>
      </w:r>
      <w:proofErr w:type="spellEnd"/>
      <w:r w:rsidRPr="00CE4C1F">
        <w:rPr>
          <w:rFonts w:ascii="Calibri" w:hAnsi="Calibri" w:cs="Calibri"/>
          <w:b/>
          <w:sz w:val="22"/>
          <w:szCs w:val="22"/>
        </w:rPr>
        <w:t>-Based-Verfahren</w:t>
      </w:r>
      <w:r>
        <w:rPr>
          <w:rFonts w:ascii="Calibri" w:hAnsi="Calibri" w:cs="Calibri"/>
          <w:sz w:val="22"/>
          <w:szCs w:val="22"/>
        </w:rPr>
        <w:t xml:space="preserve"> verwenden</w:t>
      </w:r>
      <w:r w:rsidR="00AD673D">
        <w:rPr>
          <w:rFonts w:ascii="Calibri" w:hAnsi="Calibri" w:cs="Calibri"/>
          <w:sz w:val="22"/>
          <w:szCs w:val="22"/>
        </w:rPr>
        <w:t>,</w:t>
      </w:r>
      <w:r>
        <w:rPr>
          <w:rFonts w:ascii="Calibri" w:hAnsi="Calibri" w:cs="Calibri"/>
          <w:sz w:val="22"/>
          <w:szCs w:val="22"/>
        </w:rPr>
        <w:t xml:space="preserve"> </w:t>
      </w:r>
      <w:r w:rsidR="00AD673D">
        <w:rPr>
          <w:rFonts w:ascii="Calibri" w:hAnsi="Calibri" w:cs="Calibri"/>
          <w:sz w:val="22"/>
          <w:szCs w:val="22"/>
        </w:rPr>
        <w:t>neben dem</w:t>
      </w:r>
      <w:r>
        <w:rPr>
          <w:rFonts w:ascii="Calibri" w:hAnsi="Calibri" w:cs="Calibri"/>
          <w:sz w:val="22"/>
          <w:szCs w:val="22"/>
        </w:rPr>
        <w:t xml:space="preserve"> geometrische</w:t>
      </w:r>
      <w:r w:rsidR="00AD673D">
        <w:rPr>
          <w:rFonts w:ascii="Calibri" w:hAnsi="Calibri" w:cs="Calibri"/>
          <w:sz w:val="22"/>
          <w:szCs w:val="22"/>
        </w:rPr>
        <w:t>m</w:t>
      </w:r>
      <w:r>
        <w:rPr>
          <w:rFonts w:ascii="Calibri" w:hAnsi="Calibri" w:cs="Calibri"/>
          <w:sz w:val="22"/>
          <w:szCs w:val="22"/>
        </w:rPr>
        <w:t xml:space="preserve"> Augenmodell</w:t>
      </w:r>
      <w:r w:rsidR="00AD673D">
        <w:rPr>
          <w:rFonts w:ascii="Calibri" w:hAnsi="Calibri" w:cs="Calibri"/>
          <w:sz w:val="22"/>
          <w:szCs w:val="22"/>
        </w:rPr>
        <w:t xml:space="preserve">, </w:t>
      </w:r>
      <w:r w:rsidR="00CE4C1F">
        <w:rPr>
          <w:rFonts w:ascii="Calibri" w:hAnsi="Calibri" w:cs="Calibri"/>
          <w:sz w:val="22"/>
          <w:szCs w:val="22"/>
        </w:rPr>
        <w:t xml:space="preserve">zusätzlich </w:t>
      </w:r>
      <w:r w:rsidR="00AD673D">
        <w:rPr>
          <w:rFonts w:ascii="Calibri" w:hAnsi="Calibri" w:cs="Calibri"/>
          <w:sz w:val="22"/>
          <w:szCs w:val="22"/>
        </w:rPr>
        <w:t>ein Ähnlichkeitsmaß</w:t>
      </w:r>
      <w:r w:rsidR="00894E90">
        <w:rPr>
          <w:rFonts w:ascii="Calibri" w:hAnsi="Calibri" w:cs="Calibri"/>
          <w:sz w:val="22"/>
          <w:szCs w:val="22"/>
        </w:rPr>
        <w:t xml:space="preserve"> (</w:t>
      </w:r>
      <w:proofErr w:type="spellStart"/>
      <w:r w:rsidR="00894E90">
        <w:rPr>
          <w:rFonts w:ascii="Calibri" w:hAnsi="Calibri" w:cs="Calibri"/>
          <w:sz w:val="22"/>
          <w:szCs w:val="22"/>
        </w:rPr>
        <w:t>Similarity</w:t>
      </w:r>
      <w:proofErr w:type="spellEnd"/>
      <w:r w:rsidR="00894E90">
        <w:rPr>
          <w:rFonts w:ascii="Calibri" w:hAnsi="Calibri" w:cs="Calibri"/>
          <w:sz w:val="22"/>
          <w:szCs w:val="22"/>
        </w:rPr>
        <w:t xml:space="preserve"> </w:t>
      </w:r>
      <w:proofErr w:type="spellStart"/>
      <w:r w:rsidR="00894E90">
        <w:rPr>
          <w:rFonts w:ascii="Calibri" w:hAnsi="Calibri" w:cs="Calibri"/>
          <w:sz w:val="22"/>
          <w:szCs w:val="22"/>
        </w:rPr>
        <w:t>Measure</w:t>
      </w:r>
      <w:proofErr w:type="spellEnd"/>
      <w:r w:rsidR="00894E90">
        <w:rPr>
          <w:rFonts w:ascii="Calibri" w:hAnsi="Calibri" w:cs="Calibri"/>
          <w:sz w:val="22"/>
          <w:szCs w:val="22"/>
        </w:rPr>
        <w:t>)</w:t>
      </w:r>
      <w:r w:rsidR="00AD673D">
        <w:rPr>
          <w:rFonts w:ascii="Calibri" w:hAnsi="Calibri" w:cs="Calibri"/>
          <w:sz w:val="22"/>
          <w:szCs w:val="22"/>
        </w:rPr>
        <w:t xml:space="preserve">, um </w:t>
      </w:r>
      <w:r w:rsidR="008C7804">
        <w:rPr>
          <w:rFonts w:ascii="Calibri" w:hAnsi="Calibri" w:cs="Calibri"/>
          <w:sz w:val="22"/>
          <w:szCs w:val="22"/>
        </w:rPr>
        <w:t xml:space="preserve">das Modell </w:t>
      </w:r>
      <w:r w:rsidR="00AD673D">
        <w:rPr>
          <w:rFonts w:ascii="Calibri" w:hAnsi="Calibri" w:cs="Calibri"/>
          <w:sz w:val="22"/>
          <w:szCs w:val="22"/>
        </w:rPr>
        <w:t>an die Bilddaten anzupassen.</w:t>
      </w:r>
      <w:r w:rsidR="00894E90">
        <w:rPr>
          <w:rFonts w:ascii="Calibri" w:hAnsi="Calibri" w:cs="Calibri"/>
          <w:sz w:val="22"/>
          <w:szCs w:val="22"/>
        </w:rPr>
        <w:t xml:space="preserve"> Hierzu werden die Parameter des </w:t>
      </w:r>
      <w:r w:rsidR="008C7804">
        <w:rPr>
          <w:rFonts w:ascii="Calibri" w:hAnsi="Calibri" w:cs="Calibri"/>
          <w:sz w:val="22"/>
          <w:szCs w:val="22"/>
        </w:rPr>
        <w:t xml:space="preserve">geometrischen </w:t>
      </w:r>
      <w:r w:rsidR="00894E90">
        <w:rPr>
          <w:rFonts w:ascii="Calibri" w:hAnsi="Calibri" w:cs="Calibri"/>
          <w:sz w:val="22"/>
          <w:szCs w:val="22"/>
        </w:rPr>
        <w:t xml:space="preserve">Augenmodells iterativ verändert, bis eine möglichst hohe Übereinstimmung zwischen Modell und beobachtetem Auge im Bild erreicht wird. </w:t>
      </w:r>
      <w:r w:rsidR="00CE4C1F">
        <w:rPr>
          <w:rFonts w:ascii="Calibri" w:hAnsi="Calibri" w:cs="Calibri"/>
          <w:sz w:val="22"/>
          <w:szCs w:val="22"/>
        </w:rPr>
        <w:t xml:space="preserve">Die Anpassung </w:t>
      </w:r>
      <w:r w:rsidR="00894E90">
        <w:rPr>
          <w:rFonts w:ascii="Calibri" w:hAnsi="Calibri" w:cs="Calibri"/>
          <w:sz w:val="22"/>
          <w:szCs w:val="22"/>
        </w:rPr>
        <w:t>erfolgt sowohl</w:t>
      </w:r>
      <w:r w:rsidR="00CE4C1F">
        <w:rPr>
          <w:rFonts w:ascii="Calibri" w:hAnsi="Calibri" w:cs="Calibri"/>
          <w:sz w:val="22"/>
          <w:szCs w:val="22"/>
        </w:rPr>
        <w:t xml:space="preserve"> durch starre</w:t>
      </w:r>
      <w:r w:rsidR="00894E90">
        <w:rPr>
          <w:rFonts w:ascii="Calibri" w:hAnsi="Calibri" w:cs="Calibri"/>
          <w:sz w:val="22"/>
          <w:szCs w:val="22"/>
        </w:rPr>
        <w:t xml:space="preserve"> </w:t>
      </w:r>
      <w:proofErr w:type="gramStart"/>
      <w:r w:rsidR="006648A4">
        <w:rPr>
          <w:rFonts w:ascii="Calibri" w:hAnsi="Calibri" w:cs="Calibri"/>
          <w:sz w:val="22"/>
          <w:szCs w:val="22"/>
        </w:rPr>
        <w:t>Transformationen</w:t>
      </w:r>
      <w:r w:rsidR="00894E90">
        <w:rPr>
          <w:rFonts w:ascii="Calibri" w:hAnsi="Calibri" w:cs="Calibri"/>
          <w:sz w:val="22"/>
          <w:szCs w:val="22"/>
        </w:rPr>
        <w:t>,</w:t>
      </w:r>
      <w:proofErr w:type="gramEnd"/>
      <w:r w:rsidR="00894E90">
        <w:rPr>
          <w:rFonts w:ascii="Calibri" w:hAnsi="Calibri" w:cs="Calibri"/>
          <w:sz w:val="22"/>
          <w:szCs w:val="22"/>
        </w:rPr>
        <w:t xml:space="preserve"> wie Translation, Rotation und Skalierung, als auch durch </w:t>
      </w:r>
      <w:r w:rsidR="00CE4C1F">
        <w:rPr>
          <w:rFonts w:ascii="Calibri" w:hAnsi="Calibri" w:cs="Calibri"/>
          <w:sz w:val="22"/>
          <w:szCs w:val="22"/>
        </w:rPr>
        <w:t>nicht</w:t>
      </w:r>
      <w:r w:rsidR="00894E90">
        <w:rPr>
          <w:rFonts w:ascii="Calibri" w:hAnsi="Calibri" w:cs="Calibri"/>
          <w:sz w:val="22"/>
          <w:szCs w:val="22"/>
        </w:rPr>
        <w:t xml:space="preserve"> s</w:t>
      </w:r>
      <w:r w:rsidR="00CE4C1F">
        <w:rPr>
          <w:rFonts w:ascii="Calibri" w:hAnsi="Calibri" w:cs="Calibri"/>
          <w:sz w:val="22"/>
          <w:szCs w:val="22"/>
        </w:rPr>
        <w:t>tarre Transformationen</w:t>
      </w:r>
      <w:r w:rsidR="00894E90">
        <w:rPr>
          <w:rFonts w:ascii="Calibri" w:hAnsi="Calibri" w:cs="Calibri"/>
          <w:sz w:val="22"/>
          <w:szCs w:val="22"/>
        </w:rPr>
        <w:t>, die Formveränderungen des Auges, beispielsweise durch Augenlidbewegungen oder perspektivische Verzerrungen, berücksichtigen</w:t>
      </w:r>
      <w:r w:rsidR="00CE4C1F">
        <w:rPr>
          <w:rFonts w:ascii="Calibri" w:hAnsi="Calibri" w:cs="Calibri"/>
          <w:sz w:val="22"/>
          <w:szCs w:val="22"/>
        </w:rPr>
        <w:t xml:space="preserve">. Diese Verfahren </w:t>
      </w:r>
      <w:r w:rsidR="00761DFE">
        <w:rPr>
          <w:rFonts w:ascii="Calibri" w:hAnsi="Calibri" w:cs="Calibri"/>
          <w:sz w:val="22"/>
          <w:szCs w:val="22"/>
        </w:rPr>
        <w:t>versuchen im Allgemeinen d</w:t>
      </w:r>
      <w:r w:rsidR="00894E90">
        <w:rPr>
          <w:rFonts w:ascii="Calibri" w:hAnsi="Calibri" w:cs="Calibri"/>
          <w:sz w:val="22"/>
          <w:szCs w:val="22"/>
        </w:rPr>
        <w:t>ie vollständige Geometrie des</w:t>
      </w:r>
      <w:r w:rsidR="00761DFE">
        <w:rPr>
          <w:rFonts w:ascii="Calibri" w:hAnsi="Calibri" w:cs="Calibri"/>
          <w:sz w:val="22"/>
          <w:szCs w:val="22"/>
        </w:rPr>
        <w:t xml:space="preserve"> Auge</w:t>
      </w:r>
      <w:r w:rsidR="00894E90">
        <w:rPr>
          <w:rFonts w:ascii="Calibri" w:hAnsi="Calibri" w:cs="Calibri"/>
          <w:sz w:val="22"/>
          <w:szCs w:val="22"/>
        </w:rPr>
        <w:t>s</w:t>
      </w:r>
      <w:r w:rsidR="00761DFE">
        <w:rPr>
          <w:rFonts w:ascii="Calibri" w:hAnsi="Calibri" w:cs="Calibri"/>
          <w:sz w:val="22"/>
          <w:szCs w:val="22"/>
        </w:rPr>
        <w:t xml:space="preserve"> zu rekonstruieren</w:t>
      </w:r>
      <w:r w:rsidR="00894E90">
        <w:rPr>
          <w:rFonts w:ascii="Calibri" w:hAnsi="Calibri" w:cs="Calibri"/>
          <w:sz w:val="22"/>
          <w:szCs w:val="22"/>
        </w:rPr>
        <w:t>.</w:t>
      </w:r>
    </w:p>
    <w:p w14:paraId="0D91AAEC" w14:textId="1D6A2D0A" w:rsidR="00CE4C1F" w:rsidRDefault="00CE4C1F" w:rsidP="006B3477">
      <w:pPr>
        <w:rPr>
          <w:rFonts w:ascii="Calibri" w:hAnsi="Calibri" w:cs="Calibri"/>
          <w:sz w:val="22"/>
          <w:szCs w:val="22"/>
        </w:rPr>
      </w:pPr>
      <w:r w:rsidRPr="00CE4C1F">
        <w:rPr>
          <w:rFonts w:ascii="Calibri" w:hAnsi="Calibri" w:cs="Calibri"/>
          <w:b/>
          <w:sz w:val="22"/>
          <w:szCs w:val="22"/>
        </w:rPr>
        <w:t>Feature-Based-Verfahren</w:t>
      </w:r>
      <w:r w:rsidR="00761DFE" w:rsidRPr="00761DFE">
        <w:rPr>
          <w:rFonts w:ascii="Calibri" w:hAnsi="Calibri" w:cs="Calibri"/>
          <w:sz w:val="22"/>
          <w:szCs w:val="22"/>
        </w:rPr>
        <w:t xml:space="preserve"> verwenden</w:t>
      </w:r>
      <w:r w:rsidR="00761DFE">
        <w:rPr>
          <w:rFonts w:ascii="Calibri" w:hAnsi="Calibri" w:cs="Calibri"/>
          <w:sz w:val="22"/>
          <w:szCs w:val="22"/>
        </w:rPr>
        <w:t xml:space="preserve"> im Gegensatz</w:t>
      </w:r>
      <w:r w:rsidR="00894E90">
        <w:rPr>
          <w:rFonts w:ascii="Calibri" w:hAnsi="Calibri" w:cs="Calibri"/>
          <w:sz w:val="22"/>
          <w:szCs w:val="22"/>
        </w:rPr>
        <w:t xml:space="preserve"> zu Shape-Based-Verfahren</w:t>
      </w:r>
      <w:r w:rsidR="00761DFE">
        <w:rPr>
          <w:rFonts w:ascii="Calibri" w:hAnsi="Calibri" w:cs="Calibri"/>
          <w:sz w:val="22"/>
          <w:szCs w:val="22"/>
        </w:rPr>
        <w:t xml:space="preserve"> nur einige, leicht erkennbare Merkmale des Auges. </w:t>
      </w:r>
      <w:r w:rsidR="004668F3">
        <w:rPr>
          <w:rFonts w:ascii="Calibri" w:hAnsi="Calibri" w:cs="Calibri"/>
          <w:sz w:val="22"/>
          <w:szCs w:val="22"/>
        </w:rPr>
        <w:t xml:space="preserve">Zu </w:t>
      </w:r>
      <w:r w:rsidR="008C7804">
        <w:rPr>
          <w:rFonts w:ascii="Calibri" w:hAnsi="Calibri" w:cs="Calibri"/>
          <w:sz w:val="22"/>
          <w:szCs w:val="22"/>
        </w:rPr>
        <w:t xml:space="preserve">den </w:t>
      </w:r>
      <w:r w:rsidR="004668F3">
        <w:rPr>
          <w:rFonts w:ascii="Calibri" w:hAnsi="Calibri" w:cs="Calibri"/>
          <w:sz w:val="22"/>
          <w:szCs w:val="22"/>
        </w:rPr>
        <w:t>Merkmalen zählen unter anderem der</w:t>
      </w:r>
      <w:r w:rsidR="00761DFE">
        <w:rPr>
          <w:rFonts w:ascii="Calibri" w:hAnsi="Calibri" w:cs="Calibri"/>
          <w:sz w:val="22"/>
          <w:szCs w:val="22"/>
        </w:rPr>
        <w:t xml:space="preserve"> Limbus,</w:t>
      </w:r>
      <w:r w:rsidR="004668F3">
        <w:rPr>
          <w:rFonts w:ascii="Calibri" w:hAnsi="Calibri" w:cs="Calibri"/>
          <w:sz w:val="22"/>
          <w:szCs w:val="22"/>
        </w:rPr>
        <w:t xml:space="preserve"> das</w:t>
      </w:r>
      <w:r w:rsidR="00761DFE">
        <w:rPr>
          <w:rFonts w:ascii="Calibri" w:hAnsi="Calibri" w:cs="Calibri"/>
          <w:sz w:val="22"/>
          <w:szCs w:val="22"/>
        </w:rPr>
        <w:t xml:space="preserve"> Pupillenzentrum, Hornhautreflexion</w:t>
      </w:r>
      <w:r w:rsidR="004668F3">
        <w:rPr>
          <w:rFonts w:ascii="Calibri" w:hAnsi="Calibri" w:cs="Calibri"/>
          <w:sz w:val="22"/>
          <w:szCs w:val="22"/>
        </w:rPr>
        <w:t>en</w:t>
      </w:r>
      <w:r w:rsidR="00761DFE">
        <w:rPr>
          <w:rFonts w:ascii="Calibri" w:hAnsi="Calibri" w:cs="Calibri"/>
          <w:sz w:val="22"/>
          <w:szCs w:val="22"/>
        </w:rPr>
        <w:t xml:space="preserve">, </w:t>
      </w:r>
      <w:r w:rsidR="004668F3">
        <w:rPr>
          <w:rFonts w:ascii="Calibri" w:hAnsi="Calibri" w:cs="Calibri"/>
          <w:sz w:val="22"/>
          <w:szCs w:val="22"/>
        </w:rPr>
        <w:t>sowie</w:t>
      </w:r>
      <w:r w:rsidR="00761DFE">
        <w:rPr>
          <w:rFonts w:ascii="Calibri" w:hAnsi="Calibri" w:cs="Calibri"/>
          <w:sz w:val="22"/>
          <w:szCs w:val="22"/>
        </w:rPr>
        <w:t xml:space="preserve"> </w:t>
      </w:r>
      <w:r w:rsidR="004668F3">
        <w:rPr>
          <w:rFonts w:ascii="Calibri" w:hAnsi="Calibri" w:cs="Calibri"/>
          <w:sz w:val="22"/>
          <w:szCs w:val="22"/>
        </w:rPr>
        <w:t xml:space="preserve">die </w:t>
      </w:r>
      <w:r w:rsidR="00761DFE">
        <w:rPr>
          <w:rFonts w:ascii="Calibri" w:hAnsi="Calibri" w:cs="Calibri"/>
          <w:sz w:val="22"/>
          <w:szCs w:val="22"/>
        </w:rPr>
        <w:t xml:space="preserve">Augenwinkel und </w:t>
      </w:r>
      <w:r w:rsidR="004668F3">
        <w:rPr>
          <w:rFonts w:ascii="Calibri" w:hAnsi="Calibri" w:cs="Calibri"/>
          <w:sz w:val="22"/>
          <w:szCs w:val="22"/>
        </w:rPr>
        <w:t xml:space="preserve">die </w:t>
      </w:r>
      <w:r w:rsidR="00761DFE">
        <w:rPr>
          <w:rFonts w:ascii="Calibri" w:hAnsi="Calibri" w:cs="Calibri"/>
          <w:sz w:val="22"/>
          <w:szCs w:val="22"/>
        </w:rPr>
        <w:t>Augenmitte.</w:t>
      </w:r>
      <w:r w:rsidR="004668F3">
        <w:rPr>
          <w:rFonts w:ascii="Calibri" w:hAnsi="Calibri" w:cs="Calibri"/>
          <w:sz w:val="22"/>
          <w:szCs w:val="22"/>
        </w:rPr>
        <w:t xml:space="preserve"> Nach der Detektion der Merkmale werden deren relative Positionen und Abstände zueinander bestimmt, um die Blickrichtung zu schätzen. </w:t>
      </w:r>
      <w:r w:rsidR="00894E90">
        <w:rPr>
          <w:rFonts w:ascii="Calibri" w:hAnsi="Calibri" w:cs="Calibri"/>
          <w:sz w:val="22"/>
          <w:szCs w:val="22"/>
        </w:rPr>
        <w:t>Ein</w:t>
      </w:r>
      <w:r w:rsidR="004668F3">
        <w:rPr>
          <w:rFonts w:ascii="Calibri" w:hAnsi="Calibri" w:cs="Calibri"/>
          <w:sz w:val="22"/>
          <w:szCs w:val="22"/>
        </w:rPr>
        <w:t xml:space="preserve"> bekanntes</w:t>
      </w:r>
      <w:r w:rsidR="00894E90">
        <w:rPr>
          <w:rFonts w:ascii="Calibri" w:hAnsi="Calibri" w:cs="Calibri"/>
          <w:sz w:val="22"/>
          <w:szCs w:val="22"/>
        </w:rPr>
        <w:t xml:space="preserve"> </w:t>
      </w:r>
      <w:r w:rsidR="004668F3">
        <w:rPr>
          <w:rFonts w:ascii="Calibri" w:hAnsi="Calibri" w:cs="Calibri"/>
          <w:sz w:val="22"/>
          <w:szCs w:val="22"/>
        </w:rPr>
        <w:t xml:space="preserve">Beispiel </w:t>
      </w:r>
      <w:r w:rsidR="00894E90">
        <w:rPr>
          <w:rFonts w:ascii="Calibri" w:hAnsi="Calibri" w:cs="Calibri"/>
          <w:sz w:val="22"/>
          <w:szCs w:val="22"/>
        </w:rPr>
        <w:t>stellt</w:t>
      </w:r>
      <w:r w:rsidR="004668F3">
        <w:rPr>
          <w:rFonts w:ascii="Calibri" w:hAnsi="Calibri" w:cs="Calibri"/>
          <w:sz w:val="22"/>
          <w:szCs w:val="22"/>
        </w:rPr>
        <w:t xml:space="preserve"> die Hornhautreflexion</w:t>
      </w:r>
      <w:r w:rsidR="008C7804">
        <w:rPr>
          <w:rFonts w:ascii="Calibri" w:hAnsi="Calibri" w:cs="Calibri"/>
          <w:sz w:val="22"/>
          <w:szCs w:val="22"/>
        </w:rPr>
        <w:t>s-Methode</w:t>
      </w:r>
      <w:r w:rsidR="00894E90">
        <w:rPr>
          <w:rFonts w:ascii="Calibri" w:hAnsi="Calibri" w:cs="Calibri"/>
          <w:sz w:val="22"/>
          <w:szCs w:val="22"/>
        </w:rPr>
        <w:t xml:space="preserve"> dar.</w:t>
      </w:r>
      <w:r w:rsidR="004668F3">
        <w:rPr>
          <w:rFonts w:ascii="Calibri" w:hAnsi="Calibri" w:cs="Calibri"/>
          <w:sz w:val="22"/>
          <w:szCs w:val="22"/>
        </w:rPr>
        <w:t xml:space="preserve"> </w:t>
      </w:r>
      <w:r w:rsidR="00894E90">
        <w:rPr>
          <w:rFonts w:ascii="Calibri" w:hAnsi="Calibri" w:cs="Calibri"/>
          <w:sz w:val="22"/>
          <w:szCs w:val="22"/>
        </w:rPr>
        <w:t>Da</w:t>
      </w:r>
      <w:r w:rsidR="004668F3">
        <w:rPr>
          <w:rFonts w:ascii="Calibri" w:hAnsi="Calibri" w:cs="Calibri"/>
          <w:sz w:val="22"/>
          <w:szCs w:val="22"/>
        </w:rPr>
        <w:t xml:space="preserve">bei </w:t>
      </w:r>
      <w:r w:rsidR="00894E90">
        <w:rPr>
          <w:rFonts w:ascii="Calibri" w:hAnsi="Calibri" w:cs="Calibri"/>
          <w:sz w:val="22"/>
          <w:szCs w:val="22"/>
        </w:rPr>
        <w:t>erzeugt e</w:t>
      </w:r>
      <w:r w:rsidR="004668F3">
        <w:rPr>
          <w:rFonts w:ascii="Calibri" w:hAnsi="Calibri" w:cs="Calibri"/>
          <w:sz w:val="22"/>
          <w:szCs w:val="22"/>
        </w:rPr>
        <w:t xml:space="preserve">ine </w:t>
      </w:r>
      <w:r w:rsidR="00C21ECA">
        <w:rPr>
          <w:rFonts w:ascii="Calibri" w:hAnsi="Calibri" w:cs="Calibri"/>
          <w:sz w:val="22"/>
          <w:szCs w:val="22"/>
        </w:rPr>
        <w:t>Infrarot-</w:t>
      </w:r>
      <w:r w:rsidR="004668F3">
        <w:rPr>
          <w:rFonts w:ascii="Calibri" w:hAnsi="Calibri" w:cs="Calibri"/>
          <w:sz w:val="22"/>
          <w:szCs w:val="22"/>
        </w:rPr>
        <w:t xml:space="preserve">Lichtquelle Reflexionspunkte auf der Hornhaut, sogenannte </w:t>
      </w:r>
      <w:proofErr w:type="spellStart"/>
      <w:r w:rsidR="004668F3">
        <w:rPr>
          <w:rFonts w:ascii="Calibri" w:hAnsi="Calibri" w:cs="Calibri"/>
          <w:sz w:val="22"/>
          <w:szCs w:val="22"/>
        </w:rPr>
        <w:t>Glints</w:t>
      </w:r>
      <w:proofErr w:type="spellEnd"/>
      <w:r w:rsidR="00894E90">
        <w:rPr>
          <w:rFonts w:ascii="Calibri" w:hAnsi="Calibri" w:cs="Calibri"/>
          <w:sz w:val="22"/>
          <w:szCs w:val="22"/>
        </w:rPr>
        <w:t>.</w:t>
      </w:r>
      <w:r w:rsidR="004668F3">
        <w:rPr>
          <w:rFonts w:ascii="Calibri" w:hAnsi="Calibri" w:cs="Calibri"/>
          <w:sz w:val="22"/>
          <w:szCs w:val="22"/>
        </w:rPr>
        <w:t xml:space="preserve"> </w:t>
      </w:r>
      <w:r w:rsidR="00894E90">
        <w:rPr>
          <w:rFonts w:ascii="Calibri" w:hAnsi="Calibri" w:cs="Calibri"/>
          <w:sz w:val="22"/>
          <w:szCs w:val="22"/>
        </w:rPr>
        <w:t>Aus der</w:t>
      </w:r>
      <w:r w:rsidR="004668F3">
        <w:rPr>
          <w:rFonts w:ascii="Calibri" w:hAnsi="Calibri" w:cs="Calibri"/>
          <w:sz w:val="22"/>
          <w:szCs w:val="22"/>
        </w:rPr>
        <w:t xml:space="preserve"> relative</w:t>
      </w:r>
      <w:r w:rsidR="00894E90">
        <w:rPr>
          <w:rFonts w:ascii="Calibri" w:hAnsi="Calibri" w:cs="Calibri"/>
          <w:sz w:val="22"/>
          <w:szCs w:val="22"/>
        </w:rPr>
        <w:t>n</w:t>
      </w:r>
      <w:r w:rsidR="004668F3">
        <w:rPr>
          <w:rFonts w:ascii="Calibri" w:hAnsi="Calibri" w:cs="Calibri"/>
          <w:sz w:val="22"/>
          <w:szCs w:val="22"/>
        </w:rPr>
        <w:t xml:space="preserve"> </w:t>
      </w:r>
      <w:r w:rsidR="00894E90">
        <w:rPr>
          <w:rFonts w:ascii="Calibri" w:hAnsi="Calibri" w:cs="Calibri"/>
          <w:sz w:val="22"/>
          <w:szCs w:val="22"/>
        </w:rPr>
        <w:t xml:space="preserve">Lage der </w:t>
      </w:r>
      <w:proofErr w:type="spellStart"/>
      <w:r w:rsidR="00894E90">
        <w:rPr>
          <w:rFonts w:ascii="Calibri" w:hAnsi="Calibri" w:cs="Calibri"/>
          <w:sz w:val="22"/>
          <w:szCs w:val="22"/>
        </w:rPr>
        <w:t>Glints</w:t>
      </w:r>
      <w:proofErr w:type="spellEnd"/>
      <w:r w:rsidR="004668F3">
        <w:rPr>
          <w:rFonts w:ascii="Calibri" w:hAnsi="Calibri" w:cs="Calibri"/>
          <w:sz w:val="22"/>
          <w:szCs w:val="22"/>
        </w:rPr>
        <w:t xml:space="preserve"> zum Pupillenzentrum</w:t>
      </w:r>
      <w:r w:rsidR="00894E90">
        <w:rPr>
          <w:rFonts w:ascii="Calibri" w:hAnsi="Calibri" w:cs="Calibri"/>
          <w:sz w:val="22"/>
          <w:szCs w:val="22"/>
        </w:rPr>
        <w:t xml:space="preserve"> kann anschließend</w:t>
      </w:r>
      <w:r w:rsidR="004668F3">
        <w:rPr>
          <w:rFonts w:ascii="Calibri" w:hAnsi="Calibri" w:cs="Calibri"/>
          <w:sz w:val="22"/>
          <w:szCs w:val="22"/>
        </w:rPr>
        <w:t xml:space="preserve"> eine Blickrichtung </w:t>
      </w:r>
      <w:r w:rsidR="00894E90">
        <w:rPr>
          <w:rFonts w:ascii="Calibri" w:hAnsi="Calibri" w:cs="Calibri"/>
          <w:sz w:val="22"/>
          <w:szCs w:val="22"/>
        </w:rPr>
        <w:t>berechnet werden</w:t>
      </w:r>
      <w:r w:rsidR="004668F3">
        <w:rPr>
          <w:rFonts w:ascii="Calibri" w:hAnsi="Calibri" w:cs="Calibri"/>
          <w:sz w:val="22"/>
          <w:szCs w:val="22"/>
        </w:rPr>
        <w:t>.</w:t>
      </w:r>
    </w:p>
    <w:p w14:paraId="2C83FC6C" w14:textId="3361A8F0" w:rsidR="000C0C8A" w:rsidRPr="004668F3" w:rsidRDefault="000C0C8A" w:rsidP="006B3477">
      <w:pPr>
        <w:rPr>
          <w:rFonts w:ascii="Calibri" w:hAnsi="Calibri" w:cs="Calibri"/>
          <w:sz w:val="22"/>
          <w:szCs w:val="22"/>
        </w:rPr>
      </w:pPr>
      <w:r>
        <w:rPr>
          <w:rFonts w:ascii="Calibri" w:hAnsi="Calibri" w:cs="Calibri"/>
          <w:sz w:val="22"/>
          <w:szCs w:val="22"/>
        </w:rPr>
        <w:t xml:space="preserve">Modellbasierte Verfahren benötigen spezielle Hardware zur Merkmalerkennung und eine persönliche Kalibrierung </w:t>
      </w:r>
      <w:r w:rsidR="00D271C5">
        <w:rPr>
          <w:rFonts w:ascii="Calibri" w:hAnsi="Calibri" w:cs="Calibri"/>
          <w:sz w:val="22"/>
          <w:szCs w:val="22"/>
        </w:rPr>
        <w:t>jeder einzelnen</w:t>
      </w:r>
      <w:r w:rsidR="00E60794">
        <w:rPr>
          <w:rFonts w:ascii="Calibri" w:hAnsi="Calibri" w:cs="Calibri"/>
          <w:sz w:val="22"/>
          <w:szCs w:val="22"/>
        </w:rPr>
        <w:t xml:space="preserve"> Probanden.</w:t>
      </w:r>
      <w:r w:rsidR="00D271C5">
        <w:rPr>
          <w:rFonts w:ascii="Calibri" w:hAnsi="Calibri" w:cs="Calibri"/>
          <w:sz w:val="22"/>
          <w:szCs w:val="22"/>
        </w:rPr>
        <w:t xml:space="preserve"> Diese Verfahren werden daher meist ausschließlich in Laborumgebungen, mit wenigen Probanden durchgeführt.</w:t>
      </w:r>
    </w:p>
    <w:p w14:paraId="1D380AFD" w14:textId="77777777" w:rsidR="00607913" w:rsidRPr="00607913" w:rsidRDefault="00607913" w:rsidP="006B3477">
      <w:pPr>
        <w:rPr>
          <w:rFonts w:ascii="Calibri" w:hAnsi="Calibri" w:cs="Calibri"/>
          <w:sz w:val="22"/>
          <w:szCs w:val="22"/>
        </w:rPr>
      </w:pPr>
    </w:p>
    <w:p w14:paraId="79FCEC98" w14:textId="77777777" w:rsidR="008A1474" w:rsidRPr="00607913" w:rsidRDefault="00000000" w:rsidP="008A1474">
      <w:pPr>
        <w:rPr>
          <w:rFonts w:ascii="Calibri" w:hAnsi="Calibri" w:cs="Calibri"/>
          <w:sz w:val="22"/>
          <w:szCs w:val="22"/>
        </w:rPr>
      </w:pPr>
      <w:r>
        <w:rPr>
          <w:rFonts w:ascii="Calibri" w:hAnsi="Calibri" w:cs="Calibri"/>
          <w:sz w:val="22"/>
          <w:szCs w:val="22"/>
        </w:rPr>
        <w:pict w14:anchorId="3EDA06E9">
          <v:rect id="_x0000_i1026" style="width:0;height:1.5pt" o:hralign="center" o:hrstd="t" o:hr="t" fillcolor="#a0a0a0" stroked="f"/>
        </w:pict>
      </w:r>
    </w:p>
    <w:p w14:paraId="770D7CAD" w14:textId="367ADCB0" w:rsidR="008A1474" w:rsidRPr="00607913" w:rsidRDefault="008A1474" w:rsidP="008A1474">
      <w:pPr>
        <w:rPr>
          <w:rFonts w:ascii="Calibri" w:hAnsi="Calibri" w:cs="Calibri"/>
          <w:b/>
          <w:bCs/>
          <w:sz w:val="22"/>
          <w:szCs w:val="22"/>
        </w:rPr>
      </w:pPr>
      <w:r w:rsidRPr="00607913">
        <w:rPr>
          <w:rFonts w:ascii="Calibri" w:hAnsi="Calibri" w:cs="Calibri"/>
          <w:b/>
          <w:bCs/>
          <w:sz w:val="22"/>
          <w:szCs w:val="22"/>
        </w:rPr>
        <w:t xml:space="preserve">2.1.2 </w:t>
      </w:r>
      <w:r w:rsidR="006749F2">
        <w:rPr>
          <w:rFonts w:ascii="Calibri" w:hAnsi="Calibri" w:cs="Calibri"/>
          <w:b/>
          <w:bCs/>
          <w:sz w:val="22"/>
          <w:szCs w:val="22"/>
        </w:rPr>
        <w:t>Erscheinungs</w:t>
      </w:r>
      <w:r w:rsidR="00C21ECA">
        <w:rPr>
          <w:rFonts w:ascii="Calibri" w:hAnsi="Calibri" w:cs="Calibri"/>
          <w:b/>
          <w:bCs/>
          <w:sz w:val="22"/>
          <w:szCs w:val="22"/>
        </w:rPr>
        <w:t>basierte</w:t>
      </w:r>
      <w:r w:rsidRPr="00607913">
        <w:rPr>
          <w:rFonts w:ascii="Calibri" w:hAnsi="Calibri" w:cs="Calibri"/>
          <w:b/>
          <w:bCs/>
          <w:sz w:val="22"/>
          <w:szCs w:val="22"/>
        </w:rPr>
        <w:t xml:space="preserve"> Verfahren</w:t>
      </w:r>
    </w:p>
    <w:p w14:paraId="56C391FB" w14:textId="77777777" w:rsidR="008A1474" w:rsidRPr="00607913" w:rsidRDefault="008A1474" w:rsidP="008A1474">
      <w:pPr>
        <w:rPr>
          <w:rFonts w:ascii="Calibri" w:hAnsi="Calibri" w:cs="Calibri"/>
          <w:sz w:val="22"/>
          <w:szCs w:val="22"/>
        </w:rPr>
      </w:pPr>
      <w:r w:rsidRPr="00607913">
        <w:rPr>
          <w:rFonts w:ascii="Calibri" w:hAnsi="Calibri" w:cs="Calibri"/>
          <w:sz w:val="22"/>
          <w:szCs w:val="22"/>
        </w:rPr>
        <w:t>Quelle:</w:t>
      </w:r>
    </w:p>
    <w:p w14:paraId="27C42A2B" w14:textId="77777777" w:rsidR="008A1474" w:rsidRDefault="008A1474" w:rsidP="008A1474">
      <w:pPr>
        <w:numPr>
          <w:ilvl w:val="0"/>
          <w:numId w:val="6"/>
        </w:numPr>
        <w:rPr>
          <w:rFonts w:ascii="Calibri" w:hAnsi="Calibri" w:cs="Calibri"/>
          <w:sz w:val="22"/>
          <w:szCs w:val="22"/>
        </w:rPr>
      </w:pPr>
      <w:r w:rsidRPr="00607913">
        <w:rPr>
          <w:rFonts w:ascii="Calibri" w:hAnsi="Calibri" w:cs="Calibri"/>
          <w:sz w:val="22"/>
          <w:szCs w:val="22"/>
        </w:rPr>
        <w:t>Cheng et al. (2024)</w:t>
      </w:r>
    </w:p>
    <w:p w14:paraId="3E7E99D5" w14:textId="1FFFCCEC" w:rsidR="008804C6" w:rsidRDefault="00FA6CCE" w:rsidP="008A1474">
      <w:pPr>
        <w:rPr>
          <w:rFonts w:ascii="Calibri" w:hAnsi="Calibri" w:cs="Calibri"/>
          <w:sz w:val="22"/>
          <w:szCs w:val="22"/>
        </w:rPr>
      </w:pPr>
      <w:r>
        <w:rPr>
          <w:rFonts w:ascii="Calibri" w:hAnsi="Calibri" w:cs="Calibri"/>
          <w:sz w:val="22"/>
          <w:szCs w:val="22"/>
        </w:rPr>
        <w:t xml:space="preserve">Im Gegensatz zu modellbasierten Verfahren verwenden </w:t>
      </w:r>
      <w:r w:rsidR="006749F2">
        <w:rPr>
          <w:rFonts w:ascii="Calibri" w:hAnsi="Calibri" w:cs="Calibri"/>
          <w:sz w:val="22"/>
          <w:szCs w:val="22"/>
        </w:rPr>
        <w:t>erscheinungs</w:t>
      </w:r>
      <w:r w:rsidR="00C21ECA">
        <w:rPr>
          <w:rFonts w:ascii="Calibri" w:hAnsi="Calibri" w:cs="Calibri"/>
          <w:sz w:val="22"/>
          <w:szCs w:val="22"/>
        </w:rPr>
        <w:t>basierte</w:t>
      </w:r>
      <w:r w:rsidR="006749F2">
        <w:rPr>
          <w:rFonts w:ascii="Calibri" w:hAnsi="Calibri" w:cs="Calibri"/>
          <w:sz w:val="22"/>
          <w:szCs w:val="22"/>
        </w:rPr>
        <w:t xml:space="preserve"> (</w:t>
      </w:r>
      <w:proofErr w:type="spellStart"/>
      <w:r w:rsidR="006749F2">
        <w:rPr>
          <w:rFonts w:ascii="Calibri" w:hAnsi="Calibri" w:cs="Calibri"/>
          <w:sz w:val="22"/>
          <w:szCs w:val="22"/>
        </w:rPr>
        <w:t>appearance-based</w:t>
      </w:r>
      <w:proofErr w:type="spellEnd"/>
      <w:r w:rsidR="006749F2">
        <w:rPr>
          <w:rFonts w:ascii="Calibri" w:hAnsi="Calibri" w:cs="Calibri"/>
          <w:sz w:val="22"/>
          <w:szCs w:val="22"/>
        </w:rPr>
        <w:t>)</w:t>
      </w:r>
      <w:r w:rsidR="00C21ECA">
        <w:rPr>
          <w:rFonts w:ascii="Calibri" w:hAnsi="Calibri" w:cs="Calibri"/>
          <w:sz w:val="22"/>
          <w:szCs w:val="22"/>
        </w:rPr>
        <w:t xml:space="preserve"> </w:t>
      </w:r>
      <w:r>
        <w:rPr>
          <w:rFonts w:ascii="Calibri" w:hAnsi="Calibri" w:cs="Calibri"/>
          <w:sz w:val="22"/>
          <w:szCs w:val="22"/>
        </w:rPr>
        <w:t>Verfahren</w:t>
      </w:r>
      <w:r w:rsidR="00E31CCD">
        <w:rPr>
          <w:rFonts w:ascii="Calibri" w:hAnsi="Calibri" w:cs="Calibri"/>
          <w:sz w:val="22"/>
          <w:szCs w:val="22"/>
        </w:rPr>
        <w:t xml:space="preserve"> </w:t>
      </w:r>
      <w:r>
        <w:rPr>
          <w:rFonts w:ascii="Calibri" w:hAnsi="Calibri" w:cs="Calibri"/>
          <w:sz w:val="22"/>
          <w:szCs w:val="22"/>
        </w:rPr>
        <w:t>kein explizites geometrisches Augenmodell. Stattdessen wird die Blickrichtung direkt aus dem visuellen Erscheinungsbild (</w:t>
      </w:r>
      <w:proofErr w:type="spellStart"/>
      <w:r>
        <w:rPr>
          <w:rFonts w:ascii="Calibri" w:hAnsi="Calibri" w:cs="Calibri"/>
          <w:sz w:val="22"/>
          <w:szCs w:val="22"/>
        </w:rPr>
        <w:t>Appearance</w:t>
      </w:r>
      <w:proofErr w:type="spellEnd"/>
      <w:r>
        <w:rPr>
          <w:rFonts w:ascii="Calibri" w:hAnsi="Calibri" w:cs="Calibri"/>
          <w:sz w:val="22"/>
          <w:szCs w:val="22"/>
        </w:rPr>
        <w:t>) des Auges geschätzt.</w:t>
      </w:r>
      <w:r w:rsidR="00906000">
        <w:rPr>
          <w:rFonts w:ascii="Calibri" w:hAnsi="Calibri" w:cs="Calibri"/>
          <w:sz w:val="22"/>
          <w:szCs w:val="22"/>
        </w:rPr>
        <w:t xml:space="preserve"> </w:t>
      </w:r>
      <w:r w:rsidR="00236830">
        <w:rPr>
          <w:rFonts w:ascii="Calibri" w:hAnsi="Calibri" w:cs="Calibri"/>
          <w:sz w:val="22"/>
          <w:szCs w:val="22"/>
        </w:rPr>
        <w:t>In früheren Ansätzen basierte</w:t>
      </w:r>
      <w:r w:rsidR="00BA29BE">
        <w:rPr>
          <w:rFonts w:ascii="Calibri" w:hAnsi="Calibri" w:cs="Calibri"/>
          <w:sz w:val="22"/>
          <w:szCs w:val="22"/>
        </w:rPr>
        <w:t xml:space="preserve"> die Schätzung auf Vorlagenvergleichen</w:t>
      </w:r>
      <w:r w:rsidR="00A06BBB">
        <w:rPr>
          <w:rFonts w:ascii="Calibri" w:hAnsi="Calibri" w:cs="Calibri"/>
          <w:sz w:val="22"/>
          <w:szCs w:val="22"/>
        </w:rPr>
        <w:t xml:space="preserve"> (Template </w:t>
      </w:r>
      <w:proofErr w:type="spellStart"/>
      <w:r w:rsidR="00A06BBB">
        <w:rPr>
          <w:rFonts w:ascii="Calibri" w:hAnsi="Calibri" w:cs="Calibri"/>
          <w:sz w:val="22"/>
          <w:szCs w:val="22"/>
        </w:rPr>
        <w:t>Matching</w:t>
      </w:r>
      <w:proofErr w:type="spellEnd"/>
      <w:r w:rsidR="00A06BBB">
        <w:rPr>
          <w:rFonts w:ascii="Calibri" w:hAnsi="Calibri" w:cs="Calibri"/>
          <w:sz w:val="22"/>
          <w:szCs w:val="22"/>
        </w:rPr>
        <w:t>)</w:t>
      </w:r>
      <w:r w:rsidR="00BA29BE">
        <w:rPr>
          <w:rFonts w:ascii="Calibri" w:hAnsi="Calibri" w:cs="Calibri"/>
          <w:sz w:val="22"/>
          <w:szCs w:val="22"/>
        </w:rPr>
        <w:t xml:space="preserve"> und handentwickelten Bildmerkmalen</w:t>
      </w:r>
      <w:r w:rsidR="00D271C5">
        <w:rPr>
          <w:rFonts w:ascii="Calibri" w:hAnsi="Calibri" w:cs="Calibri"/>
          <w:sz w:val="22"/>
          <w:szCs w:val="22"/>
        </w:rPr>
        <w:t xml:space="preserve"> (Hansen &amp; Ji, 2010)</w:t>
      </w:r>
      <w:r w:rsidR="00BA29BE">
        <w:rPr>
          <w:rFonts w:ascii="Calibri" w:hAnsi="Calibri" w:cs="Calibri"/>
          <w:sz w:val="22"/>
          <w:szCs w:val="22"/>
        </w:rPr>
        <w:t xml:space="preserve">. </w:t>
      </w:r>
      <w:r w:rsidR="00A06BBB">
        <w:rPr>
          <w:rFonts w:ascii="Calibri" w:hAnsi="Calibri" w:cs="Calibri"/>
          <w:sz w:val="22"/>
          <w:szCs w:val="22"/>
        </w:rPr>
        <w:t>Hierbei wird ein aufgenommenes Augenbild mit einer Datenbank von Referenzbildern verglichen, die bekannte</w:t>
      </w:r>
      <w:r w:rsidR="00C21ECA">
        <w:rPr>
          <w:rFonts w:ascii="Calibri" w:hAnsi="Calibri" w:cs="Calibri"/>
          <w:sz w:val="22"/>
          <w:szCs w:val="22"/>
        </w:rPr>
        <w:t>n</w:t>
      </w:r>
      <w:r w:rsidR="00A06BBB">
        <w:rPr>
          <w:rFonts w:ascii="Calibri" w:hAnsi="Calibri" w:cs="Calibri"/>
          <w:sz w:val="22"/>
          <w:szCs w:val="22"/>
        </w:rPr>
        <w:t xml:space="preserve"> Blickrichtungen zugeordnet sind. Die Blickrichtung des ähnlichsten Referenzbild wird anschließend als Schätzung für das aktuelle Augenbild verwendet. Spätere Verfahren verwenden anstelle vollständiger Augenbilder spezifische Bildmerkmale, um die Blickrichtung vorherzusagen.</w:t>
      </w:r>
    </w:p>
    <w:p w14:paraId="4EB753D3" w14:textId="35416134" w:rsidR="008804C6" w:rsidRDefault="008804C6" w:rsidP="008A1474">
      <w:pPr>
        <w:rPr>
          <w:rFonts w:ascii="Calibri" w:hAnsi="Calibri" w:cs="Calibri"/>
          <w:sz w:val="22"/>
          <w:szCs w:val="22"/>
        </w:rPr>
      </w:pPr>
      <w:r>
        <w:rPr>
          <w:rFonts w:ascii="Calibri" w:hAnsi="Calibri" w:cs="Calibri"/>
          <w:sz w:val="22"/>
          <w:szCs w:val="22"/>
        </w:rPr>
        <w:t xml:space="preserve">Heute sind </w:t>
      </w:r>
      <w:r w:rsidR="006749F2">
        <w:rPr>
          <w:rFonts w:ascii="Calibri" w:hAnsi="Calibri" w:cs="Calibri"/>
          <w:sz w:val="22"/>
          <w:szCs w:val="22"/>
        </w:rPr>
        <w:t>erscheinungs</w:t>
      </w:r>
      <w:r w:rsidR="008B0A52">
        <w:rPr>
          <w:rFonts w:ascii="Calibri" w:hAnsi="Calibri" w:cs="Calibri"/>
          <w:sz w:val="22"/>
          <w:szCs w:val="22"/>
        </w:rPr>
        <w:t xml:space="preserve">basierte </w:t>
      </w:r>
      <w:r>
        <w:rPr>
          <w:rFonts w:ascii="Calibri" w:hAnsi="Calibri" w:cs="Calibri"/>
          <w:sz w:val="22"/>
          <w:szCs w:val="22"/>
        </w:rPr>
        <w:t>Verfahren überwiegend durch Deep Learning realisiert</w:t>
      </w:r>
      <w:r w:rsidR="00D271C5">
        <w:rPr>
          <w:rFonts w:ascii="Calibri" w:hAnsi="Calibri" w:cs="Calibri"/>
          <w:sz w:val="22"/>
          <w:szCs w:val="22"/>
        </w:rPr>
        <w:t xml:space="preserve"> (Cheng et al., 2024)</w:t>
      </w:r>
      <w:r>
        <w:rPr>
          <w:rFonts w:ascii="Calibri" w:hAnsi="Calibri" w:cs="Calibri"/>
          <w:sz w:val="22"/>
          <w:szCs w:val="22"/>
        </w:rPr>
        <w:t xml:space="preserve">. </w:t>
      </w:r>
      <w:r w:rsidR="001B7CD7">
        <w:rPr>
          <w:rFonts w:ascii="Calibri" w:hAnsi="Calibri" w:cs="Calibri"/>
          <w:sz w:val="22"/>
          <w:szCs w:val="22"/>
        </w:rPr>
        <w:t>Anstelle von Regeln und Vorlagen</w:t>
      </w:r>
      <w:r>
        <w:rPr>
          <w:rFonts w:ascii="Calibri" w:hAnsi="Calibri" w:cs="Calibri"/>
          <w:sz w:val="22"/>
          <w:szCs w:val="22"/>
        </w:rPr>
        <w:t>, lernen die Modelle den Zusammenhang zwischen Augenbild und Blickrichtung direkt aus den Trainingsdaten</w:t>
      </w:r>
      <w:r w:rsidR="00856C23">
        <w:rPr>
          <w:rFonts w:ascii="Calibri" w:hAnsi="Calibri" w:cs="Calibri"/>
          <w:sz w:val="22"/>
          <w:szCs w:val="22"/>
        </w:rPr>
        <w:t xml:space="preserve">. </w:t>
      </w:r>
      <w:r w:rsidR="00856C23" w:rsidRPr="00856C23">
        <w:rPr>
          <w:rFonts w:ascii="Calibri" w:hAnsi="Calibri" w:cs="Calibri"/>
          <w:sz w:val="22"/>
          <w:szCs w:val="22"/>
        </w:rPr>
        <w:t xml:space="preserve">Durch die Deep Feature </w:t>
      </w:r>
      <w:proofErr w:type="spellStart"/>
      <w:r w:rsidR="00856C23" w:rsidRPr="00856C23">
        <w:rPr>
          <w:rFonts w:ascii="Calibri" w:hAnsi="Calibri" w:cs="Calibri"/>
          <w:sz w:val="22"/>
          <w:szCs w:val="22"/>
        </w:rPr>
        <w:t>Extraction</w:t>
      </w:r>
      <w:proofErr w:type="spellEnd"/>
      <w:r w:rsidR="00856C23" w:rsidRPr="00856C23">
        <w:rPr>
          <w:rFonts w:ascii="Calibri" w:hAnsi="Calibri" w:cs="Calibri"/>
          <w:sz w:val="22"/>
          <w:szCs w:val="22"/>
        </w:rPr>
        <w:t xml:space="preserve"> lernen Deep-Learning-Modelle selbstständig</w:t>
      </w:r>
      <w:r w:rsidR="00856C23">
        <w:rPr>
          <w:rFonts w:ascii="Calibri" w:hAnsi="Calibri" w:cs="Calibri"/>
          <w:sz w:val="22"/>
          <w:szCs w:val="22"/>
        </w:rPr>
        <w:t xml:space="preserve"> geeignete Merkmalsrepräsentationen aus den Bilddaten und </w:t>
      </w:r>
      <w:r w:rsidR="00856C23">
        <w:rPr>
          <w:rFonts w:ascii="Calibri" w:hAnsi="Calibri" w:cs="Calibri"/>
          <w:sz w:val="22"/>
          <w:szCs w:val="22"/>
        </w:rPr>
        <w:lastRenderedPageBreak/>
        <w:t>ermöglich</w:t>
      </w:r>
      <w:r w:rsidR="00761C8A">
        <w:rPr>
          <w:rFonts w:ascii="Calibri" w:hAnsi="Calibri" w:cs="Calibri"/>
          <w:sz w:val="22"/>
          <w:szCs w:val="22"/>
        </w:rPr>
        <w:t>en</w:t>
      </w:r>
      <w:r w:rsidR="00856C23">
        <w:rPr>
          <w:rFonts w:ascii="Calibri" w:hAnsi="Calibri" w:cs="Calibri"/>
          <w:sz w:val="22"/>
          <w:szCs w:val="22"/>
        </w:rPr>
        <w:t xml:space="preserve"> die Erfassung von komplexeren Zusammenhängen zwischen Augenbild, Head Pose und Blickrichtung.</w:t>
      </w:r>
    </w:p>
    <w:p w14:paraId="117BED39" w14:textId="50A68CBD" w:rsidR="00856C23" w:rsidRDefault="00856C23" w:rsidP="008A1474">
      <w:pPr>
        <w:rPr>
          <w:rFonts w:ascii="Calibri" w:hAnsi="Calibri" w:cs="Calibri"/>
          <w:sz w:val="22"/>
          <w:szCs w:val="22"/>
        </w:rPr>
      </w:pPr>
      <w:r>
        <w:rPr>
          <w:rFonts w:ascii="Calibri" w:hAnsi="Calibri" w:cs="Calibri"/>
          <w:sz w:val="22"/>
          <w:szCs w:val="22"/>
        </w:rPr>
        <w:t xml:space="preserve">Die Grundlage </w:t>
      </w:r>
      <w:r w:rsidR="000C0C8A">
        <w:rPr>
          <w:rFonts w:ascii="Calibri" w:hAnsi="Calibri" w:cs="Calibri"/>
          <w:sz w:val="22"/>
          <w:szCs w:val="22"/>
        </w:rPr>
        <w:t xml:space="preserve">für die Deep Learning </w:t>
      </w:r>
      <w:r>
        <w:rPr>
          <w:rFonts w:ascii="Calibri" w:hAnsi="Calibri" w:cs="Calibri"/>
          <w:sz w:val="22"/>
          <w:szCs w:val="22"/>
        </w:rPr>
        <w:t xml:space="preserve">Verfahren bilden </w:t>
      </w:r>
      <w:proofErr w:type="spellStart"/>
      <w:r>
        <w:rPr>
          <w:rFonts w:ascii="Calibri" w:hAnsi="Calibri" w:cs="Calibri"/>
          <w:sz w:val="22"/>
          <w:szCs w:val="22"/>
        </w:rPr>
        <w:t>Convolutional</w:t>
      </w:r>
      <w:proofErr w:type="spellEnd"/>
      <w:r>
        <w:rPr>
          <w:rFonts w:ascii="Calibri" w:hAnsi="Calibri" w:cs="Calibri"/>
          <w:sz w:val="22"/>
          <w:szCs w:val="22"/>
        </w:rPr>
        <w:t xml:space="preserve"> </w:t>
      </w:r>
      <w:proofErr w:type="spellStart"/>
      <w:r>
        <w:rPr>
          <w:rFonts w:ascii="Calibri" w:hAnsi="Calibri" w:cs="Calibri"/>
          <w:sz w:val="22"/>
          <w:szCs w:val="22"/>
        </w:rPr>
        <w:t>Neural</w:t>
      </w:r>
      <w:proofErr w:type="spellEnd"/>
      <w:r>
        <w:rPr>
          <w:rFonts w:ascii="Calibri" w:hAnsi="Calibri" w:cs="Calibri"/>
          <w:sz w:val="22"/>
          <w:szCs w:val="22"/>
        </w:rPr>
        <w:t xml:space="preserve"> Networks (CNNs). Diese Netzwerke sind speziell für die Verarbeitung von Bilddaten konzipiert und extrahieren Merkmale</w:t>
      </w:r>
      <w:r w:rsidR="00B676D2">
        <w:rPr>
          <w:rFonts w:ascii="Calibri" w:hAnsi="Calibri" w:cs="Calibri"/>
          <w:sz w:val="22"/>
          <w:szCs w:val="22"/>
        </w:rPr>
        <w:t xml:space="preserve"> schichtweise.</w:t>
      </w:r>
      <w:r w:rsidR="00274D3F">
        <w:rPr>
          <w:rFonts w:ascii="Calibri" w:hAnsi="Calibri" w:cs="Calibri"/>
          <w:sz w:val="22"/>
          <w:szCs w:val="22"/>
        </w:rPr>
        <w:t xml:space="preserve"> Frühe Netzwerkschichten erkennen einfache Strukturen wie Kanten oder Kontraste, während tiefere Netzwerkschichten komplexere Informationen erfassen können. Die gewonnenen Merkmale werden anschließend zur Vorhersage der Blickrichtung verwendet.</w:t>
      </w:r>
    </w:p>
    <w:p w14:paraId="6EDE800E" w14:textId="4E5CDF7F" w:rsidR="008B0A52" w:rsidRPr="00232996" w:rsidRDefault="000C0C8A" w:rsidP="008A1474">
      <w:pPr>
        <w:rPr>
          <w:rFonts w:ascii="Calibri" w:hAnsi="Calibri" w:cs="Calibri"/>
          <w:sz w:val="22"/>
          <w:szCs w:val="22"/>
        </w:rPr>
      </w:pPr>
      <w:r>
        <w:rPr>
          <w:rFonts w:ascii="Calibri" w:hAnsi="Calibri" w:cs="Calibri"/>
          <w:sz w:val="22"/>
          <w:szCs w:val="22"/>
        </w:rPr>
        <w:t>Diese Verfahren erzielen</w:t>
      </w:r>
      <w:r w:rsidR="00B01388">
        <w:rPr>
          <w:rFonts w:ascii="Calibri" w:hAnsi="Calibri" w:cs="Calibri"/>
          <w:sz w:val="22"/>
          <w:szCs w:val="22"/>
        </w:rPr>
        <w:t xml:space="preserve"> </w:t>
      </w:r>
      <w:r w:rsidR="006749F2">
        <w:rPr>
          <w:rFonts w:ascii="Calibri" w:hAnsi="Calibri" w:cs="Calibri"/>
          <w:sz w:val="22"/>
          <w:szCs w:val="22"/>
        </w:rPr>
        <w:t>eine höhere Genauigkeit in der Blickschätzung</w:t>
      </w:r>
      <w:r>
        <w:rPr>
          <w:rFonts w:ascii="Calibri" w:hAnsi="Calibri" w:cs="Calibri"/>
          <w:sz w:val="22"/>
          <w:szCs w:val="22"/>
        </w:rPr>
        <w:t xml:space="preserve"> als frühere Verfahren</w:t>
      </w:r>
      <w:r w:rsidR="006749F2">
        <w:rPr>
          <w:rFonts w:ascii="Calibri" w:hAnsi="Calibri" w:cs="Calibri"/>
          <w:sz w:val="22"/>
          <w:szCs w:val="22"/>
        </w:rPr>
        <w:t xml:space="preserve"> und </w:t>
      </w:r>
      <w:r>
        <w:rPr>
          <w:rFonts w:ascii="Calibri" w:hAnsi="Calibri" w:cs="Calibri"/>
          <w:sz w:val="22"/>
          <w:szCs w:val="22"/>
        </w:rPr>
        <w:t xml:space="preserve">sind </w:t>
      </w:r>
      <w:r w:rsidR="006749F2">
        <w:rPr>
          <w:rFonts w:ascii="Calibri" w:hAnsi="Calibri" w:cs="Calibri"/>
          <w:sz w:val="22"/>
          <w:szCs w:val="22"/>
        </w:rPr>
        <w:t>zugleich deutlich zugänglicher. Dies liegt insbesondere</w:t>
      </w:r>
      <w:r w:rsidR="00B01388">
        <w:rPr>
          <w:rFonts w:ascii="Calibri" w:hAnsi="Calibri" w:cs="Calibri"/>
          <w:sz w:val="22"/>
          <w:szCs w:val="22"/>
        </w:rPr>
        <w:t xml:space="preserve"> </w:t>
      </w:r>
      <w:r w:rsidR="006749F2">
        <w:rPr>
          <w:rFonts w:ascii="Calibri" w:hAnsi="Calibri" w:cs="Calibri"/>
          <w:sz w:val="22"/>
          <w:szCs w:val="22"/>
        </w:rPr>
        <w:t>daran, dass sie bereits mit herkömmlichen Kameras umgesetzt werden können und keine aufwendige Modellierung der Augengeometrie erfordern.</w:t>
      </w:r>
    </w:p>
    <w:p w14:paraId="2B928140" w14:textId="5C309454" w:rsidR="008A1474" w:rsidRPr="00607913" w:rsidRDefault="00000000" w:rsidP="008A1474">
      <w:pPr>
        <w:rPr>
          <w:rFonts w:ascii="Calibri" w:hAnsi="Calibri" w:cs="Calibri"/>
          <w:sz w:val="22"/>
          <w:szCs w:val="22"/>
        </w:rPr>
      </w:pPr>
      <w:r>
        <w:rPr>
          <w:rFonts w:ascii="Calibri" w:hAnsi="Calibri" w:cs="Calibri"/>
          <w:sz w:val="22"/>
          <w:szCs w:val="22"/>
        </w:rPr>
        <w:pict w14:anchorId="4D47FCE6">
          <v:rect id="_x0000_i1027" style="width:0;height:1.5pt" o:hralign="center" o:hrstd="t" o:hr="t" fillcolor="#a0a0a0" stroked="f"/>
        </w:pict>
      </w:r>
    </w:p>
    <w:p w14:paraId="2E752E9F" w14:textId="77777777" w:rsidR="008A1474" w:rsidRPr="00607913" w:rsidRDefault="008A1474" w:rsidP="008A1474">
      <w:pPr>
        <w:rPr>
          <w:rFonts w:ascii="Calibri" w:hAnsi="Calibri" w:cs="Calibri"/>
          <w:b/>
          <w:bCs/>
          <w:sz w:val="22"/>
          <w:szCs w:val="22"/>
        </w:rPr>
      </w:pPr>
      <w:r w:rsidRPr="00607913">
        <w:rPr>
          <w:rFonts w:ascii="Calibri" w:hAnsi="Calibri" w:cs="Calibri"/>
          <w:b/>
          <w:bCs/>
          <w:sz w:val="22"/>
          <w:szCs w:val="22"/>
        </w:rPr>
        <w:t>2.1.3 Hybride Verfahren</w:t>
      </w:r>
    </w:p>
    <w:p w14:paraId="5702F97F" w14:textId="77777777" w:rsidR="008A1474" w:rsidRPr="00607913" w:rsidRDefault="008A1474" w:rsidP="008A1474">
      <w:pPr>
        <w:rPr>
          <w:rFonts w:ascii="Calibri" w:hAnsi="Calibri" w:cs="Calibri"/>
          <w:sz w:val="22"/>
          <w:szCs w:val="22"/>
        </w:rPr>
      </w:pPr>
      <w:r w:rsidRPr="00607913">
        <w:rPr>
          <w:rFonts w:ascii="Calibri" w:hAnsi="Calibri" w:cs="Calibri"/>
          <w:sz w:val="22"/>
          <w:szCs w:val="22"/>
        </w:rPr>
        <w:t>Quellen:</w:t>
      </w:r>
    </w:p>
    <w:p w14:paraId="282A5FAB" w14:textId="77777777" w:rsidR="008A1474" w:rsidRPr="00607913" w:rsidRDefault="008A1474" w:rsidP="008A1474">
      <w:pPr>
        <w:numPr>
          <w:ilvl w:val="0"/>
          <w:numId w:val="8"/>
        </w:numPr>
        <w:rPr>
          <w:rFonts w:ascii="Calibri" w:hAnsi="Calibri" w:cs="Calibri"/>
          <w:sz w:val="22"/>
          <w:szCs w:val="22"/>
        </w:rPr>
      </w:pPr>
      <w:r w:rsidRPr="00607913">
        <w:rPr>
          <w:rFonts w:ascii="Calibri" w:hAnsi="Calibri" w:cs="Calibri"/>
          <w:sz w:val="22"/>
          <w:szCs w:val="22"/>
        </w:rPr>
        <w:t>Cheng et al. (2024)</w:t>
      </w:r>
    </w:p>
    <w:p w14:paraId="7CA4F77D" w14:textId="77777777" w:rsidR="008A1474" w:rsidRDefault="008A1474" w:rsidP="008A1474">
      <w:pPr>
        <w:numPr>
          <w:ilvl w:val="0"/>
          <w:numId w:val="8"/>
        </w:numPr>
        <w:rPr>
          <w:rFonts w:ascii="Calibri" w:hAnsi="Calibri" w:cs="Calibri"/>
          <w:sz w:val="22"/>
          <w:szCs w:val="22"/>
          <w:lang w:val="en-US"/>
        </w:rPr>
      </w:pPr>
      <w:r w:rsidRPr="00607913">
        <w:rPr>
          <w:rFonts w:ascii="Calibri" w:hAnsi="Calibri" w:cs="Calibri"/>
          <w:sz w:val="22"/>
          <w:szCs w:val="22"/>
          <w:lang w:val="en-US"/>
        </w:rPr>
        <w:t>Rethinking Model-Based Gaze Estimation (2022)</w:t>
      </w:r>
    </w:p>
    <w:p w14:paraId="4B79B7C7" w14:textId="248EECC8" w:rsidR="004D798F" w:rsidRDefault="00B3745A" w:rsidP="004D798F">
      <w:pPr>
        <w:rPr>
          <w:rFonts w:ascii="Calibri" w:hAnsi="Calibri" w:cs="Calibri"/>
          <w:sz w:val="22"/>
          <w:szCs w:val="22"/>
        </w:rPr>
      </w:pPr>
      <w:r>
        <w:rPr>
          <w:rFonts w:ascii="Calibri" w:hAnsi="Calibri" w:cs="Calibri"/>
          <w:sz w:val="22"/>
          <w:szCs w:val="22"/>
        </w:rPr>
        <w:t xml:space="preserve">Cheng </w:t>
      </w:r>
      <w:r w:rsidR="001B7CD7">
        <w:rPr>
          <w:rFonts w:ascii="Calibri" w:hAnsi="Calibri" w:cs="Calibri"/>
          <w:sz w:val="22"/>
          <w:szCs w:val="22"/>
        </w:rPr>
        <w:t xml:space="preserve">et al. </w:t>
      </w:r>
      <w:r w:rsidR="00761C8A">
        <w:rPr>
          <w:rFonts w:ascii="Calibri" w:hAnsi="Calibri" w:cs="Calibri"/>
          <w:sz w:val="22"/>
          <w:szCs w:val="22"/>
        </w:rPr>
        <w:t>w</w:t>
      </w:r>
      <w:r w:rsidR="001B7CD7">
        <w:rPr>
          <w:rFonts w:ascii="Calibri" w:hAnsi="Calibri" w:cs="Calibri"/>
          <w:sz w:val="22"/>
          <w:szCs w:val="22"/>
        </w:rPr>
        <w:t xml:space="preserve">eisen darauf hin, </w:t>
      </w:r>
      <w:r w:rsidR="00D271C5">
        <w:rPr>
          <w:rFonts w:ascii="Calibri" w:hAnsi="Calibri" w:cs="Calibri"/>
          <w:sz w:val="22"/>
          <w:szCs w:val="22"/>
        </w:rPr>
        <w:t>dass</w:t>
      </w:r>
      <w:r w:rsidR="001B7CD7">
        <w:rPr>
          <w:rFonts w:ascii="Calibri" w:hAnsi="Calibri" w:cs="Calibri"/>
          <w:sz w:val="22"/>
          <w:szCs w:val="22"/>
        </w:rPr>
        <w:t xml:space="preserve"> neben rein modellbasierten und rein </w:t>
      </w:r>
      <w:r w:rsidR="006749F2">
        <w:rPr>
          <w:rFonts w:ascii="Calibri" w:hAnsi="Calibri" w:cs="Calibri"/>
          <w:sz w:val="22"/>
          <w:szCs w:val="22"/>
        </w:rPr>
        <w:t>erscheinungs</w:t>
      </w:r>
      <w:r w:rsidR="001B7CD7">
        <w:rPr>
          <w:rFonts w:ascii="Calibri" w:hAnsi="Calibri" w:cs="Calibri"/>
          <w:sz w:val="22"/>
          <w:szCs w:val="22"/>
        </w:rPr>
        <w:t>basierten Verfahren zunehmend hybride Ansätze erforscht</w:t>
      </w:r>
      <w:r w:rsidR="0092536F">
        <w:rPr>
          <w:rFonts w:ascii="Calibri" w:hAnsi="Calibri" w:cs="Calibri"/>
          <w:sz w:val="22"/>
          <w:szCs w:val="22"/>
        </w:rPr>
        <w:t xml:space="preserve"> werden</w:t>
      </w:r>
      <w:r w:rsidR="001B7CD7">
        <w:rPr>
          <w:rFonts w:ascii="Calibri" w:hAnsi="Calibri" w:cs="Calibri"/>
          <w:sz w:val="22"/>
          <w:szCs w:val="22"/>
        </w:rPr>
        <w:t>. Diese Verfahren kombinieren die automatische Extraktion von Merkmalen durch Deep-Learning Modellen mit zusätzlichen geometrischen Informationen, wie beispielsweise der Augengeometrie, um die Genauigkeit und Robustheit der Blickschätzung zu verbessern.</w:t>
      </w:r>
    </w:p>
    <w:p w14:paraId="29B41F93" w14:textId="69B57B9C" w:rsidR="002A1240" w:rsidRDefault="002B6AE0" w:rsidP="004D798F">
      <w:pPr>
        <w:rPr>
          <w:rFonts w:ascii="Calibri" w:hAnsi="Calibri" w:cs="Calibri"/>
          <w:sz w:val="22"/>
          <w:szCs w:val="22"/>
        </w:rPr>
      </w:pPr>
      <w:r>
        <w:rPr>
          <w:rFonts w:ascii="Calibri" w:hAnsi="Calibri" w:cs="Calibri"/>
          <w:sz w:val="22"/>
          <w:szCs w:val="22"/>
        </w:rPr>
        <w:t>Ein Beispiel für einen</w:t>
      </w:r>
      <w:r w:rsidR="001B7CD7">
        <w:rPr>
          <w:rFonts w:ascii="Calibri" w:hAnsi="Calibri" w:cs="Calibri"/>
          <w:sz w:val="22"/>
          <w:szCs w:val="22"/>
        </w:rPr>
        <w:t xml:space="preserve"> solchen</w:t>
      </w:r>
      <w:r>
        <w:rPr>
          <w:rFonts w:ascii="Calibri" w:hAnsi="Calibri" w:cs="Calibri"/>
          <w:sz w:val="22"/>
          <w:szCs w:val="22"/>
        </w:rPr>
        <w:t xml:space="preserve"> hybriden Ansatz wurde von Kaur </w:t>
      </w:r>
      <w:r w:rsidR="00761C8A">
        <w:rPr>
          <w:rFonts w:ascii="Calibri" w:hAnsi="Calibri" w:cs="Calibri"/>
          <w:sz w:val="22"/>
          <w:szCs w:val="22"/>
        </w:rPr>
        <w:t xml:space="preserve">et al. </w:t>
      </w:r>
      <w:r>
        <w:rPr>
          <w:rFonts w:ascii="Calibri" w:hAnsi="Calibri" w:cs="Calibri"/>
          <w:sz w:val="22"/>
          <w:szCs w:val="22"/>
        </w:rPr>
        <w:t xml:space="preserve">vorgestellt. Es wird eine zusätzliche Schicht, ein </w:t>
      </w:r>
      <w:proofErr w:type="spellStart"/>
      <w:r>
        <w:rPr>
          <w:rFonts w:ascii="Calibri" w:hAnsi="Calibri" w:cs="Calibri"/>
          <w:sz w:val="22"/>
          <w:szCs w:val="22"/>
        </w:rPr>
        <w:t>Geometric</w:t>
      </w:r>
      <w:proofErr w:type="spellEnd"/>
      <w:r>
        <w:rPr>
          <w:rFonts w:ascii="Calibri" w:hAnsi="Calibri" w:cs="Calibri"/>
          <w:sz w:val="22"/>
          <w:szCs w:val="22"/>
        </w:rPr>
        <w:t xml:space="preserve"> Layer </w:t>
      </w:r>
      <w:r w:rsidR="008B0D8D">
        <w:rPr>
          <w:rFonts w:ascii="Calibri" w:hAnsi="Calibri" w:cs="Calibri"/>
          <w:sz w:val="22"/>
          <w:szCs w:val="22"/>
        </w:rPr>
        <w:t xml:space="preserve">direkt in das neuronale Netzwerk </w:t>
      </w:r>
      <w:r w:rsidR="001B7CD7">
        <w:rPr>
          <w:rFonts w:ascii="Calibri" w:hAnsi="Calibri" w:cs="Calibri"/>
          <w:sz w:val="22"/>
          <w:szCs w:val="22"/>
        </w:rPr>
        <w:t>integriert. Die Schicht bindet geometrische Eigenschaften des menschlichen Auges in den Lernprozess ein, sodass das Modell bei der Blickschätzung nicht ausschließlich auf Bildmerkmale angewiesen ist. Ziel ist es, die Interpretierbarkeit der Vorhersagen zu erhöhen und die Generalisierbarkeit auf unbekannte Datensätze zu verbessern.</w:t>
      </w:r>
    </w:p>
    <w:p w14:paraId="5788B7DE" w14:textId="446BE812" w:rsidR="00001CFF" w:rsidRDefault="00000000">
      <w:pPr>
        <w:rPr>
          <w:rFonts w:ascii="Calibri" w:hAnsi="Calibri" w:cs="Calibri"/>
          <w:sz w:val="22"/>
          <w:szCs w:val="22"/>
        </w:rPr>
      </w:pPr>
      <w:r>
        <w:rPr>
          <w:rFonts w:ascii="Calibri" w:hAnsi="Calibri" w:cs="Calibri"/>
          <w:sz w:val="22"/>
          <w:szCs w:val="22"/>
        </w:rPr>
        <w:pict w14:anchorId="5DBDDEBE">
          <v:rect id="_x0000_i1028" style="width:0;height:1.5pt" o:hralign="center" o:hrstd="t" o:hr="t" fillcolor="#a0a0a0" stroked="f"/>
        </w:pict>
      </w:r>
    </w:p>
    <w:p w14:paraId="07930D65" w14:textId="3E11669A" w:rsidR="00001CFF" w:rsidRPr="000B5085" w:rsidRDefault="00001CFF">
      <w:pPr>
        <w:rPr>
          <w:rFonts w:ascii="Calibri" w:hAnsi="Calibri" w:cs="Calibri"/>
          <w:b/>
          <w:bCs/>
          <w:sz w:val="22"/>
          <w:szCs w:val="22"/>
        </w:rPr>
      </w:pPr>
      <w:r w:rsidRPr="000B5085">
        <w:rPr>
          <w:rFonts w:ascii="Calibri" w:hAnsi="Calibri" w:cs="Calibri"/>
          <w:b/>
          <w:bCs/>
          <w:sz w:val="22"/>
          <w:szCs w:val="22"/>
        </w:rPr>
        <w:t>2.2 Koordinatensysteme</w:t>
      </w:r>
      <w:r w:rsidR="000E5388" w:rsidRPr="000B5085">
        <w:rPr>
          <w:rFonts w:ascii="Calibri" w:hAnsi="Calibri" w:cs="Calibri"/>
          <w:b/>
          <w:bCs/>
          <w:sz w:val="22"/>
          <w:szCs w:val="22"/>
        </w:rPr>
        <w:t xml:space="preserve"> und Blickrepräsentation</w:t>
      </w:r>
    </w:p>
    <w:p w14:paraId="32794A2E" w14:textId="76B5158F" w:rsidR="00634822" w:rsidRDefault="00634822" w:rsidP="00634822">
      <w:pPr>
        <w:tabs>
          <w:tab w:val="left" w:pos="3068"/>
        </w:tabs>
        <w:rPr>
          <w:rFonts w:ascii="Calibri" w:hAnsi="Calibri" w:cs="Calibri"/>
          <w:sz w:val="22"/>
          <w:szCs w:val="22"/>
        </w:rPr>
      </w:pPr>
      <w:r>
        <w:rPr>
          <w:rFonts w:ascii="Calibri" w:hAnsi="Calibri" w:cs="Calibri"/>
          <w:sz w:val="22"/>
          <w:szCs w:val="22"/>
        </w:rPr>
        <w:t xml:space="preserve">Quellen: </w:t>
      </w:r>
      <w:proofErr w:type="spellStart"/>
      <w:r w:rsidR="00BE525D">
        <w:rPr>
          <w:rFonts w:ascii="Calibri" w:hAnsi="Calibri" w:cs="Calibri"/>
          <w:sz w:val="22"/>
          <w:szCs w:val="22"/>
        </w:rPr>
        <w:t>MPIIGaze</w:t>
      </w:r>
      <w:proofErr w:type="spellEnd"/>
      <w:r w:rsidR="00BE525D">
        <w:rPr>
          <w:rFonts w:ascii="Calibri" w:hAnsi="Calibri" w:cs="Calibri"/>
          <w:sz w:val="22"/>
          <w:szCs w:val="22"/>
        </w:rPr>
        <w:t xml:space="preserve"> ETH-</w:t>
      </w:r>
      <w:proofErr w:type="spellStart"/>
      <w:r w:rsidR="00BE525D">
        <w:rPr>
          <w:rFonts w:ascii="Calibri" w:hAnsi="Calibri" w:cs="Calibri"/>
          <w:sz w:val="22"/>
          <w:szCs w:val="22"/>
        </w:rPr>
        <w:t>XGaze</w:t>
      </w:r>
      <w:proofErr w:type="spellEnd"/>
    </w:p>
    <w:p w14:paraId="5C9AAFF5" w14:textId="1D549682" w:rsidR="007905AF" w:rsidRDefault="007905AF">
      <w:pPr>
        <w:rPr>
          <w:rFonts w:ascii="Calibri" w:hAnsi="Calibri" w:cs="Calibri"/>
          <w:sz w:val="22"/>
          <w:szCs w:val="22"/>
        </w:rPr>
      </w:pPr>
      <w:r>
        <w:rPr>
          <w:rFonts w:ascii="Calibri" w:hAnsi="Calibri" w:cs="Calibri"/>
          <w:sz w:val="22"/>
          <w:szCs w:val="22"/>
        </w:rPr>
        <w:t>Bezugssysteme</w:t>
      </w:r>
    </w:p>
    <w:p w14:paraId="1B55FA94" w14:textId="284639F0" w:rsidR="007905AF" w:rsidRDefault="00140190">
      <w:pPr>
        <w:rPr>
          <w:rFonts w:ascii="Calibri" w:hAnsi="Calibri" w:cs="Calibri"/>
          <w:sz w:val="22"/>
          <w:szCs w:val="22"/>
        </w:rPr>
      </w:pPr>
      <w:r>
        <w:rPr>
          <w:rFonts w:ascii="Calibri" w:hAnsi="Calibri" w:cs="Calibri"/>
          <w:sz w:val="22"/>
          <w:szCs w:val="22"/>
          <w:highlight w:val="yellow"/>
        </w:rPr>
        <w:t xml:space="preserve">1. </w:t>
      </w:r>
      <w:r w:rsidR="007905AF" w:rsidRPr="00C63BD7">
        <w:rPr>
          <w:rFonts w:ascii="Calibri" w:hAnsi="Calibri" w:cs="Calibri"/>
          <w:sz w:val="22"/>
          <w:szCs w:val="22"/>
          <w:highlight w:val="yellow"/>
        </w:rPr>
        <w:t>Bildkoordinatensystem</w:t>
      </w:r>
      <w:r w:rsidR="00F70E94" w:rsidRPr="00F70E94">
        <w:rPr>
          <w:rFonts w:ascii="Calibri" w:hAnsi="Calibri" w:cs="Calibri"/>
          <w:sz w:val="22"/>
          <w:szCs w:val="22"/>
        </w:rPr>
        <w:t>:</w:t>
      </w:r>
      <w:r>
        <w:rPr>
          <w:rFonts w:ascii="Calibri" w:hAnsi="Calibri" w:cs="Calibri"/>
          <w:sz w:val="22"/>
          <w:szCs w:val="22"/>
        </w:rPr>
        <w:t xml:space="preserve"> </w:t>
      </w:r>
      <w:r w:rsidR="00F70E94">
        <w:rPr>
          <w:rFonts w:ascii="Calibri" w:hAnsi="Calibri" w:cs="Calibri"/>
          <w:sz w:val="22"/>
          <w:szCs w:val="22"/>
        </w:rPr>
        <w:t>B</w:t>
      </w:r>
      <w:r>
        <w:rPr>
          <w:rFonts w:ascii="Calibri" w:hAnsi="Calibri" w:cs="Calibri"/>
          <w:sz w:val="22"/>
          <w:szCs w:val="22"/>
        </w:rPr>
        <w:t>eschreibt Positionen von Merkmalen innerhalb eines aufgenommenen Kamerabildes. Es handelt sich um ein zweidimensionales Koordinatensystem (</w:t>
      </w:r>
      <w:proofErr w:type="spellStart"/>
      <w:proofErr w:type="gramStart"/>
      <w:r>
        <w:rPr>
          <w:rFonts w:ascii="Calibri" w:hAnsi="Calibri" w:cs="Calibri"/>
          <w:sz w:val="22"/>
          <w:szCs w:val="22"/>
        </w:rPr>
        <w:t>u,v</w:t>
      </w:r>
      <w:proofErr w:type="spellEnd"/>
      <w:proofErr w:type="gramEnd"/>
      <w:r>
        <w:rPr>
          <w:rFonts w:ascii="Calibri" w:hAnsi="Calibri" w:cs="Calibri"/>
          <w:sz w:val="22"/>
          <w:szCs w:val="22"/>
        </w:rPr>
        <w:t>) in dem beispielsweise Pupillenmittelpunkt, Iriskontur oder Augenwinkel lokalisiert werden.</w:t>
      </w:r>
    </w:p>
    <w:p w14:paraId="536663BB" w14:textId="43916646" w:rsidR="007905AF" w:rsidRDefault="00140190">
      <w:pPr>
        <w:rPr>
          <w:rFonts w:ascii="Calibri" w:hAnsi="Calibri" w:cs="Calibri"/>
          <w:sz w:val="22"/>
          <w:szCs w:val="22"/>
        </w:rPr>
      </w:pPr>
      <w:r>
        <w:rPr>
          <w:rFonts w:ascii="Calibri" w:hAnsi="Calibri" w:cs="Calibri"/>
          <w:sz w:val="22"/>
          <w:szCs w:val="22"/>
          <w:highlight w:val="yellow"/>
        </w:rPr>
        <w:t xml:space="preserve">2. </w:t>
      </w:r>
      <w:r w:rsidR="00C63BD7" w:rsidRPr="00C63BD7">
        <w:rPr>
          <w:rFonts w:ascii="Calibri" w:hAnsi="Calibri" w:cs="Calibri"/>
          <w:sz w:val="22"/>
          <w:szCs w:val="22"/>
          <w:highlight w:val="yellow"/>
        </w:rPr>
        <w:t>Kamerakoordinatensystem</w:t>
      </w:r>
      <w:r w:rsidR="00F70E94">
        <w:rPr>
          <w:rFonts w:ascii="Calibri" w:hAnsi="Calibri" w:cs="Calibri"/>
          <w:sz w:val="22"/>
          <w:szCs w:val="22"/>
        </w:rPr>
        <w:t>: Jeder</w:t>
      </w:r>
      <w:r>
        <w:rPr>
          <w:rFonts w:ascii="Calibri" w:hAnsi="Calibri" w:cs="Calibri"/>
          <w:sz w:val="22"/>
          <w:szCs w:val="22"/>
        </w:rPr>
        <w:t xml:space="preserve"> Punkt besitzt dreidimensionale</w:t>
      </w:r>
      <w:r w:rsidR="008A0A50">
        <w:rPr>
          <w:rFonts w:ascii="Calibri" w:hAnsi="Calibri" w:cs="Calibri"/>
          <w:sz w:val="22"/>
          <w:szCs w:val="22"/>
        </w:rPr>
        <w:t xml:space="preserve"> Koordinaten</w:t>
      </w:r>
      <w:r w:rsidR="00241324">
        <w:rPr>
          <w:rFonts w:ascii="Calibri" w:hAnsi="Calibri" w:cs="Calibri"/>
          <w:sz w:val="22"/>
          <w:szCs w:val="22"/>
        </w:rPr>
        <w:t xml:space="preserve"> relativ zum Kamerazentrum</w:t>
      </w:r>
      <w:r w:rsidR="00F70E94">
        <w:rPr>
          <w:rFonts w:ascii="Calibri" w:hAnsi="Calibri" w:cs="Calibri"/>
          <w:sz w:val="22"/>
          <w:szCs w:val="22"/>
        </w:rPr>
        <w:t>. Bildpunkte können dank intrinsischer Kameraparameter in Strahlen des Kamerakoordinatensystem projiziert werden.</w:t>
      </w:r>
    </w:p>
    <w:p w14:paraId="7110CF83" w14:textId="7795278D" w:rsidR="007905AF" w:rsidRDefault="007905AF">
      <w:pPr>
        <w:rPr>
          <w:rFonts w:ascii="Calibri" w:hAnsi="Calibri" w:cs="Calibri"/>
          <w:sz w:val="22"/>
          <w:szCs w:val="22"/>
        </w:rPr>
      </w:pPr>
      <w:r>
        <w:rPr>
          <w:rFonts w:ascii="Calibri" w:hAnsi="Calibri" w:cs="Calibri"/>
          <w:sz w:val="22"/>
          <w:szCs w:val="22"/>
        </w:rPr>
        <w:lastRenderedPageBreak/>
        <w:t>Augenkoordinatensystem</w:t>
      </w:r>
    </w:p>
    <w:p w14:paraId="0DF7AA9C" w14:textId="285C766A" w:rsidR="007905AF" w:rsidRDefault="007905AF">
      <w:pPr>
        <w:rPr>
          <w:rFonts w:ascii="Calibri" w:hAnsi="Calibri" w:cs="Calibri"/>
          <w:sz w:val="22"/>
          <w:szCs w:val="22"/>
        </w:rPr>
      </w:pPr>
      <w:r w:rsidRPr="00C63BD7">
        <w:rPr>
          <w:rFonts w:ascii="Calibri" w:hAnsi="Calibri" w:cs="Calibri"/>
          <w:sz w:val="22"/>
          <w:szCs w:val="22"/>
          <w:highlight w:val="yellow"/>
        </w:rPr>
        <w:t>Weltkoordinatensystem</w:t>
      </w:r>
      <w:r w:rsidR="00F70E94">
        <w:rPr>
          <w:rFonts w:ascii="Calibri" w:hAnsi="Calibri" w:cs="Calibri"/>
          <w:sz w:val="22"/>
          <w:szCs w:val="22"/>
        </w:rPr>
        <w:t>: Beschreibt Blickrichtung</w:t>
      </w:r>
      <w:r w:rsidR="00A25485">
        <w:rPr>
          <w:rFonts w:ascii="Calibri" w:hAnsi="Calibri" w:cs="Calibri"/>
          <w:sz w:val="22"/>
          <w:szCs w:val="22"/>
        </w:rPr>
        <w:t xml:space="preserve"> unabhängig von der Kamera. Wichtig für Multikamera Setup, Kompensation von Kopfbewegung </w:t>
      </w:r>
      <w:r w:rsidR="00A673A1">
        <w:rPr>
          <w:rFonts w:ascii="Calibri" w:hAnsi="Calibri" w:cs="Calibri"/>
          <w:sz w:val="22"/>
          <w:szCs w:val="22"/>
        </w:rPr>
        <w:t>und</w:t>
      </w:r>
      <w:r w:rsidR="00A25485">
        <w:rPr>
          <w:rFonts w:ascii="Calibri" w:hAnsi="Calibri" w:cs="Calibri"/>
          <w:sz w:val="22"/>
          <w:szCs w:val="22"/>
        </w:rPr>
        <w:t xml:space="preserve"> Bestimmung von Blickpunkt auf Weltobjekt</w:t>
      </w:r>
      <w:r w:rsidR="00A673A1">
        <w:rPr>
          <w:rFonts w:ascii="Calibri" w:hAnsi="Calibri" w:cs="Calibri"/>
          <w:sz w:val="22"/>
          <w:szCs w:val="22"/>
        </w:rPr>
        <w:t xml:space="preserve">. Hier werden </w:t>
      </w:r>
      <w:proofErr w:type="spellStart"/>
      <w:r w:rsidR="00A673A1">
        <w:rPr>
          <w:rFonts w:ascii="Calibri" w:hAnsi="Calibri" w:cs="Calibri"/>
          <w:sz w:val="22"/>
          <w:szCs w:val="22"/>
        </w:rPr>
        <w:t>Extrinsikparameter</w:t>
      </w:r>
      <w:proofErr w:type="spellEnd"/>
      <w:r w:rsidR="00A673A1">
        <w:rPr>
          <w:rFonts w:ascii="Calibri" w:hAnsi="Calibri" w:cs="Calibri"/>
          <w:sz w:val="22"/>
          <w:szCs w:val="22"/>
        </w:rPr>
        <w:t xml:space="preserve"> benutzt die die Transformation zwischen Kamera- und Weltkoordinatensystem beschreiben.</w:t>
      </w:r>
    </w:p>
    <w:p w14:paraId="41762C31" w14:textId="1D2DBA6F" w:rsidR="007272F8" w:rsidRPr="00A673A1" w:rsidRDefault="007272F8">
      <w:pPr>
        <w:rPr>
          <w:rFonts w:ascii="Calibri" w:hAnsi="Calibri" w:cs="Calibri"/>
          <w:sz w:val="22"/>
          <w:szCs w:val="22"/>
        </w:rPr>
      </w:pPr>
      <w:r>
        <w:rPr>
          <w:rFonts w:ascii="Calibri" w:hAnsi="Calibri" w:cs="Calibri"/>
          <w:sz w:val="22"/>
          <w:szCs w:val="22"/>
        </w:rPr>
        <w:t xml:space="preserve">Die Blickrichtung wird in modernen Gaze </w:t>
      </w:r>
      <w:proofErr w:type="spellStart"/>
      <w:r>
        <w:rPr>
          <w:rFonts w:ascii="Calibri" w:hAnsi="Calibri" w:cs="Calibri"/>
          <w:sz w:val="22"/>
          <w:szCs w:val="22"/>
        </w:rPr>
        <w:t>Estimation</w:t>
      </w:r>
      <w:proofErr w:type="spellEnd"/>
      <w:r>
        <w:rPr>
          <w:rFonts w:ascii="Calibri" w:hAnsi="Calibri" w:cs="Calibri"/>
          <w:sz w:val="22"/>
          <w:szCs w:val="22"/>
        </w:rPr>
        <w:t xml:space="preserve"> Datensätzen typischerweise als normierter dreidimensionaler Richtungsvektor im Kamerakoordinatensystem oder äquivalent durch Pitch- und Yaw-Winkel repräsentiert.</w:t>
      </w:r>
    </w:p>
    <w:p w14:paraId="3978A176" w14:textId="5CDFF0B9" w:rsidR="007905AF" w:rsidRDefault="00A673A1">
      <w:pPr>
        <w:rPr>
          <w:rFonts w:ascii="Calibri" w:hAnsi="Calibri" w:cs="Calibri"/>
          <w:sz w:val="22"/>
          <w:szCs w:val="22"/>
        </w:rPr>
      </w:pPr>
      <w:r w:rsidRPr="00A673A1">
        <w:rPr>
          <w:rFonts w:ascii="Calibri" w:hAnsi="Calibri" w:cs="Calibri"/>
          <w:sz w:val="22"/>
          <w:szCs w:val="22"/>
        </w:rPr>
        <w:t>Hansen &amp; Ji (2010)</w:t>
      </w:r>
      <w:r>
        <w:rPr>
          <w:rFonts w:ascii="Calibri" w:hAnsi="Calibri" w:cs="Calibri"/>
          <w:sz w:val="22"/>
          <w:szCs w:val="22"/>
        </w:rPr>
        <w:t xml:space="preserve">: </w:t>
      </w:r>
      <w:r w:rsidR="007905AF">
        <w:rPr>
          <w:rFonts w:ascii="Calibri" w:hAnsi="Calibri" w:cs="Calibri"/>
          <w:sz w:val="22"/>
          <w:szCs w:val="22"/>
        </w:rPr>
        <w:t xml:space="preserve">Blickrichtung </w:t>
      </w:r>
      <w:r>
        <w:rPr>
          <w:rFonts w:ascii="Calibri" w:hAnsi="Calibri" w:cs="Calibri"/>
          <w:sz w:val="22"/>
          <w:szCs w:val="22"/>
        </w:rPr>
        <w:t>wird als</w:t>
      </w:r>
      <w:r w:rsidR="007905AF">
        <w:rPr>
          <w:rFonts w:ascii="Calibri" w:hAnsi="Calibri" w:cs="Calibri"/>
          <w:sz w:val="22"/>
          <w:szCs w:val="22"/>
        </w:rPr>
        <w:t xml:space="preserve"> </w:t>
      </w:r>
      <w:r>
        <w:rPr>
          <w:rFonts w:ascii="Calibri" w:hAnsi="Calibri" w:cs="Calibri"/>
          <w:sz w:val="22"/>
          <w:szCs w:val="22"/>
        </w:rPr>
        <w:t>dreidimensionaler</w:t>
      </w:r>
      <w:r w:rsidR="007905AF">
        <w:rPr>
          <w:rFonts w:ascii="Calibri" w:hAnsi="Calibri" w:cs="Calibri"/>
          <w:sz w:val="22"/>
          <w:szCs w:val="22"/>
        </w:rPr>
        <w:t xml:space="preserve"> </w:t>
      </w:r>
      <w:r>
        <w:rPr>
          <w:rFonts w:ascii="Calibri" w:hAnsi="Calibri" w:cs="Calibri"/>
          <w:sz w:val="22"/>
          <w:szCs w:val="22"/>
        </w:rPr>
        <w:t>Richtungsv</w:t>
      </w:r>
      <w:r w:rsidR="007905AF">
        <w:rPr>
          <w:rFonts w:ascii="Calibri" w:hAnsi="Calibri" w:cs="Calibri"/>
          <w:sz w:val="22"/>
          <w:szCs w:val="22"/>
        </w:rPr>
        <w:t>ektor</w:t>
      </w:r>
      <w:r>
        <w:rPr>
          <w:rFonts w:ascii="Calibri" w:hAnsi="Calibri" w:cs="Calibri"/>
          <w:sz w:val="22"/>
          <w:szCs w:val="22"/>
        </w:rPr>
        <w:t xml:space="preserve"> beschrieben</w:t>
      </w:r>
      <w:r w:rsidR="007905AF">
        <w:rPr>
          <w:rFonts w:ascii="Calibri" w:hAnsi="Calibri" w:cs="Calibri"/>
          <w:sz w:val="22"/>
          <w:szCs w:val="22"/>
        </w:rPr>
        <w:t>, daher müssen Transformationen zwischen den Koordinatensystemen durchgeführt werden.</w:t>
      </w:r>
    </w:p>
    <w:p w14:paraId="746D4007" w14:textId="5397F539" w:rsidR="00584814" w:rsidRDefault="00000000">
      <w:pPr>
        <w:rPr>
          <w:rFonts w:ascii="Calibri" w:hAnsi="Calibri" w:cs="Calibri"/>
          <w:sz w:val="22"/>
          <w:szCs w:val="22"/>
        </w:rPr>
      </w:pPr>
      <w:r>
        <w:rPr>
          <w:rFonts w:ascii="Calibri" w:hAnsi="Calibri" w:cs="Calibri"/>
          <w:sz w:val="22"/>
          <w:szCs w:val="22"/>
        </w:rPr>
        <w:pict w14:anchorId="1E3E3585">
          <v:rect id="_x0000_i1029" style="width:0;height:1.5pt" o:hralign="center" o:hrstd="t" o:hr="t" fillcolor="#a0a0a0" stroked="f"/>
        </w:pict>
      </w:r>
    </w:p>
    <w:p w14:paraId="0D4765FB" w14:textId="607834E0" w:rsidR="00001CFF" w:rsidRPr="000B5085" w:rsidRDefault="00001CFF">
      <w:pPr>
        <w:rPr>
          <w:rFonts w:ascii="Calibri" w:hAnsi="Calibri" w:cs="Calibri"/>
          <w:b/>
          <w:bCs/>
          <w:sz w:val="22"/>
          <w:szCs w:val="22"/>
        </w:rPr>
      </w:pPr>
      <w:r w:rsidRPr="000B5085">
        <w:rPr>
          <w:rFonts w:ascii="Calibri" w:hAnsi="Calibri" w:cs="Calibri"/>
          <w:b/>
          <w:bCs/>
          <w:sz w:val="22"/>
          <w:szCs w:val="22"/>
        </w:rPr>
        <w:t>2.3 Kamerakalibrierung und Synchronisation</w:t>
      </w:r>
    </w:p>
    <w:p w14:paraId="75CDD142" w14:textId="011C8194" w:rsidR="00634822" w:rsidRDefault="00634822">
      <w:pPr>
        <w:rPr>
          <w:rFonts w:ascii="Calibri" w:hAnsi="Calibri" w:cs="Calibri"/>
          <w:sz w:val="22"/>
          <w:szCs w:val="22"/>
        </w:rPr>
      </w:pPr>
      <w:r>
        <w:rPr>
          <w:rFonts w:ascii="Calibri" w:hAnsi="Calibri" w:cs="Calibri"/>
          <w:sz w:val="22"/>
          <w:szCs w:val="22"/>
        </w:rPr>
        <w:t xml:space="preserve">Quellen: </w:t>
      </w:r>
      <w:r w:rsidRPr="00634822">
        <w:rPr>
          <w:rFonts w:ascii="Calibri" w:hAnsi="Calibri" w:cs="Calibri"/>
          <w:sz w:val="22"/>
          <w:szCs w:val="22"/>
        </w:rPr>
        <w:t>Zhang (2000)</w:t>
      </w:r>
      <w:r>
        <w:rPr>
          <w:rFonts w:ascii="Calibri" w:hAnsi="Calibri" w:cs="Calibri"/>
          <w:sz w:val="22"/>
          <w:szCs w:val="22"/>
        </w:rPr>
        <w:t xml:space="preserve">, Beispiele: </w:t>
      </w:r>
      <w:r w:rsidRPr="00634822">
        <w:rPr>
          <w:rFonts w:ascii="Calibri" w:hAnsi="Calibri" w:cs="Calibri"/>
          <w:sz w:val="22"/>
          <w:szCs w:val="22"/>
        </w:rPr>
        <w:t xml:space="preserve">Olson (2011) </w:t>
      </w:r>
      <w:proofErr w:type="spellStart"/>
      <w:r w:rsidRPr="00634822">
        <w:rPr>
          <w:rFonts w:ascii="Calibri" w:hAnsi="Calibri" w:cs="Calibri"/>
          <w:sz w:val="22"/>
          <w:szCs w:val="22"/>
        </w:rPr>
        <w:t>AprilTag</w:t>
      </w:r>
      <w:proofErr w:type="spellEnd"/>
      <w:r>
        <w:rPr>
          <w:rFonts w:ascii="Calibri" w:hAnsi="Calibri" w:cs="Calibri"/>
          <w:sz w:val="22"/>
          <w:szCs w:val="22"/>
        </w:rPr>
        <w:t xml:space="preserve">, </w:t>
      </w:r>
      <w:r w:rsidRPr="00634822">
        <w:rPr>
          <w:rFonts w:ascii="Calibri" w:hAnsi="Calibri" w:cs="Calibri"/>
          <w:sz w:val="22"/>
          <w:szCs w:val="22"/>
        </w:rPr>
        <w:t>EYEDIAP (Funes Mora et al., 2014)</w:t>
      </w:r>
    </w:p>
    <w:p w14:paraId="2A136F62" w14:textId="6FAE4B55" w:rsidR="007905AF" w:rsidRDefault="002349BA">
      <w:pPr>
        <w:rPr>
          <w:rFonts w:ascii="Calibri" w:hAnsi="Calibri" w:cs="Calibri"/>
          <w:sz w:val="22"/>
          <w:szCs w:val="22"/>
        </w:rPr>
      </w:pPr>
      <w:r>
        <w:rPr>
          <w:rFonts w:ascii="Calibri" w:hAnsi="Calibri" w:cs="Calibri"/>
          <w:sz w:val="22"/>
          <w:szCs w:val="22"/>
        </w:rPr>
        <w:t>Da Bilddaten keine geometrischen Informationen enthalten, ist die</w:t>
      </w:r>
      <w:r w:rsidR="007905AF">
        <w:rPr>
          <w:rFonts w:ascii="Calibri" w:hAnsi="Calibri" w:cs="Calibri"/>
          <w:sz w:val="22"/>
          <w:szCs w:val="22"/>
        </w:rPr>
        <w:t xml:space="preserve"> Kamerakalibrierung</w:t>
      </w:r>
      <w:r>
        <w:rPr>
          <w:rFonts w:ascii="Calibri" w:hAnsi="Calibri" w:cs="Calibri"/>
          <w:sz w:val="22"/>
          <w:szCs w:val="22"/>
        </w:rPr>
        <w:t xml:space="preserve"> notwendig, um</w:t>
      </w:r>
      <w:r w:rsidR="007905AF">
        <w:rPr>
          <w:rFonts w:ascii="Calibri" w:hAnsi="Calibri" w:cs="Calibri"/>
          <w:sz w:val="22"/>
          <w:szCs w:val="22"/>
        </w:rPr>
        <w:t xml:space="preserve"> intrinsische und extrinsische Kameraparameter zu bestimmen</w:t>
      </w:r>
      <w:r w:rsidR="00584814">
        <w:rPr>
          <w:rFonts w:ascii="Calibri" w:hAnsi="Calibri" w:cs="Calibri"/>
          <w:sz w:val="22"/>
          <w:szCs w:val="22"/>
        </w:rPr>
        <w:t>.</w:t>
      </w:r>
      <w:r w:rsidR="007C2067">
        <w:rPr>
          <w:rFonts w:ascii="Calibri" w:hAnsi="Calibri" w:cs="Calibri"/>
          <w:sz w:val="22"/>
          <w:szCs w:val="22"/>
        </w:rPr>
        <w:t xml:space="preserve"> Zu den intrinsischen Parametern zählen die Brennweite, der Bildhauptpunkt sowie Verzerrungskoeffizienten der Linse, während die extrinsischen Parameter Rotation und Translation der Kamera relativ zum Weltkoordinatensystem beschreiben. </w:t>
      </w:r>
      <w:r w:rsidR="00C63BD7">
        <w:rPr>
          <w:rFonts w:ascii="Calibri" w:hAnsi="Calibri" w:cs="Calibri"/>
          <w:sz w:val="22"/>
          <w:szCs w:val="22"/>
        </w:rPr>
        <w:t xml:space="preserve"> Für die Gaze </w:t>
      </w:r>
      <w:proofErr w:type="spellStart"/>
      <w:r w:rsidR="00C63BD7">
        <w:rPr>
          <w:rFonts w:ascii="Calibri" w:hAnsi="Calibri" w:cs="Calibri"/>
          <w:sz w:val="22"/>
          <w:szCs w:val="22"/>
        </w:rPr>
        <w:t>Estimation</w:t>
      </w:r>
      <w:proofErr w:type="spellEnd"/>
      <w:r w:rsidR="00C63BD7">
        <w:rPr>
          <w:rFonts w:ascii="Calibri" w:hAnsi="Calibri" w:cs="Calibri"/>
          <w:sz w:val="22"/>
          <w:szCs w:val="22"/>
        </w:rPr>
        <w:t xml:space="preserve"> </w:t>
      </w:r>
      <w:r w:rsidR="007C2067">
        <w:rPr>
          <w:rFonts w:ascii="Calibri" w:hAnsi="Calibri" w:cs="Calibri"/>
          <w:sz w:val="22"/>
          <w:szCs w:val="22"/>
        </w:rPr>
        <w:t>sind diese</w:t>
      </w:r>
      <w:r>
        <w:rPr>
          <w:rFonts w:ascii="Calibri" w:hAnsi="Calibri" w:cs="Calibri"/>
          <w:sz w:val="22"/>
          <w:szCs w:val="22"/>
        </w:rPr>
        <w:t xml:space="preserve"> Parameter </w:t>
      </w:r>
      <w:r w:rsidR="007C2067">
        <w:rPr>
          <w:rFonts w:ascii="Calibri" w:hAnsi="Calibri" w:cs="Calibri"/>
          <w:sz w:val="22"/>
          <w:szCs w:val="22"/>
        </w:rPr>
        <w:t>wichtig</w:t>
      </w:r>
      <w:r w:rsidR="00C63BD7">
        <w:rPr>
          <w:rFonts w:ascii="Calibri" w:hAnsi="Calibri" w:cs="Calibri"/>
          <w:sz w:val="22"/>
          <w:szCs w:val="22"/>
        </w:rPr>
        <w:t xml:space="preserve"> um eine geometrische Transformation zwischen Bild-, Kamera- und Weltkoordinate</w:t>
      </w:r>
      <w:r w:rsidR="006C25A5">
        <w:rPr>
          <w:rFonts w:ascii="Calibri" w:hAnsi="Calibri" w:cs="Calibri"/>
          <w:sz w:val="22"/>
          <w:szCs w:val="22"/>
        </w:rPr>
        <w:t>n</w:t>
      </w:r>
      <w:r w:rsidR="00C63BD7">
        <w:rPr>
          <w:rFonts w:ascii="Calibri" w:hAnsi="Calibri" w:cs="Calibri"/>
          <w:sz w:val="22"/>
          <w:szCs w:val="22"/>
        </w:rPr>
        <w:t xml:space="preserve"> zu ermöglichen</w:t>
      </w:r>
      <w:r>
        <w:rPr>
          <w:rFonts w:ascii="Calibri" w:hAnsi="Calibri" w:cs="Calibri"/>
          <w:sz w:val="22"/>
          <w:szCs w:val="22"/>
        </w:rPr>
        <w:t>.</w:t>
      </w:r>
    </w:p>
    <w:p w14:paraId="3B2073AC" w14:textId="69621711" w:rsidR="00584814" w:rsidRDefault="00584814" w:rsidP="00584814">
      <w:pPr>
        <w:rPr>
          <w:rFonts w:ascii="Calibri" w:hAnsi="Calibri" w:cs="Calibri"/>
          <w:sz w:val="22"/>
          <w:szCs w:val="22"/>
        </w:rPr>
      </w:pPr>
      <w:r>
        <w:rPr>
          <w:rFonts w:ascii="Calibri" w:hAnsi="Calibri" w:cs="Calibri"/>
          <w:sz w:val="22"/>
          <w:szCs w:val="22"/>
        </w:rPr>
        <w:t xml:space="preserve">Zhang stellt eine Methode vor, welche bis heute noch </w:t>
      </w:r>
      <w:r w:rsidR="00182E80">
        <w:rPr>
          <w:rFonts w:ascii="Calibri" w:hAnsi="Calibri" w:cs="Calibri"/>
          <w:sz w:val="22"/>
          <w:szCs w:val="22"/>
        </w:rPr>
        <w:t>eine wichtige</w:t>
      </w:r>
      <w:r>
        <w:rPr>
          <w:rFonts w:ascii="Calibri" w:hAnsi="Calibri" w:cs="Calibri"/>
          <w:sz w:val="22"/>
          <w:szCs w:val="22"/>
        </w:rPr>
        <w:t xml:space="preserve"> Grundlage von Kamerakalibrierung </w:t>
      </w:r>
      <w:r w:rsidR="00182E80">
        <w:rPr>
          <w:rFonts w:ascii="Calibri" w:hAnsi="Calibri" w:cs="Calibri"/>
          <w:sz w:val="22"/>
          <w:szCs w:val="22"/>
        </w:rPr>
        <w:t>für Anwendungen ist, in denen 2D-Bildinformationen in ein 3D-Koordinatensystem übersetzt werden müssen</w:t>
      </w:r>
      <w:r>
        <w:rPr>
          <w:rFonts w:ascii="Calibri" w:hAnsi="Calibri" w:cs="Calibri"/>
          <w:sz w:val="22"/>
          <w:szCs w:val="22"/>
        </w:rPr>
        <w:t>.</w:t>
      </w:r>
      <w:r w:rsidR="007A2F7C">
        <w:rPr>
          <w:rFonts w:ascii="Calibri" w:hAnsi="Calibri" w:cs="Calibri"/>
          <w:sz w:val="22"/>
          <w:szCs w:val="22"/>
        </w:rPr>
        <w:t xml:space="preserve"> </w:t>
      </w:r>
      <w:r w:rsidR="00A91D3A">
        <w:rPr>
          <w:rFonts w:ascii="Calibri" w:hAnsi="Calibri" w:cs="Calibri"/>
          <w:sz w:val="22"/>
          <w:szCs w:val="22"/>
        </w:rPr>
        <w:t xml:space="preserve">Es wird ein planares Kalibriermuster, oft ein Schachfeld, benötigt, das aus mehreren unterschiedlichen </w:t>
      </w:r>
      <w:r w:rsidR="001E6B0F">
        <w:rPr>
          <w:rFonts w:ascii="Calibri" w:hAnsi="Calibri" w:cs="Calibri"/>
          <w:sz w:val="22"/>
          <w:szCs w:val="22"/>
        </w:rPr>
        <w:t>Perspektiven</w:t>
      </w:r>
      <w:r w:rsidR="00A91D3A">
        <w:rPr>
          <w:rFonts w:ascii="Calibri" w:hAnsi="Calibri" w:cs="Calibri"/>
          <w:sz w:val="22"/>
          <w:szCs w:val="22"/>
        </w:rPr>
        <w:t xml:space="preserve"> aufgenommen wird. Für jede </w:t>
      </w:r>
      <w:r w:rsidR="001E6B0F">
        <w:rPr>
          <w:rFonts w:ascii="Calibri" w:hAnsi="Calibri" w:cs="Calibri"/>
          <w:sz w:val="22"/>
          <w:szCs w:val="22"/>
        </w:rPr>
        <w:t>Aufnahme</w:t>
      </w:r>
      <w:r w:rsidR="00A91D3A">
        <w:rPr>
          <w:rFonts w:ascii="Calibri" w:hAnsi="Calibri" w:cs="Calibri"/>
          <w:sz w:val="22"/>
          <w:szCs w:val="22"/>
        </w:rPr>
        <w:t xml:space="preserve"> wird dann zunächst eine Homographie zwischen Musterebene und Bildebene geschätzt.</w:t>
      </w:r>
      <w:r w:rsidR="001E6B0F">
        <w:rPr>
          <w:rFonts w:ascii="Calibri" w:hAnsi="Calibri" w:cs="Calibri"/>
          <w:sz w:val="22"/>
          <w:szCs w:val="22"/>
        </w:rPr>
        <w:t xml:space="preserve"> </w:t>
      </w:r>
      <w:r w:rsidR="00182E80">
        <w:rPr>
          <w:rFonts w:ascii="Calibri" w:hAnsi="Calibri" w:cs="Calibri"/>
          <w:sz w:val="22"/>
          <w:szCs w:val="22"/>
        </w:rPr>
        <w:t xml:space="preserve">Die Homographien liefern wiederum Bedingungen, um die intrinsischen Kameraparameter zu berechnen. </w:t>
      </w:r>
      <w:r w:rsidR="006C25A5">
        <w:rPr>
          <w:rFonts w:ascii="Calibri" w:hAnsi="Calibri" w:cs="Calibri"/>
          <w:sz w:val="22"/>
          <w:szCs w:val="22"/>
        </w:rPr>
        <w:t>Anschließend lassen sich</w:t>
      </w:r>
      <w:r w:rsidR="00182E80">
        <w:rPr>
          <w:rFonts w:ascii="Calibri" w:hAnsi="Calibri" w:cs="Calibri"/>
          <w:sz w:val="22"/>
          <w:szCs w:val="22"/>
        </w:rPr>
        <w:t xml:space="preserve"> für jede Aufnahme</w:t>
      </w:r>
      <w:r w:rsidR="006C25A5">
        <w:rPr>
          <w:rFonts w:ascii="Calibri" w:hAnsi="Calibri" w:cs="Calibri"/>
          <w:sz w:val="22"/>
          <w:szCs w:val="22"/>
        </w:rPr>
        <w:t xml:space="preserve"> die</w:t>
      </w:r>
      <w:r w:rsidR="00182E80">
        <w:rPr>
          <w:rFonts w:ascii="Calibri" w:hAnsi="Calibri" w:cs="Calibri"/>
          <w:sz w:val="22"/>
          <w:szCs w:val="22"/>
        </w:rPr>
        <w:t xml:space="preserve"> Rotation und Translation des Kalibrierungsmusters relativ zur Kamera bestimm</w:t>
      </w:r>
      <w:r w:rsidR="006C25A5">
        <w:rPr>
          <w:rFonts w:ascii="Calibri" w:hAnsi="Calibri" w:cs="Calibri"/>
          <w:sz w:val="22"/>
          <w:szCs w:val="22"/>
        </w:rPr>
        <w:t>en</w:t>
      </w:r>
      <w:r w:rsidR="00182E80">
        <w:rPr>
          <w:rFonts w:ascii="Calibri" w:hAnsi="Calibri" w:cs="Calibri"/>
          <w:sz w:val="22"/>
          <w:szCs w:val="22"/>
        </w:rPr>
        <w:t>.</w:t>
      </w:r>
      <w:r w:rsidR="00C63BD7">
        <w:rPr>
          <w:rFonts w:ascii="Calibri" w:hAnsi="Calibri" w:cs="Calibri"/>
          <w:sz w:val="22"/>
          <w:szCs w:val="22"/>
        </w:rPr>
        <w:t xml:space="preserve"> Die extrinsischen Parameter, sowie die radiale Linsenverzerrung können anschließend bestimmt werden.</w:t>
      </w:r>
      <w:r w:rsidR="00D40CD6">
        <w:rPr>
          <w:rFonts w:ascii="Calibri" w:hAnsi="Calibri" w:cs="Calibri"/>
          <w:sz w:val="22"/>
          <w:szCs w:val="22"/>
        </w:rPr>
        <w:t xml:space="preserve"> </w:t>
      </w:r>
      <w:r w:rsidR="006C25A5">
        <w:rPr>
          <w:rFonts w:ascii="Calibri" w:hAnsi="Calibri" w:cs="Calibri"/>
          <w:sz w:val="22"/>
          <w:szCs w:val="22"/>
        </w:rPr>
        <w:t>Somit erhalten wir die benötigten Kameraparameter</w:t>
      </w:r>
      <w:r w:rsidR="002A1240">
        <w:rPr>
          <w:rFonts w:ascii="Calibri" w:hAnsi="Calibri" w:cs="Calibri"/>
          <w:sz w:val="22"/>
          <w:szCs w:val="22"/>
        </w:rPr>
        <w:t xml:space="preserve"> und können </w:t>
      </w:r>
      <w:r w:rsidR="00D40CD6">
        <w:rPr>
          <w:rFonts w:ascii="Calibri" w:hAnsi="Calibri" w:cs="Calibri"/>
          <w:sz w:val="22"/>
          <w:szCs w:val="22"/>
        </w:rPr>
        <w:t>beispielsweise</w:t>
      </w:r>
      <w:r w:rsidR="002A1240">
        <w:rPr>
          <w:rFonts w:ascii="Calibri" w:hAnsi="Calibri" w:cs="Calibri"/>
          <w:sz w:val="22"/>
          <w:szCs w:val="22"/>
        </w:rPr>
        <w:t xml:space="preserve"> die Position der Augen aus </w:t>
      </w:r>
      <w:r w:rsidR="00D40CD6">
        <w:rPr>
          <w:rFonts w:ascii="Calibri" w:hAnsi="Calibri" w:cs="Calibri"/>
          <w:sz w:val="22"/>
          <w:szCs w:val="22"/>
        </w:rPr>
        <w:t>einem</w:t>
      </w:r>
      <w:r w:rsidR="002A1240">
        <w:rPr>
          <w:rFonts w:ascii="Calibri" w:hAnsi="Calibri" w:cs="Calibri"/>
          <w:sz w:val="22"/>
          <w:szCs w:val="22"/>
        </w:rPr>
        <w:t xml:space="preserve"> Bild heraus berechnen.</w:t>
      </w:r>
    </w:p>
    <w:p w14:paraId="2049583C" w14:textId="0BC97E99" w:rsidR="00232996" w:rsidRDefault="00232996" w:rsidP="00584814">
      <w:pPr>
        <w:rPr>
          <w:rFonts w:ascii="Calibri" w:hAnsi="Calibri" w:cs="Calibri"/>
          <w:sz w:val="22"/>
          <w:szCs w:val="22"/>
        </w:rPr>
      </w:pPr>
      <w:r w:rsidRPr="00232996">
        <w:rPr>
          <w:rFonts w:ascii="Calibri" w:hAnsi="Calibri" w:cs="Calibri"/>
          <w:sz w:val="22"/>
          <w:szCs w:val="22"/>
          <w:highlight w:val="yellow"/>
        </w:rPr>
        <w:t xml:space="preserve">"Als praktische Alternative bzw. Ergänzung zu Schachbrettmustern haben sich </w:t>
      </w:r>
      <w:proofErr w:type="spellStart"/>
      <w:r w:rsidRPr="00232996">
        <w:rPr>
          <w:rFonts w:ascii="Calibri" w:hAnsi="Calibri" w:cs="Calibri"/>
          <w:sz w:val="22"/>
          <w:szCs w:val="22"/>
          <w:highlight w:val="yellow"/>
        </w:rPr>
        <w:t>fiduzielle</w:t>
      </w:r>
      <w:proofErr w:type="spellEnd"/>
      <w:r w:rsidRPr="00232996">
        <w:rPr>
          <w:rFonts w:ascii="Calibri" w:hAnsi="Calibri" w:cs="Calibri"/>
          <w:sz w:val="22"/>
          <w:szCs w:val="22"/>
          <w:highlight w:val="yellow"/>
        </w:rPr>
        <w:t xml:space="preserve"> Marker wie </w:t>
      </w:r>
      <w:proofErr w:type="spellStart"/>
      <w:r w:rsidRPr="00232996">
        <w:rPr>
          <w:rFonts w:ascii="Calibri" w:hAnsi="Calibri" w:cs="Calibri"/>
          <w:sz w:val="22"/>
          <w:szCs w:val="22"/>
          <w:highlight w:val="yellow"/>
        </w:rPr>
        <w:t>AprilTag</w:t>
      </w:r>
      <w:proofErr w:type="spellEnd"/>
      <w:r w:rsidRPr="00232996">
        <w:rPr>
          <w:rFonts w:ascii="Calibri" w:hAnsi="Calibri" w:cs="Calibri"/>
          <w:sz w:val="22"/>
          <w:szCs w:val="22"/>
          <w:highlight w:val="yellow"/>
        </w:rPr>
        <w:t xml:space="preserve"> (Olson, 2011) etabliert, die durch ihre robuste Erkennbarkeit auch unter Verdeckung und variabler Beleuchtung eine präzise Schätzung von Position und Orientierung ermöglichen. Solche Marker werden häufig in Gaze-</w:t>
      </w:r>
      <w:proofErr w:type="spellStart"/>
      <w:r w:rsidRPr="00232996">
        <w:rPr>
          <w:rFonts w:ascii="Calibri" w:hAnsi="Calibri" w:cs="Calibri"/>
          <w:sz w:val="22"/>
          <w:szCs w:val="22"/>
          <w:highlight w:val="yellow"/>
        </w:rPr>
        <w:t>Estimation</w:t>
      </w:r>
      <w:proofErr w:type="spellEnd"/>
      <w:r w:rsidRPr="00232996">
        <w:rPr>
          <w:rFonts w:ascii="Calibri" w:hAnsi="Calibri" w:cs="Calibri"/>
          <w:sz w:val="22"/>
          <w:szCs w:val="22"/>
          <w:highlight w:val="yellow"/>
        </w:rPr>
        <w:t>-Datensätzen wie EYEDIAP (Funes Mora et al., 2014) zur Kalibrierung und Synchronisation mehrerer Kamerasysteme eingesetzt, um Bild-, Tiefen- und Blickdaten in ein gemeinsames Koordinatensystem zu überführen."</w:t>
      </w:r>
    </w:p>
    <w:p w14:paraId="107FA64D" w14:textId="0AE8CE91" w:rsidR="00D40CD6" w:rsidRDefault="00D40CD6" w:rsidP="00584814">
      <w:pPr>
        <w:rPr>
          <w:rFonts w:ascii="Calibri" w:hAnsi="Calibri" w:cs="Calibri"/>
          <w:sz w:val="22"/>
          <w:szCs w:val="22"/>
        </w:rPr>
      </w:pPr>
      <w:r w:rsidRPr="00B804F8">
        <w:rPr>
          <w:rFonts w:ascii="Calibri" w:hAnsi="Calibri" w:cs="Calibri"/>
          <w:sz w:val="22"/>
          <w:szCs w:val="22"/>
          <w:highlight w:val="yellow"/>
        </w:rPr>
        <w:t>Synchronisation:</w:t>
      </w:r>
    </w:p>
    <w:p w14:paraId="3A73A70D" w14:textId="77777777" w:rsidR="006C25A5" w:rsidRDefault="006C25A5" w:rsidP="00584814">
      <w:pPr>
        <w:rPr>
          <w:rFonts w:ascii="Calibri" w:hAnsi="Calibri" w:cs="Calibri"/>
          <w:sz w:val="22"/>
          <w:szCs w:val="22"/>
        </w:rPr>
      </w:pPr>
    </w:p>
    <w:p w14:paraId="0E583B49" w14:textId="77777777" w:rsidR="00054B5A" w:rsidRDefault="00054B5A" w:rsidP="00584814">
      <w:pPr>
        <w:rPr>
          <w:rFonts w:ascii="Calibri" w:hAnsi="Calibri" w:cs="Calibri"/>
          <w:sz w:val="22"/>
          <w:szCs w:val="22"/>
        </w:rPr>
      </w:pPr>
    </w:p>
    <w:p w14:paraId="5818667B" w14:textId="77777777" w:rsidR="00584814" w:rsidRDefault="00584814">
      <w:pPr>
        <w:rPr>
          <w:rFonts w:ascii="Calibri" w:hAnsi="Calibri" w:cs="Calibri"/>
          <w:sz w:val="22"/>
          <w:szCs w:val="22"/>
        </w:rPr>
      </w:pPr>
    </w:p>
    <w:p w14:paraId="3EA43E5D" w14:textId="1431DDD8" w:rsidR="00584814" w:rsidRDefault="00000000">
      <w:pPr>
        <w:rPr>
          <w:rFonts w:ascii="Calibri" w:hAnsi="Calibri" w:cs="Calibri"/>
          <w:sz w:val="22"/>
          <w:szCs w:val="22"/>
        </w:rPr>
      </w:pPr>
      <w:r>
        <w:rPr>
          <w:rFonts w:ascii="Calibri" w:hAnsi="Calibri" w:cs="Calibri"/>
          <w:sz w:val="22"/>
          <w:szCs w:val="22"/>
        </w:rPr>
        <w:pict w14:anchorId="3DF95372">
          <v:rect id="_x0000_i1030" style="width:0;height:1.5pt" o:hralign="center" o:hrstd="t" o:hr="t" fillcolor="#a0a0a0" stroked="f"/>
        </w:pict>
      </w:r>
    </w:p>
    <w:p w14:paraId="4B258075" w14:textId="78BDF299" w:rsidR="00634822" w:rsidRDefault="007905AF">
      <w:pPr>
        <w:rPr>
          <w:rFonts w:ascii="Calibri" w:hAnsi="Calibri" w:cs="Calibri"/>
          <w:sz w:val="22"/>
          <w:szCs w:val="22"/>
        </w:rPr>
      </w:pPr>
      <w:r>
        <w:rPr>
          <w:rFonts w:ascii="Calibri" w:hAnsi="Calibri" w:cs="Calibri"/>
          <w:sz w:val="22"/>
          <w:szCs w:val="22"/>
        </w:rPr>
        <w:t>3. Stand der Forschung</w:t>
      </w:r>
    </w:p>
    <w:p w14:paraId="783201EE" w14:textId="1F086625" w:rsidR="00D543F1" w:rsidRDefault="007905AF">
      <w:pPr>
        <w:rPr>
          <w:rFonts w:ascii="Calibri" w:hAnsi="Calibri" w:cs="Calibri"/>
          <w:sz w:val="22"/>
          <w:szCs w:val="22"/>
        </w:rPr>
      </w:pPr>
      <w:r>
        <w:rPr>
          <w:rFonts w:ascii="Calibri" w:hAnsi="Calibri" w:cs="Calibri"/>
          <w:sz w:val="22"/>
          <w:szCs w:val="22"/>
        </w:rPr>
        <w:t>Die Entwicklung der Blic</w:t>
      </w:r>
      <w:r w:rsidR="00B01388">
        <w:rPr>
          <w:rFonts w:ascii="Calibri" w:hAnsi="Calibri" w:cs="Calibri"/>
          <w:sz w:val="22"/>
          <w:szCs w:val="22"/>
        </w:rPr>
        <w:t>k</w:t>
      </w:r>
      <w:r>
        <w:rPr>
          <w:rFonts w:ascii="Calibri" w:hAnsi="Calibri" w:cs="Calibri"/>
          <w:sz w:val="22"/>
          <w:szCs w:val="22"/>
        </w:rPr>
        <w:t xml:space="preserve">schätzung hat sich von den klassischen modellbasierten Verfahren </w:t>
      </w:r>
      <w:r w:rsidR="00D543F1">
        <w:rPr>
          <w:rFonts w:ascii="Calibri" w:hAnsi="Calibri" w:cs="Calibri"/>
          <w:sz w:val="22"/>
          <w:szCs w:val="22"/>
        </w:rPr>
        <w:t>über</w:t>
      </w:r>
      <w:r>
        <w:rPr>
          <w:rFonts w:ascii="Calibri" w:hAnsi="Calibri" w:cs="Calibri"/>
          <w:sz w:val="22"/>
          <w:szCs w:val="22"/>
        </w:rPr>
        <w:t xml:space="preserve"> </w:t>
      </w:r>
      <w:r w:rsidR="006749F2">
        <w:rPr>
          <w:rFonts w:ascii="Calibri" w:hAnsi="Calibri" w:cs="Calibri"/>
          <w:sz w:val="22"/>
          <w:szCs w:val="22"/>
        </w:rPr>
        <w:t>erscheinungs</w:t>
      </w:r>
      <w:r>
        <w:rPr>
          <w:rFonts w:ascii="Calibri" w:hAnsi="Calibri" w:cs="Calibri"/>
          <w:sz w:val="22"/>
          <w:szCs w:val="22"/>
        </w:rPr>
        <w:t>basierten Verfahren</w:t>
      </w:r>
      <w:r w:rsidR="00D543F1">
        <w:rPr>
          <w:rFonts w:ascii="Calibri" w:hAnsi="Calibri" w:cs="Calibri"/>
          <w:sz w:val="22"/>
          <w:szCs w:val="22"/>
        </w:rPr>
        <w:t xml:space="preserve"> hin zu</w:t>
      </w:r>
      <w:r>
        <w:rPr>
          <w:rFonts w:ascii="Calibri" w:hAnsi="Calibri" w:cs="Calibri"/>
          <w:sz w:val="22"/>
          <w:szCs w:val="22"/>
        </w:rPr>
        <w:t xml:space="preserve"> Deep Learning</w:t>
      </w:r>
      <w:r w:rsidR="00D543F1">
        <w:rPr>
          <w:rFonts w:ascii="Calibri" w:hAnsi="Calibri" w:cs="Calibri"/>
          <w:sz w:val="22"/>
          <w:szCs w:val="22"/>
        </w:rPr>
        <w:t xml:space="preserve"> Verfahren</w:t>
      </w:r>
      <w:r>
        <w:rPr>
          <w:rFonts w:ascii="Calibri" w:hAnsi="Calibri" w:cs="Calibri"/>
          <w:sz w:val="22"/>
          <w:szCs w:val="22"/>
        </w:rPr>
        <w:t xml:space="preserve"> entwickelt. </w:t>
      </w:r>
      <w:r w:rsidR="00D543F1">
        <w:rPr>
          <w:rFonts w:ascii="Calibri" w:hAnsi="Calibri" w:cs="Calibri"/>
          <w:sz w:val="22"/>
          <w:szCs w:val="22"/>
        </w:rPr>
        <w:t>Die Leistung dieser Ansätze hängt neben de</w:t>
      </w:r>
      <w:r w:rsidR="00B01388">
        <w:rPr>
          <w:rFonts w:ascii="Calibri" w:hAnsi="Calibri" w:cs="Calibri"/>
          <w:sz w:val="22"/>
          <w:szCs w:val="22"/>
        </w:rPr>
        <w:t>m</w:t>
      </w:r>
      <w:r w:rsidR="00D543F1">
        <w:rPr>
          <w:rFonts w:ascii="Calibri" w:hAnsi="Calibri" w:cs="Calibri"/>
          <w:sz w:val="22"/>
          <w:szCs w:val="22"/>
        </w:rPr>
        <w:t xml:space="preserve"> neuronalen Netz auch von der Qualität und Quantität der verfügbaren Datensätzen ab</w:t>
      </w:r>
      <w:r w:rsidR="007D21BD">
        <w:rPr>
          <w:rFonts w:ascii="Calibri" w:hAnsi="Calibri" w:cs="Calibri"/>
          <w:sz w:val="22"/>
          <w:szCs w:val="22"/>
        </w:rPr>
        <w:t>, da diese für das Training der neuronalen Netze und zur Evaluation der Verfahren von großer Bedeutung sind</w:t>
      </w:r>
      <w:r w:rsidR="00D543F1">
        <w:rPr>
          <w:rFonts w:ascii="Calibri" w:hAnsi="Calibri" w:cs="Calibri"/>
          <w:sz w:val="22"/>
          <w:szCs w:val="22"/>
        </w:rPr>
        <w:t>. Im nächsten Schritt werden die wichtigsten Datensätze des letzten Jahrzehnts beschrieben, verglichen und ihre Limitierungen hervorgehoben.</w:t>
      </w:r>
    </w:p>
    <w:p w14:paraId="1B54C412" w14:textId="7EC3805B" w:rsidR="00584814" w:rsidRDefault="00000000">
      <w:pPr>
        <w:rPr>
          <w:rFonts w:ascii="Calibri" w:hAnsi="Calibri" w:cs="Calibri"/>
          <w:sz w:val="22"/>
          <w:szCs w:val="22"/>
        </w:rPr>
      </w:pPr>
      <w:r>
        <w:rPr>
          <w:rFonts w:ascii="Calibri" w:hAnsi="Calibri" w:cs="Calibri"/>
          <w:sz w:val="22"/>
          <w:szCs w:val="22"/>
        </w:rPr>
        <w:pict w14:anchorId="1DF29825">
          <v:rect id="_x0000_i1031" style="width:0;height:1.5pt" o:hralign="center" o:hrstd="t" o:hr="t" fillcolor="#a0a0a0" stroked="f"/>
        </w:pict>
      </w:r>
    </w:p>
    <w:p w14:paraId="376DAA6E" w14:textId="7C1553BF" w:rsidR="007905AF" w:rsidRDefault="007905AF">
      <w:pPr>
        <w:rPr>
          <w:rFonts w:ascii="Calibri" w:hAnsi="Calibri" w:cs="Calibri"/>
          <w:sz w:val="22"/>
          <w:szCs w:val="22"/>
        </w:rPr>
      </w:pPr>
      <w:r>
        <w:rPr>
          <w:rFonts w:ascii="Calibri" w:hAnsi="Calibri" w:cs="Calibri"/>
          <w:sz w:val="22"/>
          <w:szCs w:val="22"/>
        </w:rPr>
        <w:t>3.1 Moderne Datensätze</w:t>
      </w:r>
    </w:p>
    <w:p w14:paraId="658DC62D" w14:textId="18BE1B93" w:rsidR="00D543F1" w:rsidRDefault="00D543F1">
      <w:pPr>
        <w:rPr>
          <w:rFonts w:ascii="Calibri" w:hAnsi="Calibri" w:cs="Calibri"/>
          <w:sz w:val="22"/>
          <w:szCs w:val="22"/>
        </w:rPr>
      </w:pPr>
      <w:r w:rsidRPr="00B01388">
        <w:rPr>
          <w:rFonts w:ascii="Calibri" w:hAnsi="Calibri" w:cs="Calibri"/>
          <w:sz w:val="22"/>
          <w:szCs w:val="22"/>
        </w:rPr>
        <w:t xml:space="preserve">EYEDIAP, </w:t>
      </w:r>
      <w:proofErr w:type="spellStart"/>
      <w:r w:rsidRPr="00B01388">
        <w:rPr>
          <w:rFonts w:ascii="Calibri" w:hAnsi="Calibri" w:cs="Calibri"/>
          <w:sz w:val="22"/>
          <w:szCs w:val="22"/>
        </w:rPr>
        <w:t>GazeCapture</w:t>
      </w:r>
      <w:proofErr w:type="spellEnd"/>
      <w:r w:rsidRPr="00B01388">
        <w:rPr>
          <w:rFonts w:ascii="Calibri" w:hAnsi="Calibri" w:cs="Calibri"/>
          <w:sz w:val="22"/>
          <w:szCs w:val="22"/>
        </w:rPr>
        <w:t>, MPIIGAZE, Gaze360, EVE, ETH-</w:t>
      </w:r>
      <w:proofErr w:type="spellStart"/>
      <w:r w:rsidRPr="00B01388">
        <w:rPr>
          <w:rFonts w:ascii="Calibri" w:hAnsi="Calibri" w:cs="Calibri"/>
          <w:sz w:val="22"/>
          <w:szCs w:val="22"/>
        </w:rPr>
        <w:t>XGaze</w:t>
      </w:r>
      <w:proofErr w:type="spellEnd"/>
      <w:r w:rsidRPr="00B01388">
        <w:rPr>
          <w:rFonts w:ascii="Calibri" w:hAnsi="Calibri" w:cs="Calibri"/>
          <w:sz w:val="22"/>
          <w:szCs w:val="22"/>
        </w:rPr>
        <w:t>,</w:t>
      </w:r>
    </w:p>
    <w:p w14:paraId="4315889C" w14:textId="60CAF20C" w:rsidR="00584814" w:rsidRPr="00B01388" w:rsidRDefault="00000000">
      <w:pPr>
        <w:rPr>
          <w:rFonts w:ascii="Calibri" w:hAnsi="Calibri" w:cs="Calibri"/>
          <w:sz w:val="22"/>
          <w:szCs w:val="22"/>
        </w:rPr>
      </w:pPr>
      <w:r>
        <w:rPr>
          <w:rFonts w:ascii="Calibri" w:hAnsi="Calibri" w:cs="Calibri"/>
          <w:sz w:val="22"/>
          <w:szCs w:val="22"/>
        </w:rPr>
        <w:pict w14:anchorId="2C269FBD">
          <v:rect id="_x0000_i1032" style="width:0;height:1.5pt" o:hralign="center" o:hrstd="t" o:hr="t" fillcolor="#a0a0a0" stroked="f"/>
        </w:pict>
      </w:r>
    </w:p>
    <w:p w14:paraId="3EB362AC" w14:textId="58461BFB" w:rsidR="007905AF" w:rsidRDefault="007905AF">
      <w:pPr>
        <w:rPr>
          <w:rFonts w:ascii="Calibri" w:hAnsi="Calibri" w:cs="Calibri"/>
          <w:sz w:val="22"/>
          <w:szCs w:val="22"/>
        </w:rPr>
      </w:pPr>
      <w:r>
        <w:rPr>
          <w:rFonts w:ascii="Calibri" w:hAnsi="Calibri" w:cs="Calibri"/>
          <w:sz w:val="22"/>
          <w:szCs w:val="22"/>
        </w:rPr>
        <w:t>3.2 Vergleich der Datensätze</w:t>
      </w:r>
    </w:p>
    <w:p w14:paraId="645DFE51" w14:textId="0B3A9293" w:rsidR="00634822" w:rsidRDefault="00634822">
      <w:pPr>
        <w:rPr>
          <w:rFonts w:ascii="Calibri" w:hAnsi="Calibri" w:cs="Calibri"/>
          <w:sz w:val="22"/>
          <w:szCs w:val="22"/>
        </w:rPr>
      </w:pPr>
      <w:r>
        <w:rPr>
          <w:rFonts w:ascii="Calibri" w:hAnsi="Calibri" w:cs="Calibri"/>
          <w:sz w:val="22"/>
          <w:szCs w:val="22"/>
        </w:rPr>
        <w:t xml:space="preserve">Quellen: </w:t>
      </w:r>
      <w:r w:rsidRPr="00634822">
        <w:rPr>
          <w:rFonts w:ascii="Calibri" w:hAnsi="Calibri" w:cs="Calibri"/>
          <w:sz w:val="22"/>
          <w:szCs w:val="22"/>
        </w:rPr>
        <w:t>Cheng et al. (2024)</w:t>
      </w:r>
    </w:p>
    <w:p w14:paraId="0AC28C9A" w14:textId="479D27AB" w:rsidR="00D543F1" w:rsidRDefault="00D543F1">
      <w:pPr>
        <w:rPr>
          <w:rFonts w:ascii="Calibri" w:hAnsi="Calibri" w:cs="Calibri"/>
          <w:sz w:val="22"/>
          <w:szCs w:val="22"/>
        </w:rPr>
      </w:pPr>
      <w:r>
        <w:rPr>
          <w:rFonts w:ascii="Calibri" w:hAnsi="Calibri" w:cs="Calibri"/>
          <w:sz w:val="22"/>
          <w:szCs w:val="22"/>
        </w:rPr>
        <w:t>Anzahl der Probanden, Head-Pose Bereich, Blickwinkelbereich, Beleuchtungsvariation, Auflösung, Indoor/Outdoor, Person Unabhängigkeit, Verfügbarkeit, Besonderheiten</w:t>
      </w:r>
    </w:p>
    <w:p w14:paraId="73AA4579" w14:textId="12607C7A" w:rsidR="00584814" w:rsidRDefault="00000000">
      <w:pPr>
        <w:rPr>
          <w:rFonts w:ascii="Calibri" w:hAnsi="Calibri" w:cs="Calibri"/>
          <w:sz w:val="22"/>
          <w:szCs w:val="22"/>
        </w:rPr>
      </w:pPr>
      <w:r>
        <w:rPr>
          <w:rFonts w:ascii="Calibri" w:hAnsi="Calibri" w:cs="Calibri"/>
          <w:sz w:val="22"/>
          <w:szCs w:val="22"/>
        </w:rPr>
        <w:pict w14:anchorId="66382140">
          <v:rect id="_x0000_i1033" style="width:0;height:1.5pt" o:hralign="center" o:hrstd="t" o:hr="t" fillcolor="#a0a0a0" stroked="f"/>
        </w:pict>
      </w:r>
    </w:p>
    <w:p w14:paraId="2F29CFD0" w14:textId="16145CF1" w:rsidR="007905AF" w:rsidRDefault="007905AF">
      <w:pPr>
        <w:rPr>
          <w:rFonts w:ascii="Calibri" w:hAnsi="Calibri" w:cs="Calibri"/>
          <w:sz w:val="22"/>
          <w:szCs w:val="22"/>
        </w:rPr>
      </w:pPr>
      <w:r>
        <w:rPr>
          <w:rFonts w:ascii="Calibri" w:hAnsi="Calibri" w:cs="Calibri"/>
          <w:sz w:val="22"/>
          <w:szCs w:val="22"/>
        </w:rPr>
        <w:t>3.3 Limitierungen</w:t>
      </w:r>
    </w:p>
    <w:p w14:paraId="1D39E5E0" w14:textId="5DE8BB72" w:rsidR="00634822" w:rsidRDefault="00634822">
      <w:pPr>
        <w:rPr>
          <w:rFonts w:ascii="Calibri" w:hAnsi="Calibri" w:cs="Calibri"/>
          <w:sz w:val="22"/>
          <w:szCs w:val="22"/>
        </w:rPr>
      </w:pPr>
      <w:r>
        <w:rPr>
          <w:rFonts w:ascii="Calibri" w:hAnsi="Calibri" w:cs="Calibri"/>
          <w:sz w:val="22"/>
          <w:szCs w:val="22"/>
        </w:rPr>
        <w:t xml:space="preserve">Quellen: </w:t>
      </w:r>
      <w:r w:rsidRPr="00634822">
        <w:rPr>
          <w:rFonts w:ascii="Calibri" w:hAnsi="Calibri" w:cs="Calibri"/>
          <w:sz w:val="22"/>
          <w:szCs w:val="22"/>
        </w:rPr>
        <w:t>Cheng et al. (2024)</w:t>
      </w:r>
    </w:p>
    <w:p w14:paraId="3DDA5A27" w14:textId="3D83105A" w:rsidR="007905AF" w:rsidRDefault="00D543F1">
      <w:pPr>
        <w:rPr>
          <w:rFonts w:ascii="Calibri" w:hAnsi="Calibri" w:cs="Calibri"/>
          <w:sz w:val="22"/>
          <w:szCs w:val="22"/>
        </w:rPr>
      </w:pPr>
      <w:r>
        <w:rPr>
          <w:rFonts w:ascii="Calibri" w:hAnsi="Calibri" w:cs="Calibri"/>
          <w:sz w:val="22"/>
          <w:szCs w:val="22"/>
        </w:rPr>
        <w:t>Datensatzbezogene Limitierungen: zu wenige Probanden, Begrenzte Diversität, wenig Brille, wenig Outdoor, fehlende Extrembedingungen</w:t>
      </w:r>
    </w:p>
    <w:p w14:paraId="702A5B5B" w14:textId="6219C4A5" w:rsidR="00D543F1" w:rsidRDefault="00D543F1">
      <w:pPr>
        <w:rPr>
          <w:rFonts w:ascii="Calibri" w:hAnsi="Calibri" w:cs="Calibri"/>
          <w:sz w:val="22"/>
          <w:szCs w:val="22"/>
        </w:rPr>
      </w:pPr>
      <w:r>
        <w:rPr>
          <w:rFonts w:ascii="Calibri" w:hAnsi="Calibri" w:cs="Calibri"/>
          <w:sz w:val="22"/>
          <w:szCs w:val="22"/>
        </w:rPr>
        <w:t>Methodische Limitierungen: Schlechte Generalisierung auf neue Datensätze, Kopfrotationprobleme, Schwierigkeiten bei Verdeckungen, Probleme bei schlechtem Licht</w:t>
      </w:r>
    </w:p>
    <w:p w14:paraId="0A7AF753" w14:textId="32202E70" w:rsidR="00D543F1" w:rsidRPr="00607913" w:rsidRDefault="00D543F1">
      <w:pPr>
        <w:rPr>
          <w:rFonts w:ascii="Calibri" w:hAnsi="Calibri" w:cs="Calibri"/>
          <w:sz w:val="22"/>
          <w:szCs w:val="22"/>
        </w:rPr>
      </w:pPr>
      <w:r>
        <w:rPr>
          <w:rFonts w:ascii="Calibri" w:hAnsi="Calibri" w:cs="Calibri"/>
          <w:sz w:val="22"/>
          <w:szCs w:val="22"/>
        </w:rPr>
        <w:t>Praktische Limitierungen:</w:t>
      </w:r>
      <w:r w:rsidR="00634822">
        <w:rPr>
          <w:rFonts w:ascii="Calibri" w:hAnsi="Calibri" w:cs="Calibri"/>
          <w:sz w:val="22"/>
          <w:szCs w:val="22"/>
        </w:rPr>
        <w:t xml:space="preserve"> Kalibrierungsaufwand, Echtzeitfähigkeit, Hardwareabhängigkeit, Datenschutz</w:t>
      </w:r>
    </w:p>
    <w:sectPr w:rsidR="00D543F1" w:rsidRPr="00607913">
      <w:footerReference w:type="even" r:id="rId7"/>
      <w:footerReference w:type="default" r:id="rId8"/>
      <w:footerReference w:type="firs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DE7F7" w14:textId="77777777" w:rsidR="002407A4" w:rsidRDefault="002407A4" w:rsidP="002D4B36">
      <w:pPr>
        <w:spacing w:after="0" w:line="240" w:lineRule="auto"/>
      </w:pPr>
      <w:r>
        <w:separator/>
      </w:r>
    </w:p>
  </w:endnote>
  <w:endnote w:type="continuationSeparator" w:id="0">
    <w:p w14:paraId="2351630C" w14:textId="77777777" w:rsidR="002407A4" w:rsidRDefault="002407A4" w:rsidP="002D4B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5F187" w14:textId="72CDC1FF" w:rsidR="002D4B36" w:rsidRDefault="002D4B36">
    <w:pPr>
      <w:pStyle w:val="Fuzeile"/>
    </w:pPr>
    <w:r>
      <w:rPr>
        <w:noProof/>
      </w:rPr>
      <mc:AlternateContent>
        <mc:Choice Requires="wps">
          <w:drawing>
            <wp:anchor distT="0" distB="0" distL="0" distR="0" simplePos="0" relativeHeight="251659264" behindDoc="0" locked="0" layoutInCell="1" allowOverlap="1" wp14:anchorId="5A983AE3" wp14:editId="5F4794ED">
              <wp:simplePos x="635" y="635"/>
              <wp:positionH relativeFrom="page">
                <wp:align>center</wp:align>
              </wp:positionH>
              <wp:positionV relativeFrom="page">
                <wp:align>bottom</wp:align>
              </wp:positionV>
              <wp:extent cx="339090" cy="334010"/>
              <wp:effectExtent l="0" t="0" r="3810" b="0"/>
              <wp:wrapNone/>
              <wp:docPr id="1525142763" name="Textfeld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39090" cy="334010"/>
                      </a:xfrm>
                      <a:prstGeom prst="rect">
                        <a:avLst/>
                      </a:prstGeom>
                      <a:noFill/>
                      <a:ln>
                        <a:noFill/>
                      </a:ln>
                    </wps:spPr>
                    <wps:txbx>
                      <w:txbxContent>
                        <w:p w14:paraId="5D24570F" w14:textId="562CBCC1" w:rsidR="002D4B36" w:rsidRPr="002D4B36" w:rsidRDefault="002D4B36" w:rsidP="002D4B36">
                          <w:pPr>
                            <w:spacing w:after="0"/>
                            <w:rPr>
                              <w:rFonts w:ascii="Aptos" w:eastAsia="Aptos" w:hAnsi="Aptos" w:cs="Aptos"/>
                              <w:noProof/>
                              <w:color w:val="000000"/>
                              <w:sz w:val="16"/>
                              <w:szCs w:val="16"/>
                            </w:rPr>
                          </w:pPr>
                          <w:r w:rsidRPr="002D4B36">
                            <w:rPr>
                              <w:rFonts w:ascii="Aptos" w:eastAsia="Aptos" w:hAnsi="Aptos" w:cs="Aptos"/>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A983AE3" id="_x0000_t202" coordsize="21600,21600" o:spt="202" path="m,l,21600r21600,l21600,xe">
              <v:stroke joinstyle="miter"/>
              <v:path gradientshapeok="t" o:connecttype="rect"/>
            </v:shapetype>
            <v:shape id="Textfeld 2" o:spid="_x0000_s1026" type="#_x0000_t202" alt="Internal" style="position:absolute;margin-left:0;margin-top:0;width:26.7pt;height:26.3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PlpCAIAABUEAAAOAAAAZHJzL2Uyb0RvYy54bWysU8Fu2zAMvQ/YPwi6L3aabViMOEXWIsOA&#10;oC2QDj3LshQbkERBUmJnXz9KtpOu22nYRaZJ6pF8fFrd9lqRk3C+BVPS+SynRBgOdWsOJf3xvP3w&#10;hRIfmKmZAiNKehae3q7fv1t1thA30ICqhSMIYnzR2ZI2IdgiyzxvhGZ+BlYYDEpwmgX8dYesdqxD&#10;dK2ymzz/nHXgauuAC+/Rez8E6TrhSyl4eJTSi0BUSbG3kE6Xziqe2XrFioNjtmn52Ab7hy40aw0W&#10;vUDds8DI0bV/QOmWO/Agw4yDzkDKlos0A04zz99Ms2+YFWkWJMfbC03+/8Hyh9PePjkS+q/Q4wIj&#10;IZ31hUdnnKeXTscvdkowjhSeL7SJPhCOzsVimS8xwjG0WHzEOSJKdr1snQ/fBGgSjZI63Eoii512&#10;PgypU0qsZWDbKpU2o8xvDsSMnuzaYbRCX/Vj2xXUZ5zGwbBob/m2xZo75sMTc7hZbBPVGh7xkAq6&#10;ksJoUdKA+/k3f8xHwjFKSYdKKalBKVOivhtcRBTVZLjJqJIxX+afcoybo74D1N8cn4LlyUSvC2oy&#10;pQP9gjrexEIYYoZjuZJWk3kXBsniO+Bis0lJqB/Lws7sLY/QkadI4nP/wpwdmQ64ogeYZMSKN4QP&#10;ufGmt5tjQNrTNiKnA5Ej1ai9tM/xnURxv/5PWdfXvP4FAAD//wMAUEsDBBQABgAIAAAAIQBSvaGU&#10;2gAAAAMBAAAPAAAAZHJzL2Rvd25yZXYueG1sTI9Bb8IwDIXvSPsPkSftBunagaauKUJInJgmAbvs&#10;FhLTdmucqkmh/Pt5XNjFT9az3vtcLEfXijP2ofGk4HmWgEAy3jZUKfg8bKavIELUZHXrCRVcMcCy&#10;fJgUOrf+Qjs872MlOIRCrhXUMXa5lMHU6HSY+Q6JvZPvnY689pW0vb5wuGtlmiQL6XRD3FDrDtc1&#10;mp/94BTMd/F9+KBD9jWm1+9ttzbZaWuUenocV28gIo7xfgx/+IwOJTMd/UA2iFYBPxJvk7159gLi&#10;yJouQJaF/M9e/gIAAP//AwBQSwECLQAUAAYACAAAACEAtoM4kv4AAADhAQAAEwAAAAAAAAAAAAAA&#10;AAAAAAAAW0NvbnRlbnRfVHlwZXNdLnhtbFBLAQItABQABgAIAAAAIQA4/SH/1gAAAJQBAAALAAAA&#10;AAAAAAAAAAAAAC8BAABfcmVscy8ucmVsc1BLAQItABQABgAIAAAAIQDVsPlpCAIAABUEAAAOAAAA&#10;AAAAAAAAAAAAAC4CAABkcnMvZTJvRG9jLnhtbFBLAQItABQABgAIAAAAIQBSvaGU2gAAAAMBAAAP&#10;AAAAAAAAAAAAAAAAAGIEAABkcnMvZG93bnJldi54bWxQSwUGAAAAAAQABADzAAAAaQUAAAAA&#10;" filled="f" stroked="f">
              <v:textbox style="mso-fit-shape-to-text:t" inset="0,0,0,15pt">
                <w:txbxContent>
                  <w:p w14:paraId="5D24570F" w14:textId="562CBCC1" w:rsidR="002D4B36" w:rsidRPr="002D4B36" w:rsidRDefault="002D4B36" w:rsidP="002D4B36">
                    <w:pPr>
                      <w:spacing w:after="0"/>
                      <w:rPr>
                        <w:rFonts w:ascii="Aptos" w:eastAsia="Aptos" w:hAnsi="Aptos" w:cs="Aptos"/>
                        <w:noProof/>
                        <w:color w:val="000000"/>
                        <w:sz w:val="16"/>
                        <w:szCs w:val="16"/>
                      </w:rPr>
                    </w:pPr>
                    <w:r w:rsidRPr="002D4B36">
                      <w:rPr>
                        <w:rFonts w:ascii="Aptos" w:eastAsia="Aptos" w:hAnsi="Aptos" w:cs="Aptos"/>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36DE7" w14:textId="40747E6A" w:rsidR="002D4B36" w:rsidRDefault="002D4B36">
    <w:pPr>
      <w:pStyle w:val="Fuzeile"/>
    </w:pPr>
    <w:r>
      <w:rPr>
        <w:noProof/>
      </w:rPr>
      <mc:AlternateContent>
        <mc:Choice Requires="wps">
          <w:drawing>
            <wp:anchor distT="0" distB="0" distL="0" distR="0" simplePos="0" relativeHeight="251660288" behindDoc="0" locked="0" layoutInCell="1" allowOverlap="1" wp14:anchorId="50228AF7" wp14:editId="1B8127C1">
              <wp:simplePos x="901700" y="10058400"/>
              <wp:positionH relativeFrom="page">
                <wp:align>center</wp:align>
              </wp:positionH>
              <wp:positionV relativeFrom="page">
                <wp:align>bottom</wp:align>
              </wp:positionV>
              <wp:extent cx="339090" cy="334010"/>
              <wp:effectExtent l="0" t="0" r="3810" b="0"/>
              <wp:wrapNone/>
              <wp:docPr id="207927738" name="Textfeld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39090" cy="334010"/>
                      </a:xfrm>
                      <a:prstGeom prst="rect">
                        <a:avLst/>
                      </a:prstGeom>
                      <a:noFill/>
                      <a:ln>
                        <a:noFill/>
                      </a:ln>
                    </wps:spPr>
                    <wps:txbx>
                      <w:txbxContent>
                        <w:p w14:paraId="735256A7" w14:textId="38D347CB" w:rsidR="002D4B36" w:rsidRPr="002D4B36" w:rsidRDefault="002D4B36" w:rsidP="002D4B36">
                          <w:pPr>
                            <w:spacing w:after="0"/>
                            <w:rPr>
                              <w:rFonts w:ascii="Aptos" w:eastAsia="Aptos" w:hAnsi="Aptos" w:cs="Aptos"/>
                              <w:noProof/>
                              <w:color w:val="000000"/>
                              <w:sz w:val="16"/>
                              <w:szCs w:val="16"/>
                            </w:rPr>
                          </w:pPr>
                          <w:r w:rsidRPr="002D4B36">
                            <w:rPr>
                              <w:rFonts w:ascii="Aptos" w:eastAsia="Aptos" w:hAnsi="Aptos" w:cs="Aptos"/>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0228AF7" id="_x0000_t202" coordsize="21600,21600" o:spt="202" path="m,l,21600r21600,l21600,xe">
              <v:stroke joinstyle="miter"/>
              <v:path gradientshapeok="t" o:connecttype="rect"/>
            </v:shapetype>
            <v:shape id="Textfeld 3" o:spid="_x0000_s1027" type="#_x0000_t202" alt="Internal" style="position:absolute;margin-left:0;margin-top:0;width:26.7pt;height:26.3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2GACwIAABwEAAAOAAAAZHJzL2Uyb0RvYy54bWysU8Fu2zAMvQ/YPwi6L3aabViMOEXWIsOA&#10;oC2QDj0rshQbsESBUmJnXz9KjpOu22nYRaZJ6pF8fFrc9qZlR4W+AVvy6STnTFkJVWP3Jf/xvP7w&#10;hTMfhK1EC1aV/KQ8v12+f7foXKFuoIa2UsgIxPqicyWvQ3BFlnlZKyP8BJyyFNSARgT6xX1WoegI&#10;3bTZTZ5/zjrAyiFI5T1574cgXyZ8rZUMj1p7FVhbcuotpBPTuYtntlyIYo/C1Y08tyH+oQsjGktF&#10;L1D3Igh2wOYPKNNIBA86TCSYDLRupEoz0DTT/M0021o4lWYhcry70OT/H6x8OG7dE7LQf4WeFhgJ&#10;6ZwvPDnjPL1GE7/UKaM4UXi60Kb6wCQ5Z7N5PqeIpNBs9pHmiCjZ9bJDH74pMCwaJUfaSiJLHDc+&#10;DKljSqxlYd20bdpMa39zEGb0ZNcOoxX6Xc+a6lX3O6hONBTCsG/v5Lqh0hvhw5NAWjB1S6INj3To&#10;FrqSw9nirAb8+Td/zCfeKcpZR4IpuSVFc9Z+t7SPqK3RwNHYJWM6zz/lFLcHcwckwym9CCeTSV4M&#10;7WhqBPNCcl7FQhQSVlK5ku9G8y4MyqXnINVqlZJIRk6Ejd06GaEjXZHL5/5FoDsTHmhTDzCqSRRv&#10;eB9y403vVodA7KelRGoHIs+MkwTTWs/PJWr89X/Kuj7q5S8AAAD//wMAUEsDBBQABgAIAAAAIQBS&#10;vaGU2gAAAAMBAAAPAAAAZHJzL2Rvd25yZXYueG1sTI9Bb8IwDIXvSPsPkSftBunagaauKUJInJgm&#10;AbvsFhLTdmucqkmh/Pt5XNjFT9az3vtcLEfXijP2ofGk4HmWgEAy3jZUKfg8bKavIELUZHXrCRVc&#10;McCyfJgUOrf+Qjs872MlOIRCrhXUMXa5lMHU6HSY+Q6JvZPvnY689pW0vb5wuGtlmiQL6XRD3FDr&#10;Dtc1mp/94BTMd/F9+KBD9jWm1+9ttzbZaWuUenocV28gIo7xfgx/+IwOJTMd/UA2iFYBPxJvk715&#10;9gLiyJouQJaF/M9e/gIAAP//AwBQSwECLQAUAAYACAAAACEAtoM4kv4AAADhAQAAEwAAAAAAAAAA&#10;AAAAAAAAAAAAW0NvbnRlbnRfVHlwZXNdLnhtbFBLAQItABQABgAIAAAAIQA4/SH/1gAAAJQBAAAL&#10;AAAAAAAAAAAAAAAAAC8BAABfcmVscy8ucmVsc1BLAQItABQABgAIAAAAIQCdL2GACwIAABwEAAAO&#10;AAAAAAAAAAAAAAAAAC4CAABkcnMvZTJvRG9jLnhtbFBLAQItABQABgAIAAAAIQBSvaGU2gAAAAMB&#10;AAAPAAAAAAAAAAAAAAAAAGUEAABkcnMvZG93bnJldi54bWxQSwUGAAAAAAQABADzAAAAbAUAAAAA&#10;" filled="f" stroked="f">
              <v:textbox style="mso-fit-shape-to-text:t" inset="0,0,0,15pt">
                <w:txbxContent>
                  <w:p w14:paraId="735256A7" w14:textId="38D347CB" w:rsidR="002D4B36" w:rsidRPr="002D4B36" w:rsidRDefault="002D4B36" w:rsidP="002D4B36">
                    <w:pPr>
                      <w:spacing w:after="0"/>
                      <w:rPr>
                        <w:rFonts w:ascii="Aptos" w:eastAsia="Aptos" w:hAnsi="Aptos" w:cs="Aptos"/>
                        <w:noProof/>
                        <w:color w:val="000000"/>
                        <w:sz w:val="16"/>
                        <w:szCs w:val="16"/>
                      </w:rPr>
                    </w:pPr>
                    <w:r w:rsidRPr="002D4B36">
                      <w:rPr>
                        <w:rFonts w:ascii="Aptos" w:eastAsia="Aptos" w:hAnsi="Aptos" w:cs="Aptos"/>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32FAA" w14:textId="3B7A1658" w:rsidR="002D4B36" w:rsidRDefault="002D4B36">
    <w:pPr>
      <w:pStyle w:val="Fuzeile"/>
    </w:pPr>
    <w:r>
      <w:rPr>
        <w:noProof/>
      </w:rPr>
      <mc:AlternateContent>
        <mc:Choice Requires="wps">
          <w:drawing>
            <wp:anchor distT="0" distB="0" distL="0" distR="0" simplePos="0" relativeHeight="251658240" behindDoc="0" locked="0" layoutInCell="1" allowOverlap="1" wp14:anchorId="55B80B8E" wp14:editId="78775E0B">
              <wp:simplePos x="635" y="635"/>
              <wp:positionH relativeFrom="page">
                <wp:align>center</wp:align>
              </wp:positionH>
              <wp:positionV relativeFrom="page">
                <wp:align>bottom</wp:align>
              </wp:positionV>
              <wp:extent cx="339090" cy="334010"/>
              <wp:effectExtent l="0" t="0" r="3810" b="0"/>
              <wp:wrapNone/>
              <wp:docPr id="1770740077" name="Textfeld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39090" cy="334010"/>
                      </a:xfrm>
                      <a:prstGeom prst="rect">
                        <a:avLst/>
                      </a:prstGeom>
                      <a:noFill/>
                      <a:ln>
                        <a:noFill/>
                      </a:ln>
                    </wps:spPr>
                    <wps:txbx>
                      <w:txbxContent>
                        <w:p w14:paraId="1163C4C9" w14:textId="3B810825" w:rsidR="002D4B36" w:rsidRPr="002D4B36" w:rsidRDefault="002D4B36" w:rsidP="002D4B36">
                          <w:pPr>
                            <w:spacing w:after="0"/>
                            <w:rPr>
                              <w:rFonts w:ascii="Aptos" w:eastAsia="Aptos" w:hAnsi="Aptos" w:cs="Aptos"/>
                              <w:noProof/>
                              <w:color w:val="000000"/>
                              <w:sz w:val="16"/>
                              <w:szCs w:val="16"/>
                            </w:rPr>
                          </w:pPr>
                          <w:r w:rsidRPr="002D4B36">
                            <w:rPr>
                              <w:rFonts w:ascii="Aptos" w:eastAsia="Aptos" w:hAnsi="Aptos" w:cs="Aptos"/>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B80B8E" id="_x0000_t202" coordsize="21600,21600" o:spt="202" path="m,l,21600r21600,l21600,xe">
              <v:stroke joinstyle="miter"/>
              <v:path gradientshapeok="t" o:connecttype="rect"/>
            </v:shapetype>
            <v:shape id="Textfeld 1" o:spid="_x0000_s1028" type="#_x0000_t202" alt="Internal" style="position:absolute;margin-left:0;margin-top:0;width:26.7pt;height:26.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rbGDQIAABwEAAAOAAAAZHJzL2Uyb0RvYy54bWysU8Fu2zAMvQ/YPwi6L3aSbViMOEXWIsOA&#10;oi2QDj0rshQbsESBUmJnXz9KjpOu22nYRaZJ6pF8fFre9KZlR4W+AVvy6STnTFkJVWP3Jf/xvPnw&#10;hTMfhK1EC1aV/KQ8v1m9f7fsXKFmUENbKWQEYn3RuZLXIbgiy7yslRF+Ak5ZCmpAIwL94j6rUHSE&#10;btpsluefsw6wcghSeU/euyHIVwlfayXDo9ZeBdaWnHoL6cR07uKZrZai2KNwdSPPbYh/6MKIxlLR&#10;C9SdCIIdsPkDyjQSwYMOEwkmA60bqdIMNM00fzPNthZOpVmIHO8uNPn/Bysfjlv3hCz0X6GnBUZC&#10;OucLT844T6/RxC91yihOFJ4utKk+MEnO+XyRLygiKTSff6Q5Ikp2vezQh28KDItGyZG2ksgSx3sf&#10;htQxJdaysGnaNm2mtb85CDN6smuH0Qr9rmdNVfLZ2P0OqhMNhTDs2zu5aaj0vfDhSSAtmLol0YZH&#10;OnQLXcnhbHFWA/78mz/mE+8U5awjwZTckqI5a79b2kfU1mjgaOySMV3kn3KK24O5BZLhlF6Ek8kk&#10;L4Z2NDWCeSE5r2MhCgkrqVzJd6N5Gwbl0nOQar1OSSQjJ8K93ToZoSNdkcvn/kWgOxMeaFMPMKpJ&#10;FG94H3LjTe/Wh0Dsp6VEagciz4yTBNNaz88lavz1f8q6PurVLwAAAP//AwBQSwMEFAAGAAgAAAAh&#10;AFK9oZTaAAAAAwEAAA8AAABkcnMvZG93bnJldi54bWxMj0FvwjAMhe9I+w+RJ+0G6dqBpq4pQkic&#10;mCYBu+wWEtN2a5yqSaH8+3lc2MVP1rPe+1wsR9eKM/ah8aTgeZaAQDLeNlQp+Dxspq8gQtRkdesJ&#10;FVwxwLJ8mBQ6t/5COzzvYyU4hEKuFdQxdrmUwdTodJj5Dom9k++djrz2lbS9vnC4a2WaJAvpdEPc&#10;UOsO1zWan/3gFMx38X34oEP2NabX7223Ntlpa5R6ehxXbyAijvF+DH/4jA4lMx39QDaIVgE/Em+T&#10;vXn2AuLImi5AloX8z17+AgAA//8DAFBLAQItABQABgAIAAAAIQC2gziS/gAAAOEBAAATAAAAAAAA&#10;AAAAAAAAAAAAAABbQ29udGVudF9UeXBlc10ueG1sUEsBAi0AFAAGAAgAAAAhADj9If/WAAAAlAEA&#10;AAsAAAAAAAAAAAAAAAAALwEAAF9yZWxzLy5yZWxzUEsBAi0AFAAGAAgAAAAhACrutsYNAgAAHAQA&#10;AA4AAAAAAAAAAAAAAAAALgIAAGRycy9lMm9Eb2MueG1sUEsBAi0AFAAGAAgAAAAhAFK9oZTaAAAA&#10;AwEAAA8AAAAAAAAAAAAAAAAAZwQAAGRycy9kb3ducmV2LnhtbFBLBQYAAAAABAAEAPMAAABuBQAA&#10;AAA=&#10;" filled="f" stroked="f">
              <v:textbox style="mso-fit-shape-to-text:t" inset="0,0,0,15pt">
                <w:txbxContent>
                  <w:p w14:paraId="1163C4C9" w14:textId="3B810825" w:rsidR="002D4B36" w:rsidRPr="002D4B36" w:rsidRDefault="002D4B36" w:rsidP="002D4B36">
                    <w:pPr>
                      <w:spacing w:after="0"/>
                      <w:rPr>
                        <w:rFonts w:ascii="Aptos" w:eastAsia="Aptos" w:hAnsi="Aptos" w:cs="Aptos"/>
                        <w:noProof/>
                        <w:color w:val="000000"/>
                        <w:sz w:val="16"/>
                        <w:szCs w:val="16"/>
                      </w:rPr>
                    </w:pPr>
                    <w:r w:rsidRPr="002D4B36">
                      <w:rPr>
                        <w:rFonts w:ascii="Aptos" w:eastAsia="Aptos" w:hAnsi="Aptos" w:cs="Aptos"/>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EFA9A" w14:textId="77777777" w:rsidR="002407A4" w:rsidRDefault="002407A4" w:rsidP="002D4B36">
      <w:pPr>
        <w:spacing w:after="0" w:line="240" w:lineRule="auto"/>
      </w:pPr>
      <w:r>
        <w:separator/>
      </w:r>
    </w:p>
  </w:footnote>
  <w:footnote w:type="continuationSeparator" w:id="0">
    <w:p w14:paraId="7E48261C" w14:textId="77777777" w:rsidR="002407A4" w:rsidRDefault="002407A4" w:rsidP="002D4B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A653B"/>
    <w:multiLevelType w:val="multilevel"/>
    <w:tmpl w:val="8650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42A01"/>
    <w:multiLevelType w:val="multilevel"/>
    <w:tmpl w:val="2F58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E12A6"/>
    <w:multiLevelType w:val="multilevel"/>
    <w:tmpl w:val="32AE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C81AAD"/>
    <w:multiLevelType w:val="multilevel"/>
    <w:tmpl w:val="4576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E06D8A"/>
    <w:multiLevelType w:val="multilevel"/>
    <w:tmpl w:val="0DDC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E46909"/>
    <w:multiLevelType w:val="multilevel"/>
    <w:tmpl w:val="9FDC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8153F8"/>
    <w:multiLevelType w:val="multilevel"/>
    <w:tmpl w:val="1D5C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A81378"/>
    <w:multiLevelType w:val="multilevel"/>
    <w:tmpl w:val="526C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C32574"/>
    <w:multiLevelType w:val="multilevel"/>
    <w:tmpl w:val="0E2E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7C0F1F"/>
    <w:multiLevelType w:val="multilevel"/>
    <w:tmpl w:val="85A8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383885">
    <w:abstractNumId w:val="0"/>
  </w:num>
  <w:num w:numId="2" w16cid:durableId="731387905">
    <w:abstractNumId w:val="3"/>
  </w:num>
  <w:num w:numId="3" w16cid:durableId="1628127245">
    <w:abstractNumId w:val="2"/>
  </w:num>
  <w:num w:numId="4" w16cid:durableId="246381259">
    <w:abstractNumId w:val="7"/>
  </w:num>
  <w:num w:numId="5" w16cid:durableId="896628930">
    <w:abstractNumId w:val="1"/>
  </w:num>
  <w:num w:numId="6" w16cid:durableId="1442917274">
    <w:abstractNumId w:val="9"/>
  </w:num>
  <w:num w:numId="7" w16cid:durableId="253172405">
    <w:abstractNumId w:val="8"/>
  </w:num>
  <w:num w:numId="8" w16cid:durableId="1512838567">
    <w:abstractNumId w:val="4"/>
  </w:num>
  <w:num w:numId="9" w16cid:durableId="78135742">
    <w:abstractNumId w:val="6"/>
  </w:num>
  <w:num w:numId="10" w16cid:durableId="10214728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2E8"/>
    <w:rsid w:val="00001CFF"/>
    <w:rsid w:val="00054B5A"/>
    <w:rsid w:val="000728D7"/>
    <w:rsid w:val="00091B10"/>
    <w:rsid w:val="000925D8"/>
    <w:rsid w:val="000B5085"/>
    <w:rsid w:val="000C0C8A"/>
    <w:rsid w:val="000E5388"/>
    <w:rsid w:val="00140190"/>
    <w:rsid w:val="00141F05"/>
    <w:rsid w:val="00142E56"/>
    <w:rsid w:val="00182E80"/>
    <w:rsid w:val="001B7CD7"/>
    <w:rsid w:val="001E6B0F"/>
    <w:rsid w:val="002170A9"/>
    <w:rsid w:val="00232996"/>
    <w:rsid w:val="002349BA"/>
    <w:rsid w:val="00236830"/>
    <w:rsid w:val="002407A4"/>
    <w:rsid w:val="00241324"/>
    <w:rsid w:val="00274D3F"/>
    <w:rsid w:val="002A1240"/>
    <w:rsid w:val="002B2B2A"/>
    <w:rsid w:val="002B43F9"/>
    <w:rsid w:val="002B6AE0"/>
    <w:rsid w:val="002D4B36"/>
    <w:rsid w:val="0038048E"/>
    <w:rsid w:val="00385F58"/>
    <w:rsid w:val="004668F3"/>
    <w:rsid w:val="004702E8"/>
    <w:rsid w:val="00475611"/>
    <w:rsid w:val="004D798F"/>
    <w:rsid w:val="00507124"/>
    <w:rsid w:val="0052055F"/>
    <w:rsid w:val="005231CC"/>
    <w:rsid w:val="00566688"/>
    <w:rsid w:val="00584814"/>
    <w:rsid w:val="00607913"/>
    <w:rsid w:val="00634822"/>
    <w:rsid w:val="00642173"/>
    <w:rsid w:val="00650F51"/>
    <w:rsid w:val="006648A4"/>
    <w:rsid w:val="006749F2"/>
    <w:rsid w:val="006B3477"/>
    <w:rsid w:val="006B64AC"/>
    <w:rsid w:val="006C25A5"/>
    <w:rsid w:val="007252CC"/>
    <w:rsid w:val="007272F8"/>
    <w:rsid w:val="00761C8A"/>
    <w:rsid w:val="00761DFE"/>
    <w:rsid w:val="007905AF"/>
    <w:rsid w:val="007A2F7C"/>
    <w:rsid w:val="007C2067"/>
    <w:rsid w:val="007D21BD"/>
    <w:rsid w:val="008460EE"/>
    <w:rsid w:val="00852E80"/>
    <w:rsid w:val="00856C23"/>
    <w:rsid w:val="00871723"/>
    <w:rsid w:val="00872A86"/>
    <w:rsid w:val="008804C6"/>
    <w:rsid w:val="0088739C"/>
    <w:rsid w:val="00894E90"/>
    <w:rsid w:val="008A0A50"/>
    <w:rsid w:val="008A1474"/>
    <w:rsid w:val="008B0A52"/>
    <w:rsid w:val="008B0D8D"/>
    <w:rsid w:val="008B716D"/>
    <w:rsid w:val="008C7804"/>
    <w:rsid w:val="008D3A80"/>
    <w:rsid w:val="00906000"/>
    <w:rsid w:val="0092536F"/>
    <w:rsid w:val="009F6602"/>
    <w:rsid w:val="00A06BBB"/>
    <w:rsid w:val="00A25485"/>
    <w:rsid w:val="00A46E5A"/>
    <w:rsid w:val="00A673A1"/>
    <w:rsid w:val="00A91D3A"/>
    <w:rsid w:val="00AB40B3"/>
    <w:rsid w:val="00AD673D"/>
    <w:rsid w:val="00AE2DAD"/>
    <w:rsid w:val="00B01388"/>
    <w:rsid w:val="00B06A19"/>
    <w:rsid w:val="00B3745A"/>
    <w:rsid w:val="00B676D2"/>
    <w:rsid w:val="00B804F8"/>
    <w:rsid w:val="00B92C7B"/>
    <w:rsid w:val="00BA29BE"/>
    <w:rsid w:val="00BE525D"/>
    <w:rsid w:val="00C17788"/>
    <w:rsid w:val="00C21ECA"/>
    <w:rsid w:val="00C3323E"/>
    <w:rsid w:val="00C63BD7"/>
    <w:rsid w:val="00C72C1A"/>
    <w:rsid w:val="00CE4C1F"/>
    <w:rsid w:val="00D271C5"/>
    <w:rsid w:val="00D40CD6"/>
    <w:rsid w:val="00D543F1"/>
    <w:rsid w:val="00DB7E71"/>
    <w:rsid w:val="00DE7836"/>
    <w:rsid w:val="00E31CCD"/>
    <w:rsid w:val="00E578CA"/>
    <w:rsid w:val="00E60794"/>
    <w:rsid w:val="00EE26C7"/>
    <w:rsid w:val="00F70E94"/>
    <w:rsid w:val="00F90825"/>
    <w:rsid w:val="00FA6CCE"/>
    <w:rsid w:val="00FD46E4"/>
    <w:rsid w:val="00FE071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6F283"/>
  <w15:chartTrackingRefBased/>
  <w15:docId w15:val="{B46CCDC0-EC28-4C45-963D-BA9BA7043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702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702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702E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702E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702E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702E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702E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702E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702E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702E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702E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702E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702E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702E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702E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702E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702E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702E8"/>
    <w:rPr>
      <w:rFonts w:eastAsiaTheme="majorEastAsia" w:cstheme="majorBidi"/>
      <w:color w:val="272727" w:themeColor="text1" w:themeTint="D8"/>
    </w:rPr>
  </w:style>
  <w:style w:type="paragraph" w:styleId="Titel">
    <w:name w:val="Title"/>
    <w:basedOn w:val="Standard"/>
    <w:next w:val="Standard"/>
    <w:link w:val="TitelZchn"/>
    <w:uiPriority w:val="10"/>
    <w:qFormat/>
    <w:rsid w:val="00470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702E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702E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702E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702E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702E8"/>
    <w:rPr>
      <w:i/>
      <w:iCs/>
      <w:color w:val="404040" w:themeColor="text1" w:themeTint="BF"/>
    </w:rPr>
  </w:style>
  <w:style w:type="paragraph" w:styleId="Listenabsatz">
    <w:name w:val="List Paragraph"/>
    <w:basedOn w:val="Standard"/>
    <w:uiPriority w:val="34"/>
    <w:qFormat/>
    <w:rsid w:val="004702E8"/>
    <w:pPr>
      <w:ind w:left="720"/>
      <w:contextualSpacing/>
    </w:pPr>
  </w:style>
  <w:style w:type="character" w:styleId="IntensiveHervorhebung">
    <w:name w:val="Intense Emphasis"/>
    <w:basedOn w:val="Absatz-Standardschriftart"/>
    <w:uiPriority w:val="21"/>
    <w:qFormat/>
    <w:rsid w:val="004702E8"/>
    <w:rPr>
      <w:i/>
      <w:iCs/>
      <w:color w:val="0F4761" w:themeColor="accent1" w:themeShade="BF"/>
    </w:rPr>
  </w:style>
  <w:style w:type="paragraph" w:styleId="IntensivesZitat">
    <w:name w:val="Intense Quote"/>
    <w:basedOn w:val="Standard"/>
    <w:next w:val="Standard"/>
    <w:link w:val="IntensivesZitatZchn"/>
    <w:uiPriority w:val="30"/>
    <w:qFormat/>
    <w:rsid w:val="004702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702E8"/>
    <w:rPr>
      <w:i/>
      <w:iCs/>
      <w:color w:val="0F4761" w:themeColor="accent1" w:themeShade="BF"/>
    </w:rPr>
  </w:style>
  <w:style w:type="character" w:styleId="IntensiverVerweis">
    <w:name w:val="Intense Reference"/>
    <w:basedOn w:val="Absatz-Standardschriftart"/>
    <w:uiPriority w:val="32"/>
    <w:qFormat/>
    <w:rsid w:val="004702E8"/>
    <w:rPr>
      <w:b/>
      <w:bCs/>
      <w:smallCaps/>
      <w:color w:val="0F4761" w:themeColor="accent1" w:themeShade="BF"/>
      <w:spacing w:val="5"/>
    </w:rPr>
  </w:style>
  <w:style w:type="paragraph" w:styleId="Fuzeile">
    <w:name w:val="footer"/>
    <w:basedOn w:val="Standard"/>
    <w:link w:val="FuzeileZchn"/>
    <w:uiPriority w:val="99"/>
    <w:unhideWhenUsed/>
    <w:rsid w:val="002D4B3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D4B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753c2c-bb14-4786-921b-97c6a6fc424f}" enabled="1" method="Standard" siteId="{3bd97919-57c3-48d3-9e9a-8e4c01614a8f}"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1632</Words>
  <Characters>10285</Characters>
  <Application>Microsoft Office Word</Application>
  <DocSecurity>0</DocSecurity>
  <Lines>85</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Tran-EXT, The Phi02</dc:creator>
  <cp:keywords/>
  <dc:description/>
  <cp:lastModifiedBy>The Phi Tran</cp:lastModifiedBy>
  <cp:revision>12</cp:revision>
  <dcterms:created xsi:type="dcterms:W3CDTF">2026-07-28T13:50:00Z</dcterms:created>
  <dcterms:modified xsi:type="dcterms:W3CDTF">2026-08-03T21:41:00Z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698b596d,5ae7d4eb,c64b9ba</vt:lpwstr>
  </property>
  <property fmtid="{D5CDD505-2E9C-101B-9397-08002B2CF9AE}" pid="3" name="ClassificationContentMarkingFooterFontProps">
    <vt:lpwstr>#000000,8,Aptos</vt:lpwstr>
  </property>
  <property fmtid="{D5CDD505-2E9C-101B-9397-08002B2CF9AE}" pid="4" name="ClassificationContentMarkingFooterText">
    <vt:lpwstr>Internal</vt:lpwstr>
  </property>
</Properties>
</file>