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30B78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</w:t>
      </w:r>
      <w:r w:rsidRPr="009F2E50">
        <w:rPr>
          <w:rFonts w:asciiTheme="majorHAnsi" w:hAnsiTheme="majorHAnsi"/>
          <w:b/>
          <w:bCs/>
          <w:sz w:val="22"/>
          <w:szCs w:val="22"/>
        </w:rPr>
        <w:t>Analyse bestehender Gaze-Detection-Ansätze und deren Limitierungen (diskrete Targets, Overfitting auf definierte Blickpunkte)</w:t>
      </w:r>
    </w:p>
    <w:p w14:paraId="78EB0B33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4F7FDD80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Konzeption eines Versuchsaufbaus zur Erhebung von Gaze-Daten mit frei definierbaren Zielpunkten im Raum</w:t>
      </w:r>
    </w:p>
    <w:p w14:paraId="2E88A729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3ED118B7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Nutzung eines Projektors oder großen Screens zur Darstellung variabler Gaze-Targets</w:t>
      </w:r>
    </w:p>
    <w:p w14:paraId="4898A020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2B01B3E1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Entwicklung eines Verfahrens zur präzisen Bestimmung der 3D-Position der Targets als Ground Truth</w:t>
      </w:r>
    </w:p>
    <w:p w14:paraId="1AD350BC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4A3DA0AA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Integration und Nutzung eines bestehenden Multi-Kamera-Messaufbaus (synchronisierte Kameras aus verschiedenen Blickwinkeln)</w:t>
      </w:r>
    </w:p>
    <w:p w14:paraId="4F9DE7FE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1D57A682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Synchronisation von Bilddaten, Target-Positionen und ggf. Kopf- bzw. Augenpose</w:t>
      </w:r>
    </w:p>
    <w:p w14:paraId="123327C0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0B296B9B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Datenaufbereitung und Annotation für Trainingszwecke</w:t>
      </w:r>
    </w:p>
    <w:p w14:paraId="4AD716CC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031B6599" w14:textId="77777777" w:rsid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Entwicklung von Datenaugmentationsstrategien (z.</w:t>
      </w:r>
      <w:r w:rsidRPr="009F2E50">
        <w:rPr>
          <w:rFonts w:ascii="Arial" w:hAnsi="Arial" w:cs="Arial"/>
          <w:b/>
          <w:bCs/>
          <w:sz w:val="22"/>
          <w:szCs w:val="22"/>
        </w:rPr>
        <w:t> </w:t>
      </w:r>
      <w:r w:rsidRPr="009F2E50">
        <w:rPr>
          <w:rFonts w:asciiTheme="majorHAnsi" w:hAnsiTheme="majorHAnsi"/>
          <w:b/>
          <w:bCs/>
          <w:sz w:val="22"/>
          <w:szCs w:val="22"/>
        </w:rPr>
        <w:t>B. Variation von Beleuchtung, Kopfpose, Occlusions)</w:t>
      </w:r>
    </w:p>
    <w:p w14:paraId="669522D0" w14:textId="77777777" w:rsidR="009F2E50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</w:p>
    <w:p w14:paraId="168A7111" w14:textId="784ED3AC" w:rsidR="007252CC" w:rsidRPr="009F2E50" w:rsidRDefault="009F2E50">
      <w:pPr>
        <w:rPr>
          <w:rFonts w:asciiTheme="majorHAnsi" w:hAnsiTheme="majorHAnsi"/>
          <w:b/>
          <w:bCs/>
          <w:sz w:val="22"/>
          <w:szCs w:val="22"/>
        </w:rPr>
      </w:pPr>
      <w:r w:rsidRPr="009F2E50">
        <w:rPr>
          <w:rFonts w:asciiTheme="majorHAnsi" w:hAnsiTheme="majorHAnsi"/>
          <w:b/>
          <w:bCs/>
          <w:sz w:val="22"/>
          <w:szCs w:val="22"/>
        </w:rPr>
        <w:t>- Evaluierung der Datenqualit</w:t>
      </w:r>
      <w:r w:rsidRPr="009F2E50">
        <w:rPr>
          <w:rFonts w:asciiTheme="majorHAnsi" w:hAnsiTheme="majorHAnsi" w:cs="Aptos"/>
          <w:b/>
          <w:bCs/>
          <w:sz w:val="22"/>
          <w:szCs w:val="22"/>
        </w:rPr>
        <w:t>ä</w:t>
      </w:r>
      <w:r w:rsidRPr="009F2E50">
        <w:rPr>
          <w:rFonts w:asciiTheme="majorHAnsi" w:hAnsiTheme="majorHAnsi"/>
          <w:b/>
          <w:bCs/>
          <w:sz w:val="22"/>
          <w:szCs w:val="22"/>
        </w:rPr>
        <w:t>t und der Auswirkungen auf die Modell-Performance</w:t>
      </w:r>
    </w:p>
    <w:sectPr w:rsidR="007252CC" w:rsidRPr="009F2E50">
      <w:footerReference w:type="even" r:id="rId6"/>
      <w:footerReference w:type="default" r:id="rId7"/>
      <w:footerReference w:type="first" r:id="rId8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8105E1" w14:textId="77777777" w:rsidR="00A40640" w:rsidRDefault="00A40640" w:rsidP="009F2E50">
      <w:pPr>
        <w:spacing w:after="0" w:line="240" w:lineRule="auto"/>
      </w:pPr>
      <w:r>
        <w:separator/>
      </w:r>
    </w:p>
  </w:endnote>
  <w:endnote w:type="continuationSeparator" w:id="0">
    <w:p w14:paraId="613B31CE" w14:textId="77777777" w:rsidR="00A40640" w:rsidRDefault="00A40640" w:rsidP="009F2E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8FB75" w14:textId="60BA025A" w:rsidR="009F2E50" w:rsidRDefault="009F2E50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AF91E52" wp14:editId="04BD172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34010"/>
              <wp:effectExtent l="0" t="0" r="3810" b="0"/>
              <wp:wrapNone/>
              <wp:docPr id="759423626" name="Textfeld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BA3B96" w14:textId="0C8CB972" w:rsidR="009F2E50" w:rsidRPr="009F2E50" w:rsidRDefault="009F2E50" w:rsidP="009F2E5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F2E5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AF91E52" id="_x0000_t202" coordsize="21600,21600" o:spt="202" path="m,l,21600r21600,l21600,xe">
              <v:stroke joinstyle="miter"/>
              <v:path gradientshapeok="t" o:connecttype="rect"/>
            </v:shapetype>
            <v:shape id="Textfeld 2" o:spid="_x0000_s1026" type="#_x0000_t202" alt="Internal" style="position:absolute;margin-left:0;margin-top:0;width:26.7pt;height:26.3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" filled="f" stroked="f">
              <v:fill o:detectmouseclick="t"/>
              <v:textbox style="mso-fit-shape-to-text:t" inset="0,0,0,15pt">
                <w:txbxContent>
                  <w:p w14:paraId="1DBA3B96" w14:textId="0C8CB972" w:rsidR="009F2E50" w:rsidRPr="009F2E50" w:rsidRDefault="009F2E50" w:rsidP="009F2E5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F2E50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FDF72D" w14:textId="3B07D792" w:rsidR="009F2E50" w:rsidRDefault="009F2E50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6E5BE6D" wp14:editId="71C283F0">
              <wp:simplePos x="902825" y="100584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34010"/>
              <wp:effectExtent l="0" t="0" r="3810" b="0"/>
              <wp:wrapNone/>
              <wp:docPr id="1805504814" name="Textfeld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E72187" w14:textId="14FE1FE6" w:rsidR="009F2E50" w:rsidRPr="009F2E50" w:rsidRDefault="009F2E50" w:rsidP="009F2E5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F2E5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5BE6D" id="_x0000_t202" coordsize="21600,21600" o:spt="202" path="m,l,21600r21600,l21600,xe">
              <v:stroke joinstyle="miter"/>
              <v:path gradientshapeok="t" o:connecttype="rect"/>
            </v:shapetype>
            <v:shape id="Textfeld 3" o:spid="_x0000_s1027" type="#_x0000_t202" alt="Internal" style="position:absolute;margin-left:0;margin-top:0;width:26.7pt;height:26.3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" filled="f" stroked="f">
              <v:fill o:detectmouseclick="t"/>
              <v:textbox style="mso-fit-shape-to-text:t" inset="0,0,0,15pt">
                <w:txbxContent>
                  <w:p w14:paraId="43E72187" w14:textId="14FE1FE6" w:rsidR="009F2E50" w:rsidRPr="009F2E50" w:rsidRDefault="009F2E50" w:rsidP="009F2E5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F2E50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27CE88" w14:textId="1550D931" w:rsidR="009F2E50" w:rsidRDefault="009F2E50">
    <w:pPr>
      <w:pStyle w:val="Fuzeile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9A8E3A6" wp14:editId="3EF9523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39090" cy="334010"/>
              <wp:effectExtent l="0" t="0" r="3810" b="0"/>
              <wp:wrapNone/>
              <wp:docPr id="1242453220" name="Textfeld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339090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A02E1C" w14:textId="4415D544" w:rsidR="009F2E50" w:rsidRPr="009F2E50" w:rsidRDefault="009F2E50" w:rsidP="009F2E50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9F2E50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8E3A6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alt="Internal" style="position:absolute;margin-left:0;margin-top:0;width:26.7pt;height:26.3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48A02E1C" w14:textId="4415D544" w:rsidR="009F2E50" w:rsidRPr="009F2E50" w:rsidRDefault="009F2E50" w:rsidP="009F2E50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9F2E50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0418F" w14:textId="77777777" w:rsidR="00A40640" w:rsidRDefault="00A40640" w:rsidP="009F2E50">
      <w:pPr>
        <w:spacing w:after="0" w:line="240" w:lineRule="auto"/>
      </w:pPr>
      <w:r>
        <w:separator/>
      </w:r>
    </w:p>
  </w:footnote>
  <w:footnote w:type="continuationSeparator" w:id="0">
    <w:p w14:paraId="4A645E4F" w14:textId="77777777" w:rsidR="00A40640" w:rsidRDefault="00A40640" w:rsidP="009F2E5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6E6A"/>
    <w:rsid w:val="001F6E6A"/>
    <w:rsid w:val="0038048E"/>
    <w:rsid w:val="00607593"/>
    <w:rsid w:val="00642173"/>
    <w:rsid w:val="007252CC"/>
    <w:rsid w:val="009F2E50"/>
    <w:rsid w:val="00A40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6AFC85"/>
  <w15:chartTrackingRefBased/>
  <w15:docId w15:val="{DA5AA019-C0E2-4242-82F9-4B1A036F15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F6E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1F6E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1F6E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1F6E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1F6E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1F6E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1F6E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1F6E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1F6E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1F6E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1F6E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1F6E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1F6E6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1F6E6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1F6E6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1F6E6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1F6E6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1F6E6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1F6E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F6E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1F6E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1F6E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1F6E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1F6E6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1F6E6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1F6E6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1F6E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1F6E6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1F6E6A"/>
    <w:rPr>
      <w:b/>
      <w:bCs/>
      <w:smallCaps/>
      <w:color w:val="0F4761" w:themeColor="accent1" w:themeShade="BF"/>
      <w:spacing w:val="5"/>
    </w:rPr>
  </w:style>
  <w:style w:type="paragraph" w:styleId="Fuzeile">
    <w:name w:val="footer"/>
    <w:basedOn w:val="Standard"/>
    <w:link w:val="FuzeileZchn"/>
    <w:uiPriority w:val="99"/>
    <w:unhideWhenUsed/>
    <w:rsid w:val="009F2E5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9F2E5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7e753c2c-bb14-4786-921b-97c6a6fc424f}" enabled="1" method="Standard" siteId="{3bd97919-57c3-48d3-9e9a-8e4c01614a8f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119</Words>
  <Characters>753</Characters>
  <Application>Microsoft Office Word</Application>
  <DocSecurity>0</DocSecurity>
  <Lines>6</Lines>
  <Paragraphs>1</Paragraphs>
  <ScaleCrop>false</ScaleCrop>
  <Company/>
  <LinksUpToDate>false</LinksUpToDate>
  <CharactersWithSpaces>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Tran-EXT, The Phi02</dc:creator>
  <cp:keywords/>
  <dc:description/>
  <cp:lastModifiedBy>Tran-EXT, The Phi02</cp:lastModifiedBy>
  <cp:revision>2</cp:revision>
  <dcterms:created xsi:type="dcterms:W3CDTF">2026-07-22T13:54:00Z</dcterms:created>
  <dcterms:modified xsi:type="dcterms:W3CDTF">2026-07-22T14:00:00Z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4a0e54e4,2d43e28a,6b9dd12e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Internal</vt:lpwstr>
  </property>
</Properties>
</file>