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Fonts w:ascii="Arial" w:cs="Arial" w:eastAsia="Arial" w:hAnsi="Arial"/>
          <w:sz w:val="36"/>
          <w:szCs w:val="36"/>
          <w:vertAlign w:val="baseline"/>
          <w:rtl w:val="0"/>
        </w:rPr>
        <w:t xml:space="preserve">Seven Principal Periods Covered by Scripture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BEGINNINGS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FROM: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12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12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Moses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BOOK: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Genesis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GREAT LEADERS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FROM: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12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Moses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12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Saul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BOOKS: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Exodus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Leviticus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Deuteronomy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Joshua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Judges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Ruth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I Samuel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FROM: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12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Saul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12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Captivities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BOOKS: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I Samuel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II Samuel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I 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II 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I Chronicles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II Chronicles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Prophetical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FOREIGN RULERS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FROM: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12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Captivities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12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Christ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BOOKS: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Ezra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Nehemiah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Esther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Daniel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Ezekiel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CHRIST’S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COMING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FROM: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12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Birth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12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Ascension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BOOKS: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Matthew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Luke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John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CHURCH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FROM: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12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Pentecost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12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Tribulation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BOOKS: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Episltes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VII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CHRIST’S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vertAlign w:val="baseline"/>
          <w:rtl w:val="0"/>
        </w:rPr>
        <w:t xml:space="preserve"> COMING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FROM: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12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Millenium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New Heaven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12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&amp; New Earth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BOOKS: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Revelation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634" w:top="634" w:left="1008" w:right="86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