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D8E" w:rsidRDefault="00887D8E" w:rsidP="00B31FD3">
      <w:pPr>
        <w:pStyle w:val="Heading2"/>
        <w:spacing w:before="0" w:line="240" w:lineRule="auto"/>
        <w:rPr>
          <w:rFonts w:ascii="Lucida Handwriting" w:hAnsi="Lucida Handwriting"/>
          <w:i/>
          <w:sz w:val="32"/>
          <w:szCs w:val="32"/>
        </w:rPr>
      </w:pPr>
      <w:r w:rsidRPr="00325E6B">
        <w:rPr>
          <w:rFonts w:ascii="Lucida Handwriting" w:hAnsi="Lucida Handwriting"/>
          <w:i/>
          <w:sz w:val="32"/>
          <w:szCs w:val="32"/>
        </w:rPr>
        <w:t>Deliverance Messenger</w:t>
      </w:r>
    </w:p>
    <w:p w:rsidR="00325E6B" w:rsidRPr="00325E6B" w:rsidRDefault="00325E6B" w:rsidP="00325E6B">
      <w:pPr>
        <w:pStyle w:val="Heading2"/>
        <w:spacing w:before="0" w:line="240" w:lineRule="auto"/>
        <w:jc w:val="right"/>
        <w:rPr>
          <w:i/>
          <w:sz w:val="20"/>
          <w:szCs w:val="20"/>
        </w:rPr>
      </w:pPr>
      <w:r w:rsidRPr="00325E6B">
        <w:rPr>
          <w:i/>
          <w:sz w:val="20"/>
          <w:szCs w:val="20"/>
        </w:rPr>
        <w:t>JANUARY 2011 ISSUE</w:t>
      </w:r>
    </w:p>
    <w:p w:rsidR="00B31FD3" w:rsidRDefault="00B31FD3" w:rsidP="00B31FD3">
      <w:pPr>
        <w:spacing w:before="0" w:after="0" w:line="240" w:lineRule="auto"/>
        <w:jc w:val="center"/>
        <w:rPr>
          <w:i/>
        </w:rPr>
      </w:pPr>
      <w:r>
        <w:rPr>
          <w:i/>
        </w:rPr>
        <w:t>The voice of</w:t>
      </w:r>
      <w:r w:rsidRPr="00C12CE4">
        <w:rPr>
          <w:i/>
        </w:rPr>
        <w:t xml:space="preserve"> the </w:t>
      </w:r>
      <w:r>
        <w:rPr>
          <w:i/>
        </w:rPr>
        <w:t xml:space="preserve">Student Body of </w:t>
      </w:r>
      <w:r w:rsidRPr="00C12CE4">
        <w:rPr>
          <w:i/>
        </w:rPr>
        <w:t>Deliverance Bible Institute</w:t>
      </w:r>
    </w:p>
    <w:p w:rsidR="00740BF8" w:rsidRPr="00C12CE4" w:rsidRDefault="00740BF8" w:rsidP="00B31FD3">
      <w:pPr>
        <w:spacing w:before="0" w:after="0" w:line="240" w:lineRule="auto"/>
        <w:jc w:val="center"/>
        <w:rPr>
          <w:i/>
        </w:rPr>
      </w:pPr>
    </w:p>
    <w:p w:rsidR="00887D8E" w:rsidRDefault="00DB28F6" w:rsidP="00887D8E">
      <w:r w:rsidRPr="00DB28F6">
        <w:rPr>
          <w:noProof/>
        </w:rPr>
        <w:pict>
          <v:shapetype id="_x0000_t202" coordsize="21600,21600" o:spt="202" path="m,l,21600r21600,l21600,xe">
            <v:stroke joinstyle="miter"/>
            <v:path gradientshapeok="t" o:connecttype="rect"/>
          </v:shapetype>
          <v:shape id="_x0000_s1093" type="#_x0000_t202" style="position:absolute;margin-left:1.55pt;margin-top:4.75pt;width:294.5pt;height:162pt;z-index:251683840">
            <v:textbox>
              <w:txbxContent>
                <w:p w:rsidR="00887D8E" w:rsidRDefault="00887D8E" w:rsidP="00887D8E">
                  <w:pPr>
                    <w:jc w:val="center"/>
                  </w:pPr>
                </w:p>
                <w:p w:rsidR="00887D8E" w:rsidRDefault="00887D8E" w:rsidP="00887D8E">
                  <w:pPr>
                    <w:jc w:val="center"/>
                  </w:pPr>
                </w:p>
                <w:p w:rsidR="00887D8E" w:rsidRDefault="00887D8E" w:rsidP="00887D8E">
                  <w:pPr>
                    <w:jc w:val="center"/>
                  </w:pPr>
                </w:p>
                <w:p w:rsidR="00887D8E" w:rsidRDefault="00887D8E" w:rsidP="00887D8E">
                  <w:pPr>
                    <w:jc w:val="center"/>
                  </w:pPr>
                </w:p>
                <w:p w:rsidR="00887D8E" w:rsidRDefault="00887D8E" w:rsidP="00887D8E">
                  <w:pPr>
                    <w:jc w:val="center"/>
                  </w:pPr>
                  <w:r>
                    <w:t>Put Picture</w:t>
                  </w:r>
                  <w:r w:rsidR="00E42768">
                    <w:t>, Drawing</w:t>
                  </w:r>
                  <w:r>
                    <w:t xml:space="preserve"> </w:t>
                  </w:r>
                </w:p>
                <w:p w:rsidR="00887D8E" w:rsidRDefault="00887D8E" w:rsidP="00887D8E">
                  <w:pPr>
                    <w:jc w:val="center"/>
                  </w:pPr>
                  <w:r>
                    <w:t>HERE</w:t>
                  </w:r>
                </w:p>
              </w:txbxContent>
            </v:textbox>
          </v:shape>
        </w:pict>
      </w:r>
    </w:p>
    <w:p w:rsidR="00887D8E" w:rsidRDefault="00887D8E" w:rsidP="00887D8E"/>
    <w:p w:rsidR="00887D8E" w:rsidRDefault="00887D8E" w:rsidP="00887D8E"/>
    <w:p w:rsidR="00887D8E" w:rsidRDefault="00887D8E" w:rsidP="00887D8E"/>
    <w:p w:rsidR="00887D8E" w:rsidRDefault="00887D8E" w:rsidP="00887D8E"/>
    <w:p w:rsidR="00887D8E" w:rsidRDefault="00887D8E" w:rsidP="00887D8E"/>
    <w:p w:rsidR="00887D8E" w:rsidRDefault="00887D8E" w:rsidP="00887D8E">
      <w:pPr>
        <w:jc w:val="center"/>
      </w:pPr>
    </w:p>
    <w:p w:rsidR="00887D8E" w:rsidRDefault="00DB28F6" w:rsidP="00887D8E">
      <w:pPr>
        <w:jc w:val="center"/>
      </w:pPr>
      <w:r w:rsidRPr="00DB28F6">
        <w:rPr>
          <w:i/>
          <w:noProof/>
        </w:rPr>
        <w:pict>
          <v:shape id="_x0000_s1094" type="#_x0000_t202" style="position:absolute;left:0;text-align:left;margin-left:8pt;margin-top:2pt;width:294.5pt;height:99.45pt;z-index:251684864" stroked="f">
            <v:textbox>
              <w:txbxContent>
                <w:p w:rsidR="00C12CE4" w:rsidRDefault="00E42768" w:rsidP="00C12CE4">
                  <w:pPr>
                    <w:jc w:val="center"/>
                    <w:rPr>
                      <w:rFonts w:ascii="NicolasCocTReg" w:hAnsi="NicolasCocTReg"/>
                      <w:sz w:val="56"/>
                      <w:szCs w:val="56"/>
                    </w:rPr>
                  </w:pPr>
                  <w:r w:rsidRPr="00E42768">
                    <w:rPr>
                      <w:rFonts w:ascii="NicolasCocTReg" w:hAnsi="NicolasCocTReg"/>
                      <w:sz w:val="56"/>
                      <w:szCs w:val="56"/>
                    </w:rPr>
                    <w:t>SPECIAL EDITION</w:t>
                  </w:r>
                </w:p>
                <w:p w:rsidR="00E42768" w:rsidRPr="00E42768" w:rsidRDefault="00E42768" w:rsidP="00C12CE4">
                  <w:pPr>
                    <w:jc w:val="center"/>
                    <w:rPr>
                      <w:rFonts w:ascii="NicolasCocTReg" w:hAnsi="NicolasCocTReg"/>
                      <w:i/>
                      <w:sz w:val="56"/>
                      <w:szCs w:val="56"/>
                    </w:rPr>
                  </w:pPr>
                  <w:r>
                    <w:rPr>
                      <w:rFonts w:ascii="NicolasCocTReg" w:hAnsi="NicolasCocTReg"/>
                      <w:i/>
                      <w:sz w:val="56"/>
                      <w:szCs w:val="56"/>
                    </w:rPr>
                    <w:t>“What is D.B.I.?”</w:t>
                  </w:r>
                </w:p>
              </w:txbxContent>
            </v:textbox>
          </v:shape>
        </w:pict>
      </w:r>
    </w:p>
    <w:p w:rsidR="00C12CE4" w:rsidRDefault="00C12CE4" w:rsidP="00887D8E">
      <w:pPr>
        <w:jc w:val="center"/>
      </w:pPr>
    </w:p>
    <w:p w:rsidR="00C12CE4" w:rsidRDefault="00C12CE4" w:rsidP="00887D8E">
      <w:pPr>
        <w:jc w:val="center"/>
      </w:pPr>
    </w:p>
    <w:p w:rsidR="00C12CE4" w:rsidRDefault="00C12CE4" w:rsidP="00887D8E">
      <w:pPr>
        <w:jc w:val="center"/>
      </w:pPr>
    </w:p>
    <w:p w:rsidR="00740BF8" w:rsidRDefault="00740BF8" w:rsidP="00740BF8">
      <w:pPr>
        <w:ind w:firstLine="720"/>
        <w:rPr>
          <w:color w:val="000000" w:themeColor="text1"/>
          <w:sz w:val="24"/>
          <w:szCs w:val="24"/>
        </w:rPr>
      </w:pPr>
    </w:p>
    <w:p w:rsidR="00C12CE4" w:rsidRPr="00740BF8" w:rsidRDefault="00740BF8" w:rsidP="00740BF8">
      <w:pPr>
        <w:rPr>
          <w:color w:val="000000" w:themeColor="text1"/>
          <w:sz w:val="24"/>
          <w:szCs w:val="24"/>
        </w:rPr>
      </w:pPr>
      <w:r>
        <w:rPr>
          <w:color w:val="000000" w:themeColor="text1"/>
          <w:sz w:val="24"/>
          <w:szCs w:val="24"/>
        </w:rPr>
        <w:t xml:space="preserve">An EXCLUSIVE and IN-DEPTH look at </w:t>
      </w:r>
      <w:r w:rsidRPr="00740BF8">
        <w:rPr>
          <w:i/>
          <w:color w:val="000000" w:themeColor="text1"/>
          <w:sz w:val="24"/>
          <w:szCs w:val="24"/>
        </w:rPr>
        <w:t>Deliverance Bible Institute</w:t>
      </w:r>
    </w:p>
    <w:p w:rsidR="00325E6B" w:rsidRDefault="00325E6B" w:rsidP="00887D8E">
      <w:pPr>
        <w:jc w:val="center"/>
      </w:pPr>
    </w:p>
    <w:p w:rsidR="00887D8E" w:rsidRDefault="00887D8E" w:rsidP="00887D8E">
      <w:pPr>
        <w:jc w:val="center"/>
      </w:pPr>
      <w:r>
        <w:t>1008 Congress St. Portland, Maine 04102</w:t>
      </w:r>
    </w:p>
    <w:p w:rsidR="00C12CE4" w:rsidRDefault="00887D8E" w:rsidP="00325E6B">
      <w:pPr>
        <w:jc w:val="center"/>
        <w:rPr>
          <w:b/>
          <w:bCs/>
        </w:rPr>
      </w:pPr>
      <w:r>
        <w:rPr>
          <w:b/>
          <w:bCs/>
          <w:i/>
          <w:iCs/>
        </w:rPr>
        <w:t>“</w:t>
      </w:r>
      <w:r w:rsidR="00325E6B">
        <w:rPr>
          <w:b/>
          <w:bCs/>
          <w:i/>
          <w:iCs/>
        </w:rPr>
        <w:t>Bible Preaching, Bible Believing, Bible Living</w:t>
      </w:r>
      <w:r>
        <w:rPr>
          <w:b/>
          <w:bCs/>
          <w:i/>
          <w:iCs/>
        </w:rPr>
        <w:t>”</w:t>
      </w:r>
      <w:r w:rsidR="00C12CE4">
        <w:rPr>
          <w:b/>
          <w:bCs/>
        </w:rPr>
        <w:br w:type="page"/>
      </w:r>
    </w:p>
    <w:p w:rsidR="00325E6B" w:rsidRDefault="00325E6B">
      <w:pPr>
        <w:rPr>
          <w:b/>
          <w:bCs/>
        </w:rPr>
      </w:pPr>
      <w:r>
        <w:rPr>
          <w:b/>
          <w:bCs/>
        </w:rPr>
        <w:lastRenderedPageBreak/>
        <w:t>CONTENTS</w:t>
      </w:r>
    </w:p>
    <w:p w:rsidR="00325E6B" w:rsidRDefault="00325E6B">
      <w:pPr>
        <w:rPr>
          <w:b/>
          <w:bCs/>
        </w:rPr>
      </w:pPr>
      <w:r>
        <w:rPr>
          <w:b/>
          <w:bCs/>
        </w:rPr>
        <w:br w:type="page"/>
      </w:r>
    </w:p>
    <w:p w:rsidR="00DB28F6" w:rsidRDefault="00DB28F6">
      <w:pPr>
        <w:ind w:firstLine="720"/>
        <w:rPr>
          <w:b/>
          <w:bCs/>
        </w:rPr>
      </w:pPr>
      <w:r w:rsidRPr="00DB28F6">
        <w:rPr>
          <w:b/>
          <w:bCs/>
          <w:noProof/>
        </w:rPr>
        <w:lastRenderedPageBreak/>
        <w:pict>
          <v:shape id="_x0000_s1029" type="#_x0000_t202" style="position:absolute;left:0;text-align:left;margin-left:26.35pt;margin-top:8.4pt;width:241.8pt;height:261.6pt;z-index:251634688">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 xml:space="preserve">Place Picture of </w:t>
                  </w:r>
                </w:p>
                <w:p w:rsidR="00325E6B" w:rsidRDefault="00325E6B">
                  <w:pPr>
                    <w:jc w:val="center"/>
                  </w:pPr>
                  <w:r>
                    <w:t>James R. Reynolds, Sr. &amp; Wife</w:t>
                  </w:r>
                </w:p>
                <w:p w:rsidR="00DB28F6" w:rsidRDefault="00CA3081">
                  <w:pPr>
                    <w:jc w:val="center"/>
                  </w:pPr>
                  <w:r>
                    <w:t>HERE</w:t>
                  </w:r>
                </w:p>
              </w:txbxContent>
            </v:textbox>
          </v:shape>
        </w:pict>
      </w: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pPr>
        <w:ind w:firstLine="720"/>
        <w:rPr>
          <w:b/>
          <w:bCs/>
        </w:rPr>
      </w:pPr>
    </w:p>
    <w:p w:rsidR="00DB28F6" w:rsidRDefault="00DB28F6" w:rsidP="00325E6B">
      <w:pPr>
        <w:rPr>
          <w:b/>
          <w:bCs/>
        </w:rPr>
      </w:pPr>
    </w:p>
    <w:p w:rsidR="00DB28F6" w:rsidRDefault="00DB28F6">
      <w:pPr>
        <w:ind w:firstLine="720"/>
        <w:rPr>
          <w:b/>
          <w:bCs/>
        </w:rPr>
      </w:pPr>
    </w:p>
    <w:p w:rsidR="00DB28F6" w:rsidRDefault="00CA3081">
      <w:pPr>
        <w:ind w:firstLine="720"/>
        <w:rPr>
          <w:b/>
          <w:bCs/>
        </w:rPr>
      </w:pPr>
      <w:r>
        <w:rPr>
          <w:b/>
          <w:bCs/>
        </w:rPr>
        <w:t>Deliverance Bible Institute is dedicated to teaching Bible truth, inspiring Christian living, and encouraging a deliverance ministry through the full operation of the gifts of the Holy Spirit.</w:t>
      </w:r>
    </w:p>
    <w:p w:rsidR="00325E6B" w:rsidRDefault="00325E6B">
      <w:r>
        <w:br w:type="page"/>
      </w:r>
    </w:p>
    <w:p w:rsidR="00DB28F6" w:rsidRDefault="00DB28F6">
      <w:r w:rsidRPr="00DB28F6">
        <w:rPr>
          <w:noProof/>
        </w:rPr>
        <w:lastRenderedPageBreak/>
        <w:pict>
          <v:shape id="_x0000_s1030" type="#_x0000_t202" style="position:absolute;margin-left:-1.55pt;margin-top:9pt;width:294.5pt;height:135pt;z-index:-251680768;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Put Congress St. Perspective Picture of the Deliverance Center</w:t>
                  </w:r>
                </w:p>
                <w:p w:rsidR="00DB28F6" w:rsidRDefault="00CA3081">
                  <w:pPr>
                    <w:jc w:val="center"/>
                  </w:pPr>
                  <w:r>
                    <w:t>HERE</w:t>
                  </w:r>
                </w:p>
              </w:txbxContent>
            </v:textbox>
          </v:shape>
        </w:pict>
      </w:r>
    </w:p>
    <w:p w:rsidR="00DB28F6" w:rsidRDefault="00DB28F6"/>
    <w:p w:rsidR="00DB28F6" w:rsidRDefault="00DB28F6"/>
    <w:p w:rsidR="00DB28F6" w:rsidRDefault="00DB28F6"/>
    <w:p w:rsidR="00DB28F6" w:rsidRDefault="00DB28F6"/>
    <w:p w:rsidR="00DB28F6" w:rsidRDefault="00DB28F6"/>
    <w:p w:rsidR="00E42768" w:rsidRDefault="00E42768">
      <w:pPr>
        <w:jc w:val="center"/>
        <w:rPr>
          <w:rFonts w:ascii="Times New Roman" w:hAnsi="Times New Roman" w:cs="Times New Roman"/>
          <w:b/>
          <w:bCs/>
          <w:caps/>
          <w:sz w:val="32"/>
          <w:szCs w:val="32"/>
        </w:rPr>
      </w:pPr>
    </w:p>
    <w:p w:rsidR="00DB28F6" w:rsidRPr="00E42768" w:rsidRDefault="00CA3081">
      <w:pPr>
        <w:jc w:val="center"/>
        <w:rPr>
          <w:rFonts w:ascii="Times New Roman" w:hAnsi="Times New Roman" w:cs="Times New Roman"/>
          <w:b/>
          <w:bCs/>
          <w:caps/>
          <w:sz w:val="32"/>
          <w:szCs w:val="32"/>
        </w:rPr>
      </w:pPr>
      <w:r w:rsidRPr="00E42768">
        <w:rPr>
          <w:rFonts w:ascii="Times New Roman" w:hAnsi="Times New Roman" w:cs="Times New Roman"/>
          <w:b/>
          <w:bCs/>
          <w:caps/>
          <w:sz w:val="32"/>
          <w:szCs w:val="32"/>
        </w:rPr>
        <w:t>Deliverance Center</w:t>
      </w:r>
    </w:p>
    <w:p w:rsidR="00DB28F6" w:rsidRDefault="00CA3081">
      <w:pPr>
        <w:ind w:firstLine="341"/>
        <w:rPr>
          <w:sz w:val="22"/>
        </w:rPr>
      </w:pPr>
      <w:r>
        <w:rPr>
          <w:sz w:val="22"/>
        </w:rPr>
        <w:t>The Deliverance Center with its pastor, faculty, worship patterns, and congregation is an important part of the education that is offered at the Deliverance Bible Institute. Several of our students will be involved in the various ministries of the Deliverance Center.</w:t>
      </w:r>
    </w:p>
    <w:p w:rsidR="00DB28F6" w:rsidRPr="00E42768" w:rsidRDefault="00CA3081">
      <w:pPr>
        <w:jc w:val="center"/>
        <w:rPr>
          <w:rFonts w:ascii="Times New Roman" w:hAnsi="Times New Roman" w:cs="Times New Roman"/>
          <w:b/>
          <w:bCs/>
          <w:caps/>
          <w:sz w:val="32"/>
          <w:szCs w:val="32"/>
        </w:rPr>
      </w:pPr>
      <w:r w:rsidRPr="00E42768">
        <w:rPr>
          <w:rFonts w:ascii="Times New Roman" w:hAnsi="Times New Roman" w:cs="Times New Roman"/>
          <w:b/>
          <w:bCs/>
          <w:caps/>
          <w:sz w:val="32"/>
          <w:szCs w:val="32"/>
        </w:rPr>
        <w:t>History</w:t>
      </w:r>
    </w:p>
    <w:p w:rsidR="00DB28F6" w:rsidRDefault="00CA3081" w:rsidP="00325E6B">
      <w:pPr>
        <w:spacing w:before="0" w:after="0" w:line="240" w:lineRule="auto"/>
        <w:ind w:firstLine="720"/>
        <w:rPr>
          <w:sz w:val="22"/>
        </w:rPr>
      </w:pPr>
      <w:r>
        <w:t>.</w:t>
      </w:r>
      <w:r>
        <w:rPr>
          <w:sz w:val="22"/>
        </w:rPr>
        <w:t xml:space="preserve">In 1969, Rev. James R. Reynolds, Sr. founded the Deliverance Bible Institute as an independent, faith Bible school. The concept of affording college training to young men and women who are called into the Christian ministry but cannot afford the college fees weighs heavily on Rev. Reynolds’ heart who had attended a similar school in his youth. </w:t>
      </w:r>
    </w:p>
    <w:p w:rsidR="00DB28F6" w:rsidRDefault="00CA3081" w:rsidP="00325E6B">
      <w:pPr>
        <w:spacing w:before="0" w:after="0" w:line="240" w:lineRule="auto"/>
        <w:ind w:firstLine="720"/>
        <w:rPr>
          <w:sz w:val="22"/>
        </w:rPr>
      </w:pPr>
      <w:r>
        <w:rPr>
          <w:sz w:val="22"/>
        </w:rPr>
        <w:t>Since its beginning, D.B.I. has trained graduates for their service in every field of Christian ministry. Its faculty has grown considerably along with the student body through the years. We seek to follow closely to the plan of God for D.B.I. in improving every facility with the quality that is befitting a school of this kind.</w:t>
      </w:r>
    </w:p>
    <w:p w:rsidR="00DB28F6" w:rsidRDefault="00DB28F6">
      <w:pPr>
        <w:ind w:firstLine="341"/>
        <w:jc w:val="center"/>
        <w:rPr>
          <w:rFonts w:ascii="Times New Roman" w:hAnsi="Times New Roman" w:cs="Times New Roman"/>
          <w:b/>
          <w:bCs/>
          <w:sz w:val="36"/>
        </w:rPr>
      </w:pPr>
      <w:r w:rsidRPr="00DB28F6">
        <w:rPr>
          <w:rFonts w:ascii="Times New Roman" w:hAnsi="Times New Roman" w:cs="Times New Roman"/>
          <w:b/>
          <w:bCs/>
          <w:noProof/>
        </w:rPr>
        <w:lastRenderedPageBreak/>
        <w:pict>
          <v:shape id="_x0000_s1031" type="#_x0000_t202" style="position:absolute;left:0;text-align:left;margin-left:10.45pt;margin-top:.3pt;width:294.5pt;height:162pt;z-index:-251679744;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A Picture (outreach, evangelist</w:t>
                  </w:r>
                  <w:proofErr w:type="gramStart"/>
                  <w:r>
                    <w:t>, ??)</w:t>
                  </w:r>
                  <w:proofErr w:type="gramEnd"/>
                </w:p>
                <w:p w:rsidR="00DB28F6" w:rsidRDefault="00CA3081">
                  <w:pPr>
                    <w:jc w:val="center"/>
                  </w:pPr>
                  <w:r>
                    <w:t>HERE</w:t>
                  </w:r>
                </w:p>
              </w:txbxContent>
            </v:textbox>
          </v:shape>
        </w:pict>
      </w:r>
    </w:p>
    <w:p w:rsidR="00DB28F6" w:rsidRDefault="00DB28F6">
      <w:pPr>
        <w:ind w:firstLine="341"/>
        <w:jc w:val="center"/>
        <w:rPr>
          <w:rFonts w:ascii="Times New Roman" w:hAnsi="Times New Roman" w:cs="Times New Roman"/>
          <w:b/>
          <w:bCs/>
          <w:sz w:val="36"/>
        </w:rPr>
      </w:pPr>
    </w:p>
    <w:p w:rsidR="00DB28F6" w:rsidRDefault="00DB28F6">
      <w:pPr>
        <w:ind w:firstLine="341"/>
        <w:jc w:val="center"/>
        <w:rPr>
          <w:rFonts w:ascii="Times New Roman" w:hAnsi="Times New Roman" w:cs="Times New Roman"/>
          <w:b/>
          <w:bCs/>
          <w:sz w:val="36"/>
        </w:rPr>
      </w:pPr>
    </w:p>
    <w:p w:rsidR="00DB28F6" w:rsidRDefault="00DB28F6">
      <w:pPr>
        <w:ind w:firstLine="341"/>
        <w:jc w:val="center"/>
        <w:rPr>
          <w:rFonts w:ascii="Times New Roman" w:hAnsi="Times New Roman" w:cs="Times New Roman"/>
          <w:b/>
          <w:bCs/>
          <w:sz w:val="36"/>
        </w:rPr>
      </w:pPr>
    </w:p>
    <w:p w:rsidR="00DB28F6" w:rsidRDefault="00DB28F6">
      <w:pPr>
        <w:ind w:firstLine="341"/>
        <w:jc w:val="center"/>
        <w:rPr>
          <w:rFonts w:ascii="Times New Roman" w:hAnsi="Times New Roman" w:cs="Times New Roman"/>
          <w:b/>
          <w:bCs/>
          <w:sz w:val="36"/>
        </w:rPr>
      </w:pPr>
    </w:p>
    <w:p w:rsidR="00DB28F6" w:rsidRDefault="00CA3081">
      <w:pPr>
        <w:ind w:firstLine="341"/>
        <w:jc w:val="center"/>
        <w:rPr>
          <w:caps/>
          <w:sz w:val="22"/>
        </w:rPr>
      </w:pPr>
      <w:r>
        <w:rPr>
          <w:rFonts w:ascii="Times New Roman" w:hAnsi="Times New Roman" w:cs="Times New Roman"/>
          <w:b/>
          <w:bCs/>
          <w:caps/>
          <w:sz w:val="36"/>
        </w:rPr>
        <w:t>Purpose</w:t>
      </w:r>
    </w:p>
    <w:p w:rsidR="00DB28F6" w:rsidRDefault="00CA3081">
      <w:pPr>
        <w:ind w:firstLine="341"/>
        <w:rPr>
          <w:sz w:val="22"/>
        </w:rPr>
      </w:pPr>
      <w:r>
        <w:rPr>
          <w:b/>
          <w:bCs/>
          <w:sz w:val="22"/>
        </w:rPr>
        <w:t>The Deliverance Bible</w:t>
      </w:r>
      <w:r>
        <w:rPr>
          <w:sz w:val="22"/>
        </w:rPr>
        <w:t xml:space="preserve"> </w:t>
      </w:r>
      <w:r>
        <w:rPr>
          <w:b/>
          <w:bCs/>
          <w:sz w:val="22"/>
        </w:rPr>
        <w:t>Institute</w:t>
      </w:r>
      <w:r>
        <w:rPr>
          <w:sz w:val="22"/>
        </w:rPr>
        <w:t xml:space="preserve"> is an independent, faith Bible school founded to teach the whole truth of God to the whole man for the whole world with revelation and knowledge of an end-time ministry.</w:t>
      </w:r>
    </w:p>
    <w:p w:rsidR="00DB28F6" w:rsidRDefault="00CA3081">
      <w:pPr>
        <w:ind w:firstLine="341"/>
        <w:rPr>
          <w:sz w:val="22"/>
        </w:rPr>
      </w:pPr>
      <w:r>
        <w:rPr>
          <w:b/>
          <w:bCs/>
          <w:sz w:val="22"/>
        </w:rPr>
        <w:t>The Deliverance Bible</w:t>
      </w:r>
      <w:r>
        <w:rPr>
          <w:sz w:val="22"/>
        </w:rPr>
        <w:t xml:space="preserve"> </w:t>
      </w:r>
      <w:r>
        <w:rPr>
          <w:b/>
          <w:bCs/>
          <w:sz w:val="22"/>
        </w:rPr>
        <w:t>Institute</w:t>
      </w:r>
      <w:r>
        <w:rPr>
          <w:sz w:val="22"/>
        </w:rPr>
        <w:t xml:space="preserve"> offers systematic study of Bible doctrines under the direction of Spirit-filled teachers to all who are interested in this type of ministry that they in turn may teach the truth of God to others.</w:t>
      </w:r>
    </w:p>
    <w:p w:rsidR="00DB28F6" w:rsidRDefault="00CA3081">
      <w:pPr>
        <w:ind w:firstLine="341"/>
        <w:rPr>
          <w:sz w:val="22"/>
        </w:rPr>
      </w:pPr>
      <w:r>
        <w:rPr>
          <w:b/>
          <w:bCs/>
          <w:sz w:val="22"/>
        </w:rPr>
        <w:t>The Deliverance Bible Institute</w:t>
      </w:r>
      <w:r>
        <w:rPr>
          <w:sz w:val="22"/>
        </w:rPr>
        <w:t xml:space="preserve"> is—and by the grace of God always will be—dedicated to the purpose of training Christian men and women to preach the everlasting Gospel of Christ which fully satisfies every need of man—body, soul, and spirit.</w:t>
      </w: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CA3081" w:rsidP="00E42768">
      <w:pPr>
        <w:spacing w:before="0" w:after="0" w:line="240" w:lineRule="auto"/>
        <w:jc w:val="center"/>
        <w:rPr>
          <w:noProof/>
          <w:sz w:val="48"/>
        </w:rPr>
      </w:pPr>
      <w:r>
        <w:rPr>
          <w:rFonts w:ascii="Times New Roman" w:hAnsi="Times New Roman" w:cs="Times New Roman"/>
          <w:b/>
          <w:bCs/>
          <w:smallCaps/>
          <w:sz w:val="48"/>
        </w:rPr>
        <w:lastRenderedPageBreak/>
        <w:t>Tenets of Faith</w:t>
      </w:r>
      <w:r>
        <w:rPr>
          <w:noProof/>
          <w:sz w:val="48"/>
        </w:rPr>
        <w:t xml:space="preserve"> </w:t>
      </w:r>
    </w:p>
    <w:p w:rsidR="00E42768" w:rsidRDefault="00E42768" w:rsidP="00E42768">
      <w:pPr>
        <w:spacing w:before="0" w:after="0" w:line="240" w:lineRule="auto"/>
        <w:rPr>
          <w:b/>
          <w:bCs/>
          <w:sz w:val="22"/>
        </w:rPr>
      </w:pPr>
    </w:p>
    <w:p w:rsidR="00DB28F6" w:rsidRDefault="00CA3081" w:rsidP="00E42768">
      <w:pPr>
        <w:spacing w:before="0" w:after="0" w:line="240" w:lineRule="auto"/>
        <w:rPr>
          <w:b/>
          <w:bCs/>
          <w:sz w:val="22"/>
        </w:rPr>
      </w:pPr>
      <w:r>
        <w:rPr>
          <w:b/>
          <w:bCs/>
          <w:sz w:val="22"/>
        </w:rPr>
        <w:t>We believe…</w:t>
      </w:r>
    </w:p>
    <w:p w:rsidR="00DB28F6" w:rsidRDefault="00CA3081" w:rsidP="00E42768">
      <w:pPr>
        <w:numPr>
          <w:ilvl w:val="0"/>
          <w:numId w:val="1"/>
        </w:numPr>
        <w:spacing w:before="0" w:after="0" w:line="240" w:lineRule="auto"/>
        <w:ind w:hanging="100"/>
        <w:rPr>
          <w:sz w:val="22"/>
        </w:rPr>
      </w:pPr>
      <w:r>
        <w:rPr>
          <w:sz w:val="22"/>
        </w:rPr>
        <w:t>In the plenary inspiration of Scripture.</w:t>
      </w:r>
    </w:p>
    <w:p w:rsidR="00DB28F6" w:rsidRDefault="00CA3081" w:rsidP="00E42768">
      <w:pPr>
        <w:numPr>
          <w:ilvl w:val="0"/>
          <w:numId w:val="1"/>
        </w:numPr>
        <w:spacing w:before="0" w:after="0" w:line="240" w:lineRule="auto"/>
        <w:ind w:hanging="100"/>
        <w:rPr>
          <w:sz w:val="22"/>
        </w:rPr>
      </w:pPr>
      <w:r>
        <w:rPr>
          <w:sz w:val="22"/>
        </w:rPr>
        <w:t>In the absolute Trinity of the eternal Godhead.</w:t>
      </w:r>
    </w:p>
    <w:p w:rsidR="00DB28F6" w:rsidRDefault="00CA3081" w:rsidP="00E42768">
      <w:pPr>
        <w:numPr>
          <w:ilvl w:val="0"/>
          <w:numId w:val="1"/>
        </w:numPr>
        <w:spacing w:before="0" w:after="0" w:line="240" w:lineRule="auto"/>
        <w:ind w:hanging="100"/>
        <w:rPr>
          <w:sz w:val="22"/>
        </w:rPr>
      </w:pPr>
      <w:r>
        <w:rPr>
          <w:sz w:val="22"/>
        </w:rPr>
        <w:t>In the pre-existence and deity of our Lord Jesus Christ.</w:t>
      </w:r>
    </w:p>
    <w:p w:rsidR="00DB28F6" w:rsidRDefault="00CA3081" w:rsidP="00E42768">
      <w:pPr>
        <w:numPr>
          <w:ilvl w:val="0"/>
          <w:numId w:val="1"/>
        </w:numPr>
        <w:spacing w:before="0" w:after="0" w:line="240" w:lineRule="auto"/>
        <w:ind w:hanging="100"/>
        <w:rPr>
          <w:sz w:val="22"/>
        </w:rPr>
      </w:pPr>
      <w:r>
        <w:rPr>
          <w:sz w:val="22"/>
        </w:rPr>
        <w:t>In the personality and deity of the Holy Spirit.</w:t>
      </w:r>
    </w:p>
    <w:p w:rsidR="00DB28F6" w:rsidRDefault="00CA3081" w:rsidP="00E42768">
      <w:pPr>
        <w:numPr>
          <w:ilvl w:val="0"/>
          <w:numId w:val="1"/>
        </w:numPr>
        <w:spacing w:before="0" w:after="0" w:line="240" w:lineRule="auto"/>
        <w:ind w:hanging="100"/>
        <w:rPr>
          <w:sz w:val="22"/>
        </w:rPr>
      </w:pPr>
      <w:r>
        <w:rPr>
          <w:sz w:val="22"/>
        </w:rPr>
        <w:t>In the vicarious atonement through the death and resurrection of our Lord.</w:t>
      </w:r>
    </w:p>
    <w:p w:rsidR="00DB28F6" w:rsidRDefault="00CA3081" w:rsidP="00E42768">
      <w:pPr>
        <w:numPr>
          <w:ilvl w:val="0"/>
          <w:numId w:val="1"/>
        </w:numPr>
        <w:spacing w:before="0" w:after="0" w:line="240" w:lineRule="auto"/>
        <w:ind w:hanging="100"/>
        <w:rPr>
          <w:sz w:val="22"/>
        </w:rPr>
      </w:pPr>
      <w:r>
        <w:rPr>
          <w:sz w:val="22"/>
        </w:rPr>
        <w:t>In complete salvation by grace through faith.</w:t>
      </w:r>
    </w:p>
    <w:p w:rsidR="00DB28F6" w:rsidRDefault="00CA3081" w:rsidP="00E42768">
      <w:pPr>
        <w:numPr>
          <w:ilvl w:val="0"/>
          <w:numId w:val="1"/>
        </w:numPr>
        <w:spacing w:before="0" w:after="0" w:line="240" w:lineRule="auto"/>
        <w:ind w:hanging="100"/>
        <w:rPr>
          <w:sz w:val="22"/>
        </w:rPr>
      </w:pPr>
      <w:r>
        <w:rPr>
          <w:sz w:val="22"/>
        </w:rPr>
        <w:t>In the life of holiness without which no man shall see the Lord.</w:t>
      </w:r>
    </w:p>
    <w:p w:rsidR="00DB28F6" w:rsidRDefault="00CA3081" w:rsidP="00E42768">
      <w:pPr>
        <w:numPr>
          <w:ilvl w:val="0"/>
          <w:numId w:val="1"/>
        </w:numPr>
        <w:spacing w:before="0" w:after="0" w:line="240" w:lineRule="auto"/>
        <w:ind w:hanging="100"/>
        <w:rPr>
          <w:sz w:val="22"/>
        </w:rPr>
      </w:pPr>
      <w:r>
        <w:rPr>
          <w:sz w:val="22"/>
        </w:rPr>
        <w:t>In water baptism by immersion.</w:t>
      </w:r>
    </w:p>
    <w:p w:rsidR="00DB28F6" w:rsidRDefault="00CA3081" w:rsidP="00E42768">
      <w:pPr>
        <w:numPr>
          <w:ilvl w:val="0"/>
          <w:numId w:val="1"/>
        </w:numPr>
        <w:spacing w:before="0" w:after="0" w:line="240" w:lineRule="auto"/>
        <w:ind w:hanging="100"/>
        <w:rPr>
          <w:sz w:val="22"/>
        </w:rPr>
      </w:pPr>
      <w:r>
        <w:rPr>
          <w:sz w:val="22"/>
        </w:rPr>
        <w:t>In the observance of the Lord’s Supper.</w:t>
      </w:r>
    </w:p>
    <w:p w:rsidR="00DB28F6" w:rsidRDefault="00CA3081" w:rsidP="00E42768">
      <w:pPr>
        <w:numPr>
          <w:ilvl w:val="0"/>
          <w:numId w:val="1"/>
        </w:numPr>
        <w:spacing w:before="0" w:after="0" w:line="240" w:lineRule="auto"/>
        <w:ind w:hanging="100"/>
        <w:rPr>
          <w:sz w:val="22"/>
        </w:rPr>
      </w:pPr>
      <w:r>
        <w:rPr>
          <w:sz w:val="22"/>
        </w:rPr>
        <w:t>In tithing as God’s financial plan for the church.</w:t>
      </w:r>
    </w:p>
    <w:p w:rsidR="00DB28F6" w:rsidRDefault="00CA3081" w:rsidP="00E42768">
      <w:pPr>
        <w:numPr>
          <w:ilvl w:val="0"/>
          <w:numId w:val="1"/>
        </w:numPr>
        <w:spacing w:before="0" w:after="0" w:line="240" w:lineRule="auto"/>
        <w:ind w:hanging="100"/>
        <w:rPr>
          <w:sz w:val="22"/>
        </w:rPr>
      </w:pPr>
      <w:r>
        <w:rPr>
          <w:sz w:val="22"/>
        </w:rPr>
        <w:t xml:space="preserve">In the Bible revelation of </w:t>
      </w:r>
      <w:proofErr w:type="gramStart"/>
      <w:r>
        <w:rPr>
          <w:sz w:val="22"/>
        </w:rPr>
        <w:t>Divine</w:t>
      </w:r>
      <w:proofErr w:type="gramEnd"/>
      <w:r>
        <w:rPr>
          <w:sz w:val="22"/>
        </w:rPr>
        <w:t xml:space="preserve"> healing.</w:t>
      </w:r>
    </w:p>
    <w:p w:rsidR="00DB28F6" w:rsidRDefault="00CA3081" w:rsidP="00E42768">
      <w:pPr>
        <w:numPr>
          <w:ilvl w:val="0"/>
          <w:numId w:val="1"/>
        </w:numPr>
        <w:spacing w:before="0" w:after="0" w:line="240" w:lineRule="auto"/>
        <w:ind w:hanging="100"/>
        <w:rPr>
          <w:sz w:val="22"/>
        </w:rPr>
      </w:pPr>
      <w:r>
        <w:rPr>
          <w:sz w:val="22"/>
        </w:rPr>
        <w:t>In the personal Baptism of the Holy Spirit as received by the Apostles.</w:t>
      </w:r>
    </w:p>
    <w:p w:rsidR="00DB28F6" w:rsidRDefault="00CA3081" w:rsidP="00E42768">
      <w:pPr>
        <w:numPr>
          <w:ilvl w:val="0"/>
          <w:numId w:val="1"/>
        </w:numPr>
        <w:spacing w:before="0" w:after="0" w:line="240" w:lineRule="auto"/>
        <w:ind w:hanging="100"/>
        <w:rPr>
          <w:sz w:val="22"/>
        </w:rPr>
      </w:pPr>
      <w:r>
        <w:rPr>
          <w:sz w:val="22"/>
        </w:rPr>
        <w:t>In the gifts of the Holy Spirit.</w:t>
      </w:r>
    </w:p>
    <w:p w:rsidR="00DB28F6" w:rsidRDefault="00CA3081" w:rsidP="00E42768">
      <w:pPr>
        <w:numPr>
          <w:ilvl w:val="0"/>
          <w:numId w:val="1"/>
        </w:numPr>
        <w:spacing w:before="0" w:after="0" w:line="240" w:lineRule="auto"/>
        <w:ind w:hanging="100"/>
        <w:rPr>
          <w:sz w:val="22"/>
        </w:rPr>
      </w:pPr>
      <w:r>
        <w:rPr>
          <w:sz w:val="22"/>
        </w:rPr>
        <w:t xml:space="preserve">In the Church, </w:t>
      </w:r>
      <w:proofErr w:type="gramStart"/>
      <w:r>
        <w:rPr>
          <w:sz w:val="22"/>
        </w:rPr>
        <w:t>which is the Body of Christ composed of spirit-filled Believers.</w:t>
      </w:r>
      <w:proofErr w:type="gramEnd"/>
    </w:p>
    <w:p w:rsidR="00DB28F6" w:rsidRDefault="00CA3081" w:rsidP="00E42768">
      <w:pPr>
        <w:numPr>
          <w:ilvl w:val="0"/>
          <w:numId w:val="1"/>
        </w:numPr>
        <w:spacing w:before="0" w:after="0" w:line="240" w:lineRule="auto"/>
        <w:ind w:hanging="100"/>
        <w:rPr>
          <w:sz w:val="22"/>
        </w:rPr>
      </w:pPr>
      <w:r>
        <w:rPr>
          <w:sz w:val="22"/>
        </w:rPr>
        <w:t>In a five-fold ministry to the Church for the perfecting of the Saints.</w:t>
      </w:r>
    </w:p>
    <w:p w:rsidR="00DB28F6" w:rsidRDefault="00CA3081" w:rsidP="00E42768">
      <w:pPr>
        <w:numPr>
          <w:ilvl w:val="0"/>
          <w:numId w:val="1"/>
        </w:numPr>
        <w:spacing w:before="0" w:after="0" w:line="240" w:lineRule="auto"/>
        <w:ind w:hanging="100"/>
        <w:rPr>
          <w:sz w:val="22"/>
        </w:rPr>
      </w:pPr>
      <w:r>
        <w:rPr>
          <w:sz w:val="22"/>
        </w:rPr>
        <w:t>In the Bride of Christ which is composed of Overcomers out of the body of the Church.</w:t>
      </w:r>
    </w:p>
    <w:p w:rsidR="00DB28F6" w:rsidRDefault="00CA3081" w:rsidP="00E42768">
      <w:pPr>
        <w:numPr>
          <w:ilvl w:val="0"/>
          <w:numId w:val="1"/>
        </w:numPr>
        <w:spacing w:before="0" w:after="0" w:line="240" w:lineRule="auto"/>
        <w:ind w:hanging="100"/>
        <w:rPr>
          <w:sz w:val="22"/>
        </w:rPr>
      </w:pPr>
      <w:r>
        <w:rPr>
          <w:sz w:val="22"/>
        </w:rPr>
        <w:t>In the personal and imminent return of our Lord.</w:t>
      </w:r>
    </w:p>
    <w:p w:rsidR="00DB28F6" w:rsidRDefault="00CA3081" w:rsidP="00E42768">
      <w:pPr>
        <w:numPr>
          <w:ilvl w:val="0"/>
          <w:numId w:val="1"/>
        </w:numPr>
        <w:spacing w:before="0" w:after="0" w:line="240" w:lineRule="auto"/>
        <w:ind w:hanging="100"/>
        <w:rPr>
          <w:sz w:val="22"/>
        </w:rPr>
      </w:pPr>
      <w:r>
        <w:rPr>
          <w:sz w:val="22"/>
        </w:rPr>
        <w:t>In the everlasting punishment of the impenitent.</w:t>
      </w:r>
    </w:p>
    <w:p w:rsidR="00DB28F6" w:rsidRDefault="00CA3081" w:rsidP="00E42768">
      <w:pPr>
        <w:numPr>
          <w:ilvl w:val="0"/>
          <w:numId w:val="1"/>
        </w:numPr>
        <w:spacing w:before="0" w:after="0" w:line="240" w:lineRule="auto"/>
        <w:ind w:hanging="100"/>
        <w:rPr>
          <w:sz w:val="22"/>
        </w:rPr>
      </w:pPr>
      <w:r>
        <w:rPr>
          <w:sz w:val="22"/>
        </w:rPr>
        <w:t>In eternal life for all true Believers.</w:t>
      </w:r>
    </w:p>
    <w:p w:rsidR="00DB28F6" w:rsidRDefault="00CA3081" w:rsidP="00E42768">
      <w:pPr>
        <w:numPr>
          <w:ilvl w:val="0"/>
          <w:numId w:val="1"/>
        </w:numPr>
        <w:spacing w:before="0" w:after="0" w:line="240" w:lineRule="auto"/>
        <w:ind w:hanging="100"/>
        <w:rPr>
          <w:sz w:val="22"/>
        </w:rPr>
      </w:pPr>
      <w:r>
        <w:rPr>
          <w:sz w:val="22"/>
        </w:rPr>
        <w:t>In the millennial reign of Christ.</w:t>
      </w:r>
    </w:p>
    <w:p w:rsidR="00DB28F6" w:rsidRDefault="00DB28F6">
      <w:pPr>
        <w:jc w:val="center"/>
        <w:rPr>
          <w:rFonts w:ascii="Times New Roman" w:hAnsi="Times New Roman" w:cs="Times New Roman"/>
          <w:b/>
          <w:bCs/>
          <w:caps/>
          <w:sz w:val="36"/>
        </w:rPr>
      </w:pPr>
      <w:r w:rsidRPr="00DB28F6">
        <w:rPr>
          <w:rFonts w:ascii="Times New Roman" w:hAnsi="Times New Roman" w:cs="Times New Roman"/>
          <w:b/>
          <w:bCs/>
          <w:caps/>
          <w:noProof/>
        </w:rPr>
        <w:pict>
          <v:shape id="_x0000_s1034" type="#_x0000_t202" style="position:absolute;left:0;text-align:left;margin-left:-1.55pt;margin-top:0;width:294.5pt;height:162pt;z-index:-251676672;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Group of Students Picture</w:t>
                  </w:r>
                </w:p>
                <w:p w:rsidR="00DB28F6" w:rsidRDefault="00CA3081">
                  <w:pPr>
                    <w:jc w:val="center"/>
                  </w:pPr>
                  <w:r>
                    <w:t>HERE</w:t>
                  </w:r>
                </w:p>
              </w:txbxContent>
            </v:textbox>
          </v:shape>
        </w:pict>
      </w: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CA3081">
      <w:pPr>
        <w:jc w:val="center"/>
        <w:rPr>
          <w:rFonts w:ascii="Times New Roman" w:hAnsi="Times New Roman" w:cs="Times New Roman"/>
          <w:b/>
          <w:bCs/>
          <w:caps/>
          <w:sz w:val="36"/>
        </w:rPr>
      </w:pPr>
      <w:r>
        <w:rPr>
          <w:rFonts w:ascii="Times New Roman" w:hAnsi="Times New Roman" w:cs="Times New Roman"/>
          <w:b/>
          <w:bCs/>
          <w:caps/>
          <w:sz w:val="36"/>
        </w:rPr>
        <w:t>Requirements for Admission</w:t>
      </w:r>
    </w:p>
    <w:p w:rsidR="00DB28F6" w:rsidRDefault="00CA3081">
      <w:pPr>
        <w:ind w:firstLine="341"/>
        <w:rPr>
          <w:sz w:val="22"/>
        </w:rPr>
      </w:pPr>
      <w:r>
        <w:rPr>
          <w:b/>
          <w:bCs/>
          <w:sz w:val="22"/>
        </w:rPr>
        <w:t>1. CHRISTIAN CHARACTER:</w:t>
      </w:r>
      <w:r>
        <w:rPr>
          <w:sz w:val="22"/>
        </w:rPr>
        <w:t xml:space="preserve"> All applicants must give evidence of a definite experience of salvation and an approved Christian character. It is assumed that young people who come to D.B.I. are definitely committed to God’s will for their lives and have a set purpose to prepare themselves for Christian service.</w:t>
      </w:r>
    </w:p>
    <w:p w:rsidR="00DB28F6" w:rsidRDefault="00CA3081">
      <w:pPr>
        <w:ind w:firstLine="341"/>
        <w:rPr>
          <w:sz w:val="22"/>
        </w:rPr>
      </w:pPr>
      <w:r>
        <w:rPr>
          <w:b/>
          <w:bCs/>
          <w:sz w:val="22"/>
        </w:rPr>
        <w:t>2. AGE:</w:t>
      </w:r>
      <w:r>
        <w:rPr>
          <w:sz w:val="22"/>
        </w:rPr>
        <w:t xml:space="preserve"> All applicants should be at least 18 years of age. Younger applicants are accepted by special permission.</w:t>
      </w:r>
    </w:p>
    <w:p w:rsidR="00DB28F6" w:rsidRDefault="00CA3081">
      <w:pPr>
        <w:ind w:firstLine="341"/>
        <w:rPr>
          <w:sz w:val="22"/>
        </w:rPr>
      </w:pPr>
      <w:r>
        <w:rPr>
          <w:b/>
          <w:bCs/>
          <w:sz w:val="22"/>
        </w:rPr>
        <w:t>3. HEALTH:</w:t>
      </w:r>
      <w:r>
        <w:rPr>
          <w:sz w:val="22"/>
        </w:rPr>
        <w:t xml:space="preserve"> Sound physical health is essential to group living and to the satisfactory pursuance of intensive study. Each applicant must be able to present a certificate of health if requested by the director. </w:t>
      </w:r>
    </w:p>
    <w:p w:rsidR="00DB28F6" w:rsidRDefault="00CA3081">
      <w:pPr>
        <w:ind w:firstLine="341"/>
        <w:rPr>
          <w:sz w:val="22"/>
        </w:rPr>
      </w:pPr>
      <w:r>
        <w:rPr>
          <w:b/>
          <w:bCs/>
          <w:sz w:val="22"/>
        </w:rPr>
        <w:t>4. APPLICATION:</w:t>
      </w:r>
      <w:r>
        <w:rPr>
          <w:sz w:val="22"/>
        </w:rPr>
        <w:t xml:space="preserve"> A fully completed application must be submitted to D.B.I. The applicant must first receive a notice of his acceptance from D.B.I. before coming to school.</w:t>
      </w:r>
    </w:p>
    <w:p w:rsidR="00DB28F6" w:rsidRDefault="00DB28F6">
      <w:pPr>
        <w:ind w:firstLine="341"/>
        <w:jc w:val="center"/>
        <w:rPr>
          <w:rFonts w:ascii="Times New Roman" w:hAnsi="Times New Roman" w:cs="Times New Roman"/>
          <w:b/>
          <w:bCs/>
          <w:caps/>
          <w:sz w:val="36"/>
        </w:rPr>
      </w:pPr>
      <w:r w:rsidRPr="00DB28F6">
        <w:rPr>
          <w:rFonts w:ascii="Times New Roman" w:hAnsi="Times New Roman" w:cs="Times New Roman"/>
          <w:b/>
          <w:bCs/>
          <w:caps/>
          <w:noProof/>
        </w:rPr>
        <w:pict>
          <v:shape id="_x0000_s1035" type="#_x0000_t202" style="position:absolute;left:0;text-align:left;margin-left:0;margin-top:0;width:294.5pt;height:162pt;z-index:-251675648;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Group of Students Picture</w:t>
                  </w:r>
                </w:p>
                <w:p w:rsidR="00DB28F6" w:rsidRDefault="00CA3081">
                  <w:pPr>
                    <w:jc w:val="center"/>
                  </w:pPr>
                  <w:r>
                    <w:t>HERE</w:t>
                  </w:r>
                </w:p>
              </w:txbxContent>
            </v:textbox>
          </v:shape>
        </w:pict>
      </w:r>
    </w:p>
    <w:p w:rsidR="00DB28F6" w:rsidRDefault="00DB28F6">
      <w:pPr>
        <w:ind w:firstLine="341"/>
        <w:jc w:val="center"/>
        <w:rPr>
          <w:rFonts w:ascii="Times New Roman" w:hAnsi="Times New Roman" w:cs="Times New Roman"/>
          <w:b/>
          <w:bCs/>
          <w:caps/>
          <w:sz w:val="36"/>
        </w:rPr>
      </w:pPr>
    </w:p>
    <w:p w:rsidR="00DB28F6" w:rsidRDefault="00DB28F6">
      <w:pPr>
        <w:ind w:firstLine="341"/>
        <w:jc w:val="center"/>
        <w:rPr>
          <w:rFonts w:ascii="Times New Roman" w:hAnsi="Times New Roman" w:cs="Times New Roman"/>
          <w:b/>
          <w:bCs/>
          <w:caps/>
          <w:sz w:val="36"/>
        </w:rPr>
      </w:pPr>
    </w:p>
    <w:p w:rsidR="00DB28F6" w:rsidRDefault="00DB28F6">
      <w:pPr>
        <w:ind w:firstLine="341"/>
        <w:jc w:val="center"/>
        <w:rPr>
          <w:rFonts w:ascii="Times New Roman" w:hAnsi="Times New Roman" w:cs="Times New Roman"/>
          <w:b/>
          <w:bCs/>
          <w:caps/>
          <w:sz w:val="36"/>
        </w:rPr>
      </w:pPr>
    </w:p>
    <w:p w:rsidR="00DB28F6" w:rsidRDefault="00DB28F6">
      <w:pPr>
        <w:ind w:firstLine="341"/>
        <w:jc w:val="center"/>
        <w:rPr>
          <w:rFonts w:ascii="Times New Roman" w:hAnsi="Times New Roman" w:cs="Times New Roman"/>
          <w:b/>
          <w:bCs/>
          <w:caps/>
          <w:sz w:val="36"/>
        </w:rPr>
      </w:pP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Social programs</w:t>
      </w:r>
    </w:p>
    <w:p w:rsidR="00DB28F6" w:rsidRDefault="00CA3081">
      <w:pPr>
        <w:ind w:firstLine="341"/>
        <w:rPr>
          <w:sz w:val="22"/>
        </w:rPr>
      </w:pPr>
      <w:r>
        <w:rPr>
          <w:sz w:val="22"/>
        </w:rPr>
        <w:t>D.B.I. is co-educational and provisions are made for social contacts that will maintain an atmosphere of culture benefiting young Christian men and women.</w:t>
      </w:r>
    </w:p>
    <w:p w:rsidR="00DB28F6" w:rsidRDefault="00CA3081">
      <w:pPr>
        <w:ind w:firstLine="341"/>
        <w:rPr>
          <w:sz w:val="22"/>
        </w:rPr>
      </w:pPr>
      <w:r>
        <w:rPr>
          <w:sz w:val="22"/>
        </w:rPr>
        <w:t>The school always does its utmost to promote the highest quality of Christian living among its students. Parents who send their sons and daughters to D.B.I. may well expect that their associates shall be young people of good moral character. Anyone contradicting whose moral behavior, ideas, and manners are out of harmony with those of a high Christian mode of living becomes a menace to the influence and reputation of a school of this kind. For this reason, the school refuses to retain those who disregard its social regulations.</w:t>
      </w:r>
    </w:p>
    <w:p w:rsidR="00DB28F6" w:rsidRDefault="00CA3081">
      <w:pPr>
        <w:ind w:firstLine="341"/>
        <w:rPr>
          <w:sz w:val="22"/>
        </w:rPr>
      </w:pPr>
      <w:r>
        <w:rPr>
          <w:sz w:val="22"/>
        </w:rPr>
        <w:t>All social activity is to be supervised at D.B.I. All the social functions are subject to the rules and regulations of D.B.I.</w:t>
      </w:r>
    </w:p>
    <w:p w:rsidR="00DB28F6" w:rsidRDefault="00DB28F6">
      <w:pPr>
        <w:jc w:val="center"/>
        <w:rPr>
          <w:rFonts w:ascii="Times New Roman" w:hAnsi="Times New Roman" w:cs="Times New Roman"/>
          <w:b/>
          <w:bCs/>
          <w:caps/>
          <w:sz w:val="36"/>
        </w:rPr>
      </w:pPr>
      <w:r w:rsidRPr="00DB28F6">
        <w:rPr>
          <w:rFonts w:ascii="Times New Roman" w:hAnsi="Times New Roman" w:cs="Times New Roman"/>
          <w:b/>
          <w:bCs/>
          <w:caps/>
          <w:noProof/>
        </w:rPr>
        <w:pict>
          <v:shape id="_x0000_s1036" type="#_x0000_t202" style="position:absolute;left:0;text-align:left;margin-left:-1.55pt;margin-top:0;width:294.5pt;height:162pt;z-index:-251674624;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Group of Students Picture</w:t>
                  </w:r>
                </w:p>
                <w:p w:rsidR="00DB28F6" w:rsidRDefault="00CA3081">
                  <w:pPr>
                    <w:jc w:val="center"/>
                  </w:pPr>
                  <w:r>
                    <w:t>HERE</w:t>
                  </w:r>
                </w:p>
              </w:txbxContent>
            </v:textbox>
          </v:shape>
        </w:pict>
      </w: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887D8E">
      <w:pPr>
        <w:ind w:firstLine="341"/>
        <w:jc w:val="center"/>
        <w:rPr>
          <w:rFonts w:ascii="Times New Roman" w:hAnsi="Times New Roman" w:cs="Times New Roman"/>
          <w:b/>
          <w:bCs/>
          <w:caps/>
          <w:sz w:val="36"/>
        </w:rPr>
      </w:pPr>
      <w:r>
        <w:rPr>
          <w:noProof/>
        </w:rPr>
        <w:drawing>
          <wp:anchor distT="0" distB="0" distL="114300" distR="114300" simplePos="0" relativeHeight="251646976" behindDoc="0" locked="0" layoutInCell="1" allowOverlap="1">
            <wp:simplePos x="0" y="0"/>
            <wp:positionH relativeFrom="column">
              <wp:posOffset>19685</wp:posOffset>
            </wp:positionH>
            <wp:positionV relativeFrom="paragraph">
              <wp:posOffset>-114300</wp:posOffset>
            </wp:positionV>
            <wp:extent cx="3657600" cy="114300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grayscl/>
                    </a:blip>
                    <a:srcRect/>
                    <a:stretch>
                      <a:fillRect/>
                    </a:stretch>
                  </pic:blipFill>
                  <pic:spPr bwMode="auto">
                    <a:xfrm>
                      <a:off x="0" y="0"/>
                      <a:ext cx="3657600" cy="1143000"/>
                    </a:xfrm>
                    <a:prstGeom prst="rect">
                      <a:avLst/>
                    </a:prstGeom>
                    <a:noFill/>
                    <a:ln w="9525">
                      <a:noFill/>
                      <a:miter lim="800000"/>
                      <a:headEnd/>
                      <a:tailEnd/>
                    </a:ln>
                  </pic:spPr>
                </pic:pic>
              </a:graphicData>
            </a:graphic>
          </wp:anchor>
        </w:drawing>
      </w:r>
    </w:p>
    <w:p w:rsidR="00DB28F6" w:rsidRDefault="00DB28F6">
      <w:pPr>
        <w:ind w:firstLine="341"/>
        <w:jc w:val="center"/>
        <w:rPr>
          <w:rFonts w:ascii="Times New Roman" w:hAnsi="Times New Roman" w:cs="Times New Roman"/>
          <w:b/>
          <w:bCs/>
          <w:caps/>
          <w:sz w:val="36"/>
        </w:rPr>
      </w:pPr>
    </w:p>
    <w:p w:rsidR="00DB28F6" w:rsidRDefault="00DB28F6">
      <w:pPr>
        <w:ind w:firstLine="341"/>
        <w:jc w:val="center"/>
        <w:rPr>
          <w:rFonts w:ascii="Times New Roman" w:hAnsi="Times New Roman" w:cs="Times New Roman"/>
          <w:b/>
          <w:bCs/>
          <w:caps/>
          <w:sz w:val="36"/>
        </w:rPr>
      </w:pP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financial policy</w:t>
      </w:r>
    </w:p>
    <w:p w:rsidR="00DB28F6" w:rsidRDefault="00CA3081">
      <w:pPr>
        <w:ind w:firstLine="341"/>
        <w:rPr>
          <w:sz w:val="22"/>
        </w:rPr>
      </w:pPr>
      <w:r>
        <w:rPr>
          <w:sz w:val="22"/>
        </w:rPr>
        <w:t>This is a faith institute founded upon sacrifice. Students are expected to hold what they possess in sacred trust, trusting God for the supply of both personal needs and funds for the Institute. Each student is expected to regularly give weekly or monthly offerings, as each is able.</w:t>
      </w:r>
    </w:p>
    <w:p w:rsidR="00DB28F6" w:rsidRDefault="00CA3081">
      <w:pPr>
        <w:ind w:firstLine="341"/>
        <w:jc w:val="center"/>
        <w:rPr>
          <w:sz w:val="22"/>
        </w:rPr>
      </w:pPr>
      <w:r>
        <w:rPr>
          <w:rFonts w:ascii="Times New Roman" w:hAnsi="Times New Roman" w:cs="Times New Roman"/>
          <w:b/>
          <w:bCs/>
          <w:caps/>
          <w:sz w:val="36"/>
        </w:rPr>
        <w:t>Student equipment</w:t>
      </w:r>
    </w:p>
    <w:p w:rsidR="00DB28F6" w:rsidRDefault="00CA3081">
      <w:pPr>
        <w:ind w:firstLine="341"/>
        <w:rPr>
          <w:sz w:val="22"/>
        </w:rPr>
      </w:pPr>
      <w:r>
        <w:rPr>
          <w:sz w:val="22"/>
        </w:rPr>
        <w:t>Personal Effects:</w:t>
      </w:r>
    </w:p>
    <w:p w:rsidR="00DB28F6" w:rsidRDefault="00CA3081">
      <w:pPr>
        <w:ind w:firstLine="341"/>
        <w:rPr>
          <w:sz w:val="22"/>
        </w:rPr>
      </w:pPr>
      <w:r>
        <w:rPr>
          <w:sz w:val="22"/>
        </w:rPr>
        <w:t>1. Students who reside at the Institute must mark material and clothing with indelible ink.</w:t>
      </w:r>
    </w:p>
    <w:p w:rsidR="00DB28F6" w:rsidRDefault="00CA3081">
      <w:pPr>
        <w:ind w:firstLine="341"/>
        <w:rPr>
          <w:sz w:val="22"/>
        </w:rPr>
      </w:pPr>
      <w:r>
        <w:rPr>
          <w:sz w:val="22"/>
        </w:rPr>
        <w:t xml:space="preserve">2. </w:t>
      </w:r>
      <w:r>
        <w:rPr>
          <w:b/>
          <w:bCs/>
          <w:sz w:val="22"/>
        </w:rPr>
        <w:t>LADY STUDENTS</w:t>
      </w:r>
      <w:r>
        <w:rPr>
          <w:sz w:val="22"/>
        </w:rPr>
        <w:t xml:space="preserve">: D.B.I. requires that during class time you wear either a navy blue skirt and vest or jumper with a white blouse—these are the school colors. There will be no slacks at any time because of what we are taught in the Word of God. Your school uniform will be required on all outside ministry, during the midweek Bible Study, and the Sunday services. The Admission Committee does not approve extreme </w:t>
      </w:r>
      <w:r>
        <w:rPr>
          <w:sz w:val="22"/>
        </w:rPr>
        <w:lastRenderedPageBreak/>
        <w:t>modern and high styles in clothing and appearance. Specific instructions will be given upon arrival.</w:t>
      </w:r>
    </w:p>
    <w:p w:rsidR="00DB28F6" w:rsidRDefault="00DB28F6">
      <w:pPr>
        <w:ind w:firstLine="341"/>
        <w:rPr>
          <w:sz w:val="22"/>
        </w:rPr>
      </w:pPr>
    </w:p>
    <w:p w:rsidR="00DB28F6" w:rsidRDefault="00CA3081">
      <w:pPr>
        <w:ind w:firstLine="341"/>
      </w:pPr>
      <w:r>
        <w:rPr>
          <w:sz w:val="22"/>
        </w:rPr>
        <w:t xml:space="preserve">3. </w:t>
      </w:r>
      <w:r>
        <w:rPr>
          <w:b/>
          <w:bCs/>
          <w:sz w:val="22"/>
        </w:rPr>
        <w:t>MEN STUDENTS</w:t>
      </w:r>
      <w:r>
        <w:rPr>
          <w:sz w:val="22"/>
        </w:rPr>
        <w:t>: D.B.I. requires that during class time you wear the school uniform which consists of: a white dress shirt, blue trousers or dark colored trousers, and a tie. A sports coat is part of the uniform also and is preferred, but not required during class time. Long hair and beards are not allowed because of what we are taught in the Word of God. Your uniform is required on all outside ministry, during midweek Bible Study, and the Sunday services. At these services you are required to wear a blue suit or blue sports coat and trousers, white dress shirt, and tie. The Admission Committee does not approve extreme modern and high styles in clothing and appearance. Specific instructions will be given upon arrival.</w:t>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special emphasis</w:t>
      </w:r>
    </w:p>
    <w:p w:rsidR="00DB28F6" w:rsidRDefault="00CA3081">
      <w:pPr>
        <w:ind w:firstLine="341"/>
        <w:rPr>
          <w:sz w:val="22"/>
        </w:rPr>
      </w:pPr>
      <w:r>
        <w:rPr>
          <w:sz w:val="22"/>
        </w:rPr>
        <w:t>The Bible at the Deliverance Bible Institute is honored above all textbooks and the Christian life as practical faith in God is emphasized and cultivated in daily devotions.</w:t>
      </w:r>
    </w:p>
    <w:p w:rsidR="00DB28F6" w:rsidRDefault="00CA3081">
      <w:pPr>
        <w:ind w:firstLine="341"/>
        <w:rPr>
          <w:sz w:val="22"/>
        </w:rPr>
      </w:pPr>
      <w:r>
        <w:rPr>
          <w:sz w:val="22"/>
        </w:rPr>
        <w:t xml:space="preserve">The Deliverance Bible Institute has limited room; so, it is imperative that we be very selective of our students. We ask that each student approach entrance in our school with much prayer and heart searching. </w:t>
      </w:r>
    </w:p>
    <w:p w:rsidR="00DB28F6" w:rsidRDefault="00CA3081">
      <w:pPr>
        <w:ind w:firstLine="341"/>
        <w:rPr>
          <w:sz w:val="22"/>
        </w:rPr>
      </w:pPr>
      <w:r>
        <w:rPr>
          <w:sz w:val="22"/>
        </w:rPr>
        <w:t>The staff of the Deliverance Bible Institute become spiritually involved with their students, and become very conscious if a student becomes discouraged in his or her studies.</w:t>
      </w:r>
    </w:p>
    <w:p w:rsidR="00DB28F6" w:rsidRDefault="00CA3081">
      <w:pPr>
        <w:ind w:firstLine="341"/>
        <w:rPr>
          <w:sz w:val="22"/>
        </w:rPr>
      </w:pPr>
      <w:r>
        <w:rPr>
          <w:sz w:val="22"/>
        </w:rPr>
        <w:lastRenderedPageBreak/>
        <w:t>The chapel remains open at all times for prayer if a student wishes to seek God.</w:t>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Chapel services</w:t>
      </w:r>
    </w:p>
    <w:p w:rsidR="00DB28F6" w:rsidRDefault="00CA3081">
      <w:pPr>
        <w:ind w:firstLine="341"/>
        <w:rPr>
          <w:sz w:val="22"/>
        </w:rPr>
      </w:pPr>
      <w:r>
        <w:rPr>
          <w:sz w:val="22"/>
        </w:rPr>
        <w:t>Chapel services are held four days a week at 12:05 P.M. to 12:50 P.M. This is a vital part of D.B.I. life. The entire school, staff and students, meet to ask Divine guidance for personal needs and for the affairs of the school. A life in the Spirit is cultivated through the ministry and group prayer.</w:t>
      </w:r>
    </w:p>
    <w:p w:rsidR="00DB28F6" w:rsidRDefault="00CA3081">
      <w:pPr>
        <w:ind w:firstLine="341"/>
        <w:rPr>
          <w:sz w:val="22"/>
        </w:rPr>
      </w:pPr>
      <w:r>
        <w:rPr>
          <w:sz w:val="22"/>
        </w:rPr>
        <w:t>All students are required to attend all chapel services unless special permission is granted.</w:t>
      </w:r>
    </w:p>
    <w:p w:rsidR="00DB28F6" w:rsidRDefault="00CA3081">
      <w:pPr>
        <w:ind w:firstLine="341"/>
        <w:jc w:val="center"/>
        <w:rPr>
          <w:sz w:val="22"/>
        </w:rPr>
      </w:pPr>
      <w:r>
        <w:rPr>
          <w:rFonts w:ascii="Times New Roman" w:hAnsi="Times New Roman" w:cs="Times New Roman"/>
          <w:b/>
          <w:bCs/>
          <w:caps/>
          <w:sz w:val="36"/>
        </w:rPr>
        <w:t>room &amp; board</w:t>
      </w:r>
    </w:p>
    <w:p w:rsidR="00DB28F6" w:rsidRDefault="00CA3081">
      <w:pPr>
        <w:ind w:firstLine="341"/>
        <w:rPr>
          <w:sz w:val="22"/>
        </w:rPr>
      </w:pPr>
      <w:r>
        <w:rPr>
          <w:sz w:val="22"/>
        </w:rPr>
        <w:t>D.B.I. will have limited space available on a “first come, first serve” basis for student who wish to reside on campus. Charge for both room and board will be $35.00 per week. *</w:t>
      </w:r>
    </w:p>
    <w:p w:rsidR="00DB28F6" w:rsidRDefault="00CA3081">
      <w:pPr>
        <w:ind w:firstLine="341"/>
        <w:rPr>
          <w:sz w:val="22"/>
        </w:rPr>
      </w:pPr>
      <w:r>
        <w:rPr>
          <w:sz w:val="22"/>
        </w:rPr>
        <w:t>*Special individual arrangements can be made with the registrar.</w:t>
      </w:r>
    </w:p>
    <w:p w:rsidR="00DB28F6" w:rsidRDefault="00DB28F6">
      <w:pPr>
        <w:ind w:firstLine="341"/>
        <w:rPr>
          <w:sz w:val="22"/>
        </w:rPr>
      </w:pPr>
      <w:r w:rsidRPr="00DB28F6">
        <w:rPr>
          <w:noProof/>
        </w:rPr>
        <w:pict>
          <v:shape id="_x0000_s1048" type="#_x0000_t202" style="position:absolute;left:0;text-align:left;margin-left:-1.55pt;margin-top:5.8pt;width:294.5pt;height:162pt;z-index:-251668480;mso-wrap-edited:f" wrapcoords="-55 0 -55 21600 21655 21600 21655 0 -55 0">
            <v:textbox>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Students in Ministry, Graduation</w:t>
                  </w:r>
                  <w:proofErr w:type="gramStart"/>
                  <w:r>
                    <w:t>, ??</w:t>
                  </w:r>
                  <w:proofErr w:type="gramEnd"/>
                </w:p>
                <w:p w:rsidR="00DB28F6" w:rsidRDefault="00CA3081">
                  <w:pPr>
                    <w:jc w:val="center"/>
                  </w:pPr>
                  <w:r>
                    <w:t>HERE</w:t>
                  </w:r>
                </w:p>
              </w:txbxContent>
            </v:textbox>
          </v:shape>
        </w:pict>
      </w: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Default="00DB28F6">
      <w:pPr>
        <w:ind w:firstLine="341"/>
        <w:rPr>
          <w:sz w:val="22"/>
        </w:rPr>
      </w:pPr>
    </w:p>
    <w:p w:rsidR="00DB28F6" w:rsidRPr="00E42768" w:rsidRDefault="00CA3081" w:rsidP="00E42768">
      <w:pPr>
        <w:ind w:firstLine="341"/>
        <w:jc w:val="center"/>
        <w:rPr>
          <w:rFonts w:ascii="Times New Roman" w:hAnsi="Times New Roman" w:cs="Times New Roman"/>
          <w:b/>
          <w:bCs/>
          <w:caps/>
          <w:sz w:val="36"/>
        </w:rPr>
      </w:pPr>
      <w:r>
        <w:rPr>
          <w:rFonts w:ascii="Times New Roman" w:hAnsi="Times New Roman" w:cs="Times New Roman"/>
          <w:b/>
          <w:bCs/>
          <w:caps/>
          <w:sz w:val="36"/>
        </w:rPr>
        <w:t>Student</w:t>
      </w:r>
      <w:r w:rsidR="00E42768">
        <w:rPr>
          <w:rFonts w:ascii="Times New Roman" w:hAnsi="Times New Roman" w:cs="Times New Roman"/>
          <w:b/>
          <w:bCs/>
          <w:caps/>
          <w:sz w:val="36"/>
        </w:rPr>
        <w:t xml:space="preserve"> </w:t>
      </w:r>
      <w:r>
        <w:rPr>
          <w:rFonts w:ascii="Times New Roman" w:hAnsi="Times New Roman" w:cs="Times New Roman"/>
          <w:b/>
          <w:bCs/>
          <w:caps/>
          <w:sz w:val="36"/>
        </w:rPr>
        <w:t>employment</w:t>
      </w:r>
    </w:p>
    <w:p w:rsidR="00DB28F6" w:rsidRDefault="00CA3081" w:rsidP="00E42768">
      <w:pPr>
        <w:ind w:firstLine="341"/>
        <w:jc w:val="both"/>
        <w:rPr>
          <w:sz w:val="22"/>
        </w:rPr>
      </w:pPr>
      <w:r>
        <w:rPr>
          <w:sz w:val="22"/>
        </w:rPr>
        <w:t xml:space="preserve">We sincerely believe that each student and teacher should be ready to avail </w:t>
      </w:r>
      <w:proofErr w:type="gramStart"/>
      <w:r>
        <w:rPr>
          <w:sz w:val="22"/>
        </w:rPr>
        <w:t>himself</w:t>
      </w:r>
      <w:proofErr w:type="gramEnd"/>
      <w:r>
        <w:rPr>
          <w:sz w:val="22"/>
        </w:rPr>
        <w:t xml:space="preserve"> financially in any given situation. We know the problems accrued through financial stress and that students need peace of mind in order to develop their studies. In the event a student finds it necessary to work, he may be able to work part time with official permission, but must maintain satisfactory grades.</w:t>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t>living</w:t>
      </w:r>
    </w:p>
    <w:p w:rsidR="00DB28F6" w:rsidRDefault="00CA3081" w:rsidP="00E42768">
      <w:pPr>
        <w:spacing w:before="0" w:after="0" w:line="240" w:lineRule="auto"/>
        <w:ind w:firstLine="346"/>
        <w:jc w:val="both"/>
        <w:rPr>
          <w:sz w:val="22"/>
        </w:rPr>
      </w:pPr>
      <w:r>
        <w:rPr>
          <w:sz w:val="22"/>
        </w:rPr>
        <w:t xml:space="preserve">To make dorm life as pleasant and home-like as possible, the student must realize that all the liberties enjoyed at home cannot be granted at D.B.I. If each student intends to get the most out of his training, he must learn how to adjust </w:t>
      </w:r>
      <w:proofErr w:type="gramStart"/>
      <w:r>
        <w:rPr>
          <w:sz w:val="22"/>
        </w:rPr>
        <w:t>himself</w:t>
      </w:r>
      <w:proofErr w:type="gramEnd"/>
      <w:r>
        <w:rPr>
          <w:sz w:val="22"/>
        </w:rPr>
        <w:t xml:space="preserve"> to the new environment and have a cooperative spirit at all times. All are expected to be thoughtful, courteous, and truthful in their dealings with one another, and to show due respect for all.</w:t>
      </w:r>
    </w:p>
    <w:p w:rsidR="00DB28F6" w:rsidRDefault="00CA3081" w:rsidP="00E42768">
      <w:pPr>
        <w:spacing w:before="0" w:after="0" w:line="240" w:lineRule="auto"/>
        <w:ind w:firstLine="346"/>
        <w:jc w:val="both"/>
        <w:rPr>
          <w:sz w:val="22"/>
        </w:rPr>
      </w:pPr>
      <w:r>
        <w:rPr>
          <w:sz w:val="22"/>
        </w:rPr>
        <w:t xml:space="preserve">Those living in the dormitories are expected to care for their rooms and to keep them clean and in order; this will enable the school to maintain a refined atmosphere with good living conditions for all. </w:t>
      </w:r>
    </w:p>
    <w:p w:rsidR="00DB28F6" w:rsidRDefault="00CA3081" w:rsidP="00E42768">
      <w:pPr>
        <w:spacing w:before="0" w:after="0" w:line="240" w:lineRule="auto"/>
        <w:ind w:firstLine="346"/>
        <w:jc w:val="both"/>
        <w:rPr>
          <w:sz w:val="22"/>
        </w:rPr>
      </w:pPr>
      <w:r>
        <w:rPr>
          <w:sz w:val="22"/>
        </w:rPr>
        <w:t>Visitors may not be invited or entertained in the dormitories without official permission.</w:t>
      </w:r>
    </w:p>
    <w:p w:rsidR="00DB28F6" w:rsidRDefault="00CA3081" w:rsidP="00E42768">
      <w:pPr>
        <w:jc w:val="both"/>
        <w:rPr>
          <w:sz w:val="22"/>
        </w:rPr>
      </w:pPr>
      <w:r>
        <w:rPr>
          <w:b/>
          <w:bCs/>
          <w:sz w:val="22"/>
        </w:rPr>
        <w:t>NOTE</w:t>
      </w:r>
      <w:r>
        <w:rPr>
          <w:sz w:val="22"/>
        </w:rPr>
        <w:t>: Owing to our limited accommodations, all the married students must be non-resident. Married students who enroll in the Institute must provide for their own housing off campus.</w:t>
      </w:r>
    </w:p>
    <w:p w:rsidR="00E42768" w:rsidRDefault="00E42768">
      <w:pPr>
        <w:rPr>
          <w:rFonts w:ascii="Times New Roman" w:hAnsi="Times New Roman" w:cs="Times New Roman"/>
          <w:b/>
          <w:bCs/>
          <w:caps/>
          <w:sz w:val="36"/>
        </w:rPr>
      </w:pPr>
      <w:r>
        <w:rPr>
          <w:rFonts w:ascii="Times New Roman" w:hAnsi="Times New Roman" w:cs="Times New Roman"/>
          <w:b/>
          <w:bCs/>
          <w:caps/>
          <w:sz w:val="36"/>
        </w:rPr>
        <w:br w:type="page"/>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lastRenderedPageBreak/>
        <w:t>manual duties</w:t>
      </w:r>
    </w:p>
    <w:p w:rsidR="00DB28F6" w:rsidRDefault="00CA3081">
      <w:pPr>
        <w:ind w:firstLine="341"/>
        <w:rPr>
          <w:sz w:val="22"/>
        </w:rPr>
      </w:pPr>
      <w:r>
        <w:rPr>
          <w:sz w:val="22"/>
        </w:rPr>
        <w:t>A certain amount of daily work is required from all students. The portion allotted to each student is light and is moderate. Duties are changed at various intervals.</w:t>
      </w:r>
    </w:p>
    <w:p w:rsidR="00DB28F6" w:rsidRPr="00E42768" w:rsidRDefault="00CA3081" w:rsidP="00E42768">
      <w:pPr>
        <w:spacing w:before="0" w:after="0" w:line="240" w:lineRule="auto"/>
        <w:ind w:firstLine="346"/>
        <w:jc w:val="center"/>
        <w:rPr>
          <w:rFonts w:ascii="Times New Roman" w:hAnsi="Times New Roman" w:cs="Times New Roman"/>
          <w:b/>
          <w:bCs/>
          <w:caps/>
          <w:sz w:val="36"/>
          <w:u w:val="single"/>
        </w:rPr>
      </w:pPr>
      <w:r w:rsidRPr="00E42768">
        <w:rPr>
          <w:rFonts w:ascii="Times New Roman" w:hAnsi="Times New Roman" w:cs="Times New Roman"/>
          <w:b/>
          <w:bCs/>
          <w:caps/>
          <w:sz w:val="36"/>
          <w:u w:val="single"/>
        </w:rPr>
        <w:t>student</w:t>
      </w:r>
      <w:r w:rsidR="00E42768" w:rsidRPr="00E42768">
        <w:rPr>
          <w:rFonts w:ascii="Times New Roman" w:hAnsi="Times New Roman" w:cs="Times New Roman"/>
          <w:b/>
          <w:bCs/>
          <w:caps/>
          <w:sz w:val="36"/>
          <w:u w:val="single"/>
        </w:rPr>
        <w:t xml:space="preserve"> </w:t>
      </w:r>
      <w:r w:rsidRPr="00E42768">
        <w:rPr>
          <w:rFonts w:ascii="Times New Roman" w:hAnsi="Times New Roman" w:cs="Times New Roman"/>
          <w:b/>
          <w:bCs/>
          <w:caps/>
          <w:sz w:val="36"/>
          <w:u w:val="single"/>
        </w:rPr>
        <w:t>opportunities</w:t>
      </w:r>
    </w:p>
    <w:p w:rsidR="00DB28F6" w:rsidRPr="00E42768" w:rsidRDefault="00CA3081" w:rsidP="00E42768">
      <w:pPr>
        <w:spacing w:before="0" w:after="0" w:line="240" w:lineRule="auto"/>
        <w:ind w:firstLine="346"/>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t>class organization</w:t>
      </w:r>
    </w:p>
    <w:p w:rsidR="00DB28F6" w:rsidRDefault="00CA3081">
      <w:pPr>
        <w:ind w:firstLine="341"/>
        <w:rPr>
          <w:sz w:val="22"/>
        </w:rPr>
      </w:pPr>
      <w:r>
        <w:rPr>
          <w:sz w:val="22"/>
        </w:rPr>
        <w:t>Each class in D.B.I. is organized with an elected president, vice-president, secretary, treasurer, and historian. Weekly class prayers and special meetings provide opportunities for the classes to pray together and to conduct business. Participation in class projects includes plans for banquets and class outings.</w:t>
      </w:r>
    </w:p>
    <w:p w:rsidR="00DB28F6" w:rsidRPr="00E42768" w:rsidRDefault="00CA3081" w:rsidP="00E42768">
      <w:pPr>
        <w:ind w:firstLine="341"/>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t>practical</w:t>
      </w:r>
      <w:r w:rsidR="00E42768" w:rsidRPr="00E42768">
        <w:rPr>
          <w:rFonts w:ascii="Times New Roman" w:hAnsi="Times New Roman" w:cs="Times New Roman"/>
          <w:b/>
          <w:bCs/>
          <w:caps/>
          <w:sz w:val="28"/>
          <w:szCs w:val="28"/>
        </w:rPr>
        <w:t xml:space="preserve"> </w:t>
      </w:r>
      <w:r w:rsidRPr="00E42768">
        <w:rPr>
          <w:rFonts w:ascii="Times New Roman" w:hAnsi="Times New Roman" w:cs="Times New Roman"/>
          <w:b/>
          <w:bCs/>
          <w:caps/>
          <w:sz w:val="28"/>
          <w:szCs w:val="28"/>
        </w:rPr>
        <w:t>evangelism</w:t>
      </w:r>
    </w:p>
    <w:p w:rsidR="00DB28F6" w:rsidRDefault="00CA3081">
      <w:pPr>
        <w:ind w:firstLine="341"/>
        <w:rPr>
          <w:sz w:val="22"/>
        </w:rPr>
      </w:pPr>
      <w:r>
        <w:rPr>
          <w:sz w:val="22"/>
        </w:rPr>
        <w:t>Time each week is devoted to practical student ministry. Visits are made to various public institutions and homes where the need is great for the Gospel. Besides gaining practical experience in this field, students take great blessings to others during these visits. Street meetings, tract distributions, evangelistic services present other golden opportunities in personal soul winning.</w:t>
      </w:r>
    </w:p>
    <w:p w:rsidR="00DB28F6" w:rsidRPr="00E42768" w:rsidRDefault="00CA3081">
      <w:pPr>
        <w:ind w:firstLine="341"/>
        <w:jc w:val="center"/>
        <w:rPr>
          <w:rFonts w:ascii="Times New Roman" w:hAnsi="Times New Roman" w:cs="Times New Roman"/>
          <w:b/>
          <w:bCs/>
          <w:caps/>
          <w:sz w:val="28"/>
          <w:szCs w:val="28"/>
        </w:rPr>
      </w:pPr>
      <w:r w:rsidRPr="00E42768">
        <w:rPr>
          <w:rFonts w:ascii="Times New Roman" w:hAnsi="Times New Roman" w:cs="Times New Roman"/>
          <w:b/>
          <w:bCs/>
          <w:caps/>
          <w:sz w:val="28"/>
          <w:szCs w:val="28"/>
        </w:rPr>
        <w:t>missionary outreach</w:t>
      </w:r>
    </w:p>
    <w:p w:rsidR="00DB28F6" w:rsidRDefault="00CA3081">
      <w:pPr>
        <w:ind w:firstLine="341"/>
        <w:rPr>
          <w:sz w:val="22"/>
        </w:rPr>
      </w:pPr>
      <w:r>
        <w:rPr>
          <w:sz w:val="22"/>
        </w:rPr>
        <w:t>D.B.I. believes in the great commission to the church. We place special emphasis upon self-denial for the furtherance of missionary outreach. At this point, we feel a strong leading of the Spirit toward “Home Missions” and will develop a strong “Home Missions” emphasis.</w:t>
      </w:r>
    </w:p>
    <w:p w:rsidR="00DB28F6" w:rsidRDefault="00CA3081">
      <w:pPr>
        <w:ind w:firstLine="341"/>
        <w:jc w:val="center"/>
        <w:rPr>
          <w:rFonts w:ascii="Times New Roman" w:hAnsi="Times New Roman" w:cs="Times New Roman"/>
          <w:b/>
          <w:bCs/>
          <w:sz w:val="36"/>
        </w:rPr>
      </w:pPr>
      <w:r>
        <w:rPr>
          <w:rFonts w:ascii="Times New Roman" w:hAnsi="Times New Roman" w:cs="Times New Roman"/>
          <w:b/>
          <w:bCs/>
          <w:caps/>
          <w:sz w:val="36"/>
        </w:rPr>
        <w:lastRenderedPageBreak/>
        <w:t>II T</w:t>
      </w:r>
      <w:r>
        <w:rPr>
          <w:rFonts w:ascii="Times New Roman" w:hAnsi="Times New Roman" w:cs="Times New Roman"/>
          <w:b/>
          <w:bCs/>
          <w:sz w:val="36"/>
        </w:rPr>
        <w:t>imothy 2:15</w:t>
      </w:r>
    </w:p>
    <w:p w:rsidR="00DB28F6" w:rsidRDefault="00CA3081">
      <w:pPr>
        <w:ind w:firstLine="341"/>
        <w:rPr>
          <w:rFonts w:ascii="Times New Roman" w:hAnsi="Times New Roman" w:cs="Times New Roman"/>
          <w:b/>
          <w:bCs/>
          <w:sz w:val="36"/>
        </w:rPr>
      </w:pPr>
      <w:r>
        <w:rPr>
          <w:rFonts w:ascii="Times New Roman" w:hAnsi="Times New Roman"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Times New Roman" w:hAnsi="Times New Roman" w:cs="Times New Roman"/>
          <w:b/>
          <w:bCs/>
          <w:sz w:val="36"/>
        </w:rPr>
        <w:t>.</w:t>
      </w:r>
      <w:r>
        <w:rPr>
          <w:rFonts w:ascii="Times New Roman" w:hAnsi="Times New Roman" w:cs="Times New Roman"/>
          <w:b/>
          <w:bCs/>
          <w:sz w:val="52"/>
        </w:rPr>
        <w:t>”</w:t>
      </w:r>
    </w:p>
    <w:p w:rsidR="00DB28F6" w:rsidRDefault="00DB28F6">
      <w:pPr>
        <w:ind w:firstLine="341"/>
        <w:rPr>
          <w:rFonts w:ascii="Times New Roman" w:hAnsi="Times New Roman" w:cs="Times New Roman"/>
          <w:b/>
          <w:bCs/>
          <w:sz w:val="36"/>
        </w:rPr>
      </w:pPr>
    </w:p>
    <w:p w:rsidR="00DB28F6" w:rsidRDefault="00DB28F6">
      <w:pPr>
        <w:ind w:firstLine="341"/>
        <w:rPr>
          <w:rFonts w:ascii="Times New Roman" w:hAnsi="Times New Roman" w:cs="Times New Roman"/>
          <w:b/>
          <w:bCs/>
          <w:sz w:val="36"/>
        </w:rPr>
      </w:pPr>
    </w:p>
    <w:p w:rsidR="00DB28F6" w:rsidRDefault="00DB28F6">
      <w:pPr>
        <w:ind w:firstLine="341"/>
        <w:rPr>
          <w:rFonts w:ascii="Times New Roman" w:hAnsi="Times New Roman" w:cs="Times New Roman"/>
          <w:b/>
          <w:bCs/>
          <w:sz w:val="36"/>
        </w:rPr>
      </w:pPr>
    </w:p>
    <w:p w:rsidR="00DB28F6" w:rsidRDefault="00CA3081">
      <w:pPr>
        <w:ind w:firstLine="341"/>
        <w:jc w:val="center"/>
        <w:rPr>
          <w:rFonts w:ascii="Times New Roman" w:hAnsi="Times New Roman" w:cs="Times New Roman"/>
          <w:b/>
          <w:bCs/>
          <w:sz w:val="36"/>
        </w:rPr>
      </w:pPr>
      <w:r>
        <w:rPr>
          <w:rFonts w:ascii="Times New Roman" w:hAnsi="Times New Roman" w:cs="Times New Roman"/>
          <w:b/>
          <w:bCs/>
          <w:sz w:val="36"/>
        </w:rPr>
        <w:t>Proverbs 15:28</w:t>
      </w:r>
    </w:p>
    <w:p w:rsidR="00DB28F6" w:rsidRDefault="00CA3081">
      <w:pPr>
        <w:ind w:firstLine="341"/>
        <w:rPr>
          <w:rFonts w:ascii="Times New Roman" w:hAnsi="Times New Roman" w:cs="Times New Roman"/>
          <w:b/>
          <w:bCs/>
          <w:sz w:val="52"/>
        </w:rPr>
      </w:pPr>
      <w:r>
        <w:rPr>
          <w:rFonts w:ascii="Times New Roman" w:hAnsi="Times New Roman"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ADONIS" w:hAnsi="ADONIS" w:cs="Times New Roman"/>
          <w:b/>
          <w:bCs/>
          <w:sz w:val="52"/>
        </w:rPr>
        <w:t></w:t>
      </w:r>
      <w:r>
        <w:rPr>
          <w:rFonts w:ascii="Times New Roman" w:hAnsi="Times New Roman" w:cs="Times New Roman"/>
          <w:b/>
          <w:bCs/>
          <w:sz w:val="52"/>
        </w:rPr>
        <w:t>”</w:t>
      </w:r>
    </w:p>
    <w:p w:rsidR="00DB28F6" w:rsidRDefault="00DB28F6">
      <w:pPr>
        <w:ind w:firstLine="341"/>
        <w:rPr>
          <w:rFonts w:ascii="ADONIS" w:hAnsi="ADONIS" w:cs="Times New Roman"/>
          <w:b/>
          <w:bCs/>
          <w:sz w:val="52"/>
        </w:rPr>
      </w:pPr>
      <w:r w:rsidRPr="00DB28F6">
        <w:rPr>
          <w:rFonts w:ascii="ADONIS" w:hAnsi="ADONIS" w:cs="Times New Roman"/>
          <w:b/>
          <w:bCs/>
          <w:noProof/>
        </w:rPr>
        <w:lastRenderedPageBreak/>
        <w:pict>
          <v:shape id="_x0000_s1063" type="#_x0000_t202" style="position:absolute;left:0;text-align:left;margin-left:16.85pt;margin-top:315pt;width:2in;height:162pt;z-index:251656192" filled="f" stroked="f">
            <v:textbox style="mso-next-textbox:#_x0000_s1063">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Bible Introduction</w:t>
                  </w:r>
                </w:p>
              </w:txbxContent>
            </v:textbox>
          </v:shape>
        </w:pict>
      </w:r>
      <w:r w:rsidRPr="00DB28F6">
        <w:rPr>
          <w:rFonts w:ascii="ADONIS" w:hAnsi="ADONIS" w:cs="Times New Roman"/>
          <w:b/>
          <w:bCs/>
          <w:noProof/>
        </w:rPr>
        <w:pict>
          <v:shape id="_x0000_s1062" type="#_x0000_t202" style="position:absolute;left:0;text-align:left;margin-left:-153.65pt;margin-top:153pt;width:2in;height:162pt;z-index:251655168" filled="f" stroked="f">
            <v:textbox style="mso-next-textbox:#_x0000_s1062">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New Testament Introduction</w:t>
                  </w:r>
                </w:p>
                <w:p w:rsidR="00DB28F6" w:rsidRDefault="00CA3081">
                  <w:pPr>
                    <w:jc w:val="center"/>
                  </w:pPr>
                  <w:r>
                    <w:t>And Doctrine III</w:t>
                  </w:r>
                </w:p>
              </w:txbxContent>
            </v:textbox>
          </v:shape>
        </w:pict>
      </w:r>
      <w:r w:rsidRPr="00DB28F6">
        <w:rPr>
          <w:rFonts w:ascii="ADONIS" w:hAnsi="ADONIS" w:cs="Times New Roman"/>
          <w:b/>
          <w:bCs/>
          <w:noProof/>
        </w:rPr>
        <w:pict>
          <v:shape id="_x0000_s1061" type="#_x0000_t202" style="position:absolute;left:0;text-align:left;margin-left:16.9pt;margin-top:-9pt;width:2in;height:162pt;z-index:251654144" filled="f" stroked="f">
            <v:textbox style="mso-next-textbox:#_x0000_s1061">
              <w:txbxContent>
                <w:p w:rsidR="00DB28F6" w:rsidRDefault="00DB28F6">
                  <w:pPr>
                    <w:jc w:val="center"/>
                  </w:pPr>
                </w:p>
                <w:p w:rsidR="00DB28F6" w:rsidRDefault="00DB28F6">
                  <w:pPr>
                    <w:jc w:val="center"/>
                  </w:pPr>
                </w:p>
                <w:p w:rsidR="00DB28F6" w:rsidRDefault="00E42768">
                  <w:pPr>
                    <w:jc w:val="center"/>
                    <w:rPr>
                      <w:rFonts w:ascii="BRODY" w:hAnsi="BRODY"/>
                      <w:sz w:val="36"/>
                    </w:rPr>
                  </w:pPr>
                  <w:r>
                    <w:rPr>
                      <w:rFonts w:ascii="BRODY" w:hAnsi="BRODY"/>
                      <w:sz w:val="36"/>
                    </w:rPr>
                    <w:t>Teacher 1</w:t>
                  </w:r>
                </w:p>
                <w:p w:rsidR="00E42768" w:rsidRDefault="00E42768">
                  <w:pPr>
                    <w:jc w:val="center"/>
                    <w:rPr>
                      <w:rFonts w:ascii="BRODY" w:hAnsi="BRODY"/>
                      <w:sz w:val="36"/>
                    </w:rPr>
                  </w:pPr>
                  <w:r>
                    <w:rPr>
                      <w:rFonts w:ascii="BRODY" w:hAnsi="BRODY"/>
                      <w:sz w:val="36"/>
                    </w:rPr>
                    <w:t>Class</w:t>
                  </w:r>
                </w:p>
                <w:p w:rsidR="00DB28F6" w:rsidRDefault="00DB28F6">
                  <w:pPr>
                    <w:jc w:val="center"/>
                  </w:pPr>
                </w:p>
                <w:p w:rsidR="00DB28F6" w:rsidRDefault="00DB28F6"/>
                <w:p w:rsidR="00DB28F6" w:rsidRDefault="00CA3081">
                  <w:pPr>
                    <w:jc w:val="center"/>
                  </w:pPr>
                  <w:r>
                    <w:t>Typology and Tabernacle</w:t>
                  </w:r>
                </w:p>
              </w:txbxContent>
            </v:textbox>
          </v:shape>
        </w:pict>
      </w:r>
      <w:r w:rsidRPr="00DB28F6">
        <w:rPr>
          <w:rFonts w:ascii="ADONIS" w:hAnsi="ADONIS" w:cs="Times New Roman"/>
          <w:b/>
          <w:bCs/>
          <w:noProof/>
        </w:rPr>
        <w:pict>
          <v:shape id="_x0000_s1060" type="#_x0000_t202" style="position:absolute;left:0;text-align:left;margin-left:-4.5pt;margin-top:315pt;width:2in;height:162pt;z-index:251653120">
            <v:textbox style="mso-next-textbox:#_x0000_s1060">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59" type="#_x0000_t202" style="position:absolute;left:0;text-align:left;margin-left:166pt;margin-top:153pt;width:2in;height:162pt;z-index:251652096">
            <v:textbox style="mso-next-textbox:#_x0000_s1059">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58" type="#_x0000_t202" style="position:absolute;left:0;text-align:left;margin-left:-4.5pt;margin-top:-9pt;width:2in;height:162pt;z-index:251651072">
            <v:textbox style="mso-next-textbox:#_x0000_s1058">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92" type="#_x0000_t202" style="position:absolute;left:0;text-align:left;margin-left:21.5pt;margin-top:22.25pt;width:125.55pt;height:36pt;z-index:251681792"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91" type="#_x0000_t202" style="position:absolute;left:0;text-align:left;margin-left:-6.2pt;margin-top:30.85pt;width:136.4pt;height:36pt;z-index:251680768"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rsidP="00E42768">
      <w:pPr>
        <w:ind w:firstLine="341"/>
        <w:jc w:val="right"/>
        <w:rPr>
          <w:rFonts w:ascii="ADONIS" w:hAnsi="ADONIS" w:cs="Times New Roman"/>
          <w:b/>
          <w:bCs/>
          <w:sz w:val="52"/>
        </w:rPr>
      </w:pPr>
      <w:r w:rsidRPr="00DB28F6">
        <w:rPr>
          <w:rFonts w:ascii="ADONIS" w:hAnsi="ADONIS" w:cs="Times New Roman"/>
          <w:b/>
          <w:bCs/>
          <w:noProof/>
        </w:rPr>
        <w:lastRenderedPageBreak/>
        <w:pict>
          <v:shape id="_x0000_s1090" type="#_x0000_t202" style="position:absolute;left:0;text-align:left;margin-left:33.9pt;margin-top:30.85pt;width:106.95pt;height:36pt;z-index:251679744" stroked="f">
            <v:textbox>
              <w:txbxContent>
                <w:p w:rsidR="00DB28F6" w:rsidRDefault="00DB28F6"/>
              </w:txbxContent>
            </v:textbox>
          </v:shape>
        </w:pict>
      </w:r>
      <w:r w:rsidRPr="00DB28F6">
        <w:rPr>
          <w:rFonts w:ascii="ADONIS" w:hAnsi="ADONIS" w:cs="Times New Roman"/>
          <w:b/>
          <w:bCs/>
          <w:noProof/>
        </w:rPr>
        <w:pict>
          <v:shape id="_x0000_s1066" type="#_x0000_t202" style="position:absolute;left:0;text-align:left;margin-left:-3.35pt;margin-top:327pt;width:2in;height:162pt;z-index:251659264">
            <v:textbox style="mso-next-textbox:#_x0000_s1066">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65" type="#_x0000_t202" style="position:absolute;left:0;text-align:left;margin-left:167.15pt;margin-top:165pt;width:2in;height:162pt;z-index:251658240">
            <v:textbox style="mso-next-textbox:#_x0000_s1065">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68" type="#_x0000_t202" style="position:absolute;left:0;text-align:left;margin-left:-168.6pt;margin-top:165pt;width:172.05pt;height:162pt;z-index:251661312" filled="f" stroked="f">
            <v:textbox style="mso-next-textbox:#_x0000_s1068">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 xml:space="preserve">Sunday </w:t>
                  </w:r>
                  <w:proofErr w:type="gramStart"/>
                  <w:r>
                    <w:t>School</w:t>
                  </w:r>
                  <w:proofErr w:type="gramEnd"/>
                  <w:r>
                    <w:t xml:space="preserve"> Evangelism</w:t>
                  </w:r>
                </w:p>
              </w:txbxContent>
            </v:textbox>
          </v:shape>
        </w:pict>
      </w:r>
      <w:r w:rsidRPr="00DB28F6">
        <w:rPr>
          <w:rFonts w:ascii="ADONIS" w:hAnsi="ADONIS" w:cs="Times New Roman"/>
          <w:b/>
          <w:bCs/>
          <w:noProof/>
        </w:rPr>
        <w:pict>
          <v:shape id="_x0000_s1064" type="#_x0000_t202" style="position:absolute;left:0;text-align:left;margin-left:-3.35pt;margin-top:3pt;width:2in;height:162pt;z-index:251657216">
            <v:textbox style="mso-next-textbox:#_x0000_s1064">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67" type="#_x0000_t202" style="position:absolute;left:0;text-align:left;margin-left:12.75pt;margin-top:3pt;width:151.9pt;height:162pt;z-index:251660288" filled="f" stroked="f">
            <v:textbox style="mso-next-textbox:#_x0000_s1067">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CA3081">
                  <w:pPr>
                    <w:jc w:val="center"/>
                  </w:pPr>
                  <w:r>
                    <w:rPr>
                      <w:rFonts w:ascii="BRODY" w:hAnsi="BRODY"/>
                      <w:sz w:val="36"/>
                    </w:rPr>
                    <w:t></w:t>
                  </w:r>
                  <w:r>
                    <w:rPr>
                      <w:rFonts w:ascii="BRODY" w:hAnsi="BRODY"/>
                      <w:sz w:val="36"/>
                    </w:rPr>
                    <w:t></w:t>
                  </w:r>
                  <w:r>
                    <w:rPr>
                      <w:rFonts w:ascii="BRODY" w:hAnsi="BRODY"/>
                      <w:sz w:val="36"/>
                    </w:rPr>
                    <w:t></w:t>
                  </w:r>
                  <w:r>
                    <w:rPr>
                      <w:rFonts w:ascii="BRODY" w:hAnsi="BRODY"/>
                      <w:sz w:val="36"/>
                    </w:rPr>
                    <w:t></w:t>
                  </w:r>
                  <w:r>
                    <w:rPr>
                      <w:rFonts w:ascii="BRODY" w:hAnsi="BRODY"/>
                      <w:sz w:val="36"/>
                    </w:rPr>
                    <w:t></w:t>
                  </w:r>
                  <w:r>
                    <w:rPr>
                      <w:rFonts w:ascii="BRODY" w:hAnsi="BRODY"/>
                      <w:sz w:val="36"/>
                    </w:rPr>
                    <w:t></w:t>
                  </w:r>
                </w:p>
                <w:p w:rsidR="00DB28F6" w:rsidRDefault="00DB28F6"/>
                <w:p w:rsidR="00DB28F6" w:rsidRDefault="00CA3081">
                  <w:pPr>
                    <w:jc w:val="center"/>
                  </w:pPr>
                  <w:r>
                    <w:t>Typology and Tabernacle</w:t>
                  </w:r>
                </w:p>
              </w:txbxContent>
            </v:textbox>
          </v:shape>
        </w:pict>
      </w:r>
      <w:r w:rsidRPr="00DB28F6">
        <w:rPr>
          <w:rFonts w:ascii="ADONIS" w:hAnsi="ADONIS" w:cs="Times New Roman"/>
          <w:b/>
          <w:bCs/>
          <w:noProof/>
        </w:rPr>
        <w:pict>
          <v:shape id="_x0000_s1069" type="#_x0000_t202" style="position:absolute;left:0;text-align:left;margin-left:17pt;margin-top:327pt;width:2in;height:162pt;z-index:251662336" filled="f" stroked="f">
            <v:textbox style="mso-next-textbox:#_x0000_s1069">
              <w:txbxContent>
                <w:p w:rsidR="00DB28F6" w:rsidRDefault="00DB28F6">
                  <w:pPr>
                    <w:jc w:val="center"/>
                  </w:pPr>
                </w:p>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rsidP="00E42768">
                  <w:pPr>
                    <w:jc w:val="center"/>
                  </w:pPr>
                </w:p>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89" type="#_x0000_t202" style="position:absolute;left:0;text-align:left;margin-left:11.2pt;margin-top:31.25pt;width:148.8pt;height:36pt;z-index:251678720"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88" type="#_x0000_t202" style="position:absolute;left:0;text-align:left;margin-left:0;margin-top:9.85pt;width:130.2pt;height:36pt;z-index:251677696"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lastRenderedPageBreak/>
        <w:pict>
          <v:shape id="_x0000_s1087" type="#_x0000_t202" style="position:absolute;left:0;text-align:left;margin-left:34.45pt;margin-top:9.85pt;width:106.95pt;height:36pt;z-index:251676672" stroked="f">
            <v:textbox>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72" type="#_x0000_t202" style="position:absolute;left:0;text-align:left;margin-left:-2.95pt;margin-top:169.6pt;width:2in;height:162pt;z-index:251665408">
            <v:textbox style="mso-next-textbox:#_x0000_s1072">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71" type="#_x0000_t202" style="position:absolute;left:0;text-align:left;margin-left:167.55pt;margin-top:7.6pt;width:2in;height:162pt;z-index:251664384">
            <v:textbox style="mso-next-textbox:#_x0000_s1071">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70" type="#_x0000_t202" style="position:absolute;left:0;text-align:left;margin-left:-2.95pt;margin-top:-154.4pt;width:2in;height:162pt;z-index:251663360">
            <v:textbox style="mso-next-textbox:#_x0000_s1070">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PHOTO</w:t>
                  </w:r>
                </w:p>
                <w:p w:rsidR="00DB28F6" w:rsidRDefault="00CA3081">
                  <w:pPr>
                    <w:jc w:val="center"/>
                  </w:pPr>
                  <w:r>
                    <w:t>HERE</w:t>
                  </w:r>
                </w:p>
              </w:txbxContent>
            </v:textbox>
            <w10:wrap type="square"/>
          </v:shape>
        </w:pict>
      </w:r>
      <w:r w:rsidRPr="00DB28F6">
        <w:rPr>
          <w:rFonts w:ascii="ADONIS" w:hAnsi="ADONIS" w:cs="Times New Roman"/>
          <w:b/>
          <w:bCs/>
          <w:noProof/>
        </w:rPr>
        <w:pict>
          <v:shape id="_x0000_s1075" type="#_x0000_t202" style="position:absolute;left:0;text-align:left;margin-left:167.4pt;margin-top:169.6pt;width:2in;height:162pt;z-index:251668480" filled="f" stroked="f">
            <v:textbox style="mso-next-textbox:#_x0000_s1075">
              <w:txbxContent>
                <w:p w:rsidR="00DB28F6" w:rsidRDefault="00DB28F6">
                  <w:pPr>
                    <w:jc w:val="center"/>
                  </w:pPr>
                </w:p>
                <w:p w:rsidR="00DB28F6" w:rsidRDefault="00DB28F6">
                  <w:pPr>
                    <w:jc w:val="center"/>
                  </w:pPr>
                </w:p>
              </w:txbxContent>
            </v:textbox>
          </v:shape>
        </w:pict>
      </w:r>
      <w:r w:rsidRPr="00DB28F6">
        <w:rPr>
          <w:rFonts w:ascii="ADONIS" w:hAnsi="ADONIS" w:cs="Times New Roman"/>
          <w:b/>
          <w:bCs/>
          <w:noProof/>
        </w:rPr>
        <w:pict>
          <v:shape id="_x0000_s1074" type="#_x0000_t202" style="position:absolute;left:0;text-align:left;margin-left:-3.1pt;margin-top:7.6pt;width:2in;height:162pt;z-index:251667456" filled="f" stroked="f">
            <v:textbox style="mso-next-textbox:#_x0000_s1074">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 xml:space="preserve">Bible Atlas </w:t>
                  </w:r>
                </w:p>
                <w:p w:rsidR="00DB28F6" w:rsidRDefault="00CA3081">
                  <w:pPr>
                    <w:jc w:val="center"/>
                  </w:pPr>
                  <w:proofErr w:type="gramStart"/>
                  <w:r>
                    <w:t>and</w:t>
                  </w:r>
                  <w:proofErr w:type="gramEnd"/>
                  <w:r>
                    <w:t xml:space="preserve"> Romans</w:t>
                  </w:r>
                </w:p>
              </w:txbxContent>
            </v:textbox>
          </v:shape>
        </w:pict>
      </w:r>
      <w:r w:rsidRPr="00DB28F6">
        <w:rPr>
          <w:rFonts w:ascii="ADONIS" w:hAnsi="ADONIS" w:cs="Times New Roman"/>
          <w:b/>
          <w:bCs/>
          <w:noProof/>
        </w:rPr>
        <w:pict>
          <v:shape id="_x0000_s1073" type="#_x0000_t202" style="position:absolute;left:0;text-align:left;margin-left:167.45pt;margin-top:-154.4pt;width:2in;height:162pt;z-index:251666432" filled="f" stroked="f">
            <v:textbox style="mso-next-textbox:#_x0000_s1073">
              <w:txbxContent>
                <w:p w:rsidR="00DB28F6" w:rsidRDefault="00DB28F6">
                  <w:pPr>
                    <w:jc w:val="center"/>
                  </w:pPr>
                </w:p>
                <w:p w:rsidR="00DB28F6" w:rsidRDefault="00DB28F6">
                  <w:pPr>
                    <w:jc w:val="center"/>
                  </w:pPr>
                </w:p>
                <w:p w:rsidR="00E42768" w:rsidRDefault="00E42768" w:rsidP="00E42768">
                  <w:pPr>
                    <w:jc w:val="center"/>
                    <w:rPr>
                      <w:rFonts w:ascii="BRODY" w:hAnsi="BRODY"/>
                      <w:sz w:val="36"/>
                    </w:rPr>
                  </w:pPr>
                  <w:r>
                    <w:rPr>
                      <w:rFonts w:ascii="BRODY" w:hAnsi="BRODY"/>
                      <w:sz w:val="36"/>
                    </w:rPr>
                    <w:t>Teacher 1</w:t>
                  </w:r>
                </w:p>
                <w:p w:rsidR="00E42768" w:rsidRDefault="00E42768" w:rsidP="00E42768">
                  <w:pPr>
                    <w:jc w:val="center"/>
                    <w:rPr>
                      <w:rFonts w:ascii="BRODY" w:hAnsi="BRODY"/>
                      <w:sz w:val="36"/>
                    </w:rPr>
                  </w:pPr>
                  <w:r>
                    <w:rPr>
                      <w:rFonts w:ascii="BRODY" w:hAnsi="BRODY"/>
                      <w:sz w:val="36"/>
                    </w:rPr>
                    <w:t>Class</w:t>
                  </w:r>
                </w:p>
                <w:p w:rsidR="00DB28F6" w:rsidRDefault="00DB28F6"/>
                <w:p w:rsidR="00DB28F6" w:rsidRDefault="00CA3081">
                  <w:pPr>
                    <w:jc w:val="center"/>
                  </w:pPr>
                  <w:r>
                    <w:t xml:space="preserve">Epistles and </w:t>
                  </w:r>
                </w:p>
                <w:p w:rsidR="00DB28F6" w:rsidRDefault="00CA3081">
                  <w:pPr>
                    <w:jc w:val="center"/>
                  </w:pPr>
                  <w:r>
                    <w:t>Personal Evangelism</w:t>
                  </w:r>
                </w:p>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r w:rsidRPr="00DB28F6">
        <w:rPr>
          <w:rFonts w:ascii="ADONIS" w:hAnsi="ADONIS" w:cs="Times New Roman"/>
          <w:b/>
          <w:bCs/>
          <w:noProof/>
        </w:rPr>
        <w:pict>
          <v:shape id="_x0000_s1085" type="#_x0000_t202" style="position:absolute;left:0;text-align:left;margin-left:17.05pt;margin-top:-.05pt;width:106.95pt;height:36pt;z-index:251674624" stroked="f">
            <v:textbox style="mso-next-textbox:#_x0000_s1085">
              <w:txbxContent>
                <w:p w:rsidR="00DB28F6" w:rsidRDefault="00DB28F6"/>
              </w:txbxContent>
            </v:textbox>
          </v:shape>
        </w:pict>
      </w:r>
    </w:p>
    <w:p w:rsidR="00DB28F6" w:rsidRDefault="00DB28F6">
      <w:pPr>
        <w:ind w:firstLine="341"/>
        <w:jc w:val="right"/>
        <w:rPr>
          <w:rFonts w:ascii="ADONIS" w:hAnsi="ADONIS" w:cs="Times New Roman"/>
          <w:b/>
          <w:bCs/>
          <w:sz w:val="52"/>
        </w:rPr>
      </w:pPr>
    </w:p>
    <w:p w:rsidR="00DB28F6" w:rsidRDefault="00DB28F6">
      <w:pPr>
        <w:ind w:firstLine="341"/>
        <w:jc w:val="right"/>
        <w:rPr>
          <w:rFonts w:ascii="ADONIS" w:hAnsi="ADONIS" w:cs="Times New Roman"/>
          <w:b/>
          <w:bCs/>
          <w:sz w:val="52"/>
        </w:rPr>
      </w:pPr>
    </w:p>
    <w:p w:rsidR="00DB28F6" w:rsidRDefault="00DB28F6" w:rsidP="00E42768">
      <w:pPr>
        <w:ind w:firstLine="341"/>
        <w:jc w:val="right"/>
        <w:rPr>
          <w:rFonts w:ascii="Times New Roman" w:hAnsi="Times New Roman" w:cs="Times New Roman"/>
          <w:b/>
          <w:bCs/>
          <w:caps/>
          <w:sz w:val="36"/>
        </w:rPr>
        <w:sectPr w:rsidR="00DB28F6" w:rsidSect="009C2288">
          <w:footerReference w:type="even" r:id="rId8"/>
          <w:footerReference w:type="default" r:id="rId9"/>
          <w:footerReference w:type="first" r:id="rId10"/>
          <w:pgSz w:w="7920" w:h="12240" w:orient="landscape" w:code="1"/>
          <w:pgMar w:top="1080" w:right="1080" w:bottom="1080" w:left="1080" w:header="720" w:footer="0" w:gutter="0"/>
          <w:pgNumType w:start="0"/>
          <w:cols w:space="720"/>
          <w:titlePg/>
          <w:docGrid w:linePitch="360"/>
        </w:sectPr>
      </w:pPr>
      <w:r w:rsidRPr="00DB28F6">
        <w:rPr>
          <w:rFonts w:ascii="ADONIS" w:hAnsi="ADONIS" w:cs="Times New Roman"/>
          <w:b/>
          <w:bCs/>
          <w:noProof/>
        </w:rPr>
        <w:pict>
          <v:shape id="_x0000_s1086" type="#_x0000_t202" style="position:absolute;left:0;text-align:left;margin-left:41.8pt;margin-top:14.05pt;width:106.95pt;height:36pt;z-index:251675648" stroked="f">
            <v:textbox>
              <w:txbxContent>
                <w:p w:rsidR="00DB28F6" w:rsidRDefault="00DB28F6"/>
              </w:txbxContent>
            </v:textbox>
          </v:shape>
        </w:pict>
      </w:r>
    </w:p>
    <w:p w:rsidR="00DB28F6" w:rsidRDefault="00CA3081">
      <w:pPr>
        <w:ind w:firstLine="341"/>
        <w:jc w:val="center"/>
        <w:rPr>
          <w:rFonts w:ascii="Times New Roman" w:hAnsi="Times New Roman" w:cs="Times New Roman"/>
          <w:b/>
          <w:bCs/>
          <w:caps/>
          <w:sz w:val="36"/>
        </w:rPr>
      </w:pPr>
      <w:r>
        <w:rPr>
          <w:rFonts w:ascii="Times New Roman" w:hAnsi="Times New Roman" w:cs="Times New Roman"/>
          <w:b/>
          <w:bCs/>
          <w:caps/>
          <w:sz w:val="36"/>
        </w:rPr>
        <w:lastRenderedPageBreak/>
        <w:t>courses of study</w:t>
      </w:r>
    </w:p>
    <w:p w:rsidR="00DB28F6" w:rsidRDefault="00DB28F6">
      <w:pPr>
        <w:jc w:val="center"/>
        <w:rPr>
          <w:rFonts w:ascii="Times New Roman" w:hAnsi="Times New Roman" w:cs="Times New Roman"/>
          <w:b/>
          <w:bCs/>
          <w:caps/>
          <w:sz w:val="36"/>
        </w:rPr>
      </w:pPr>
      <w:r w:rsidRPr="00DB28F6">
        <w:rPr>
          <w:rFonts w:ascii="Times New Roman" w:hAnsi="Times New Roman" w:cs="Times New Roman"/>
          <w:b/>
          <w:bCs/>
          <w:caps/>
          <w:noProof/>
        </w:rPr>
        <w:pict>
          <v:shape id="_x0000_s1080" type="#_x0000_t202" style="position:absolute;left:0;text-align:left;margin-left:1.55pt;margin-top:0;width:294.5pt;height:135pt;z-index:-251645952;mso-wrap-edited:f" wrapcoords="-55 0 -55 21600 21655 21600 21655 0 -55 0">
            <v:textbox style="mso-next-textbox:#_x0000_s1080">
              <w:txbxContent>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proofErr w:type="gramStart"/>
                  <w:r>
                    <w:t>Teacher Teaching????</w:t>
                  </w:r>
                  <w:proofErr w:type="gramEnd"/>
                </w:p>
                <w:p w:rsidR="00DB28F6" w:rsidRDefault="00CA3081">
                  <w:pPr>
                    <w:jc w:val="center"/>
                  </w:pPr>
                  <w:r>
                    <w:t>Photo Here</w:t>
                  </w:r>
                </w:p>
              </w:txbxContent>
            </v:textbox>
          </v:shape>
        </w:pict>
      </w: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jc w:val="center"/>
        <w:rPr>
          <w:rFonts w:ascii="Times New Roman" w:hAnsi="Times New Roman" w:cs="Times New Roman"/>
          <w:b/>
          <w:bCs/>
          <w:caps/>
          <w:sz w:val="36"/>
        </w:rPr>
      </w:pPr>
    </w:p>
    <w:p w:rsidR="00DB28F6" w:rsidRDefault="00DB28F6">
      <w:pPr>
        <w:rPr>
          <w:rFonts w:ascii="Times New Roman" w:hAnsi="Times New Roman" w:cs="Times New Roman"/>
          <w:b/>
          <w:bCs/>
          <w:caps/>
        </w:rPr>
      </w:pPr>
    </w:p>
    <w:p w:rsidR="00DB28F6" w:rsidRDefault="00CA3081">
      <w:pPr>
        <w:rPr>
          <w:rFonts w:ascii="Times New Roman" w:hAnsi="Times New Roman" w:cs="Times New Roman"/>
          <w:b/>
          <w:bCs/>
          <w:caps/>
          <w:sz w:val="32"/>
        </w:rPr>
      </w:pPr>
      <w:r>
        <w:rPr>
          <w:rFonts w:ascii="Times New Roman" w:hAnsi="Times New Roman" w:cs="Times New Roman"/>
          <w:b/>
          <w:bCs/>
          <w:caps/>
          <w:sz w:val="32"/>
        </w:rPr>
        <w:t>First Year:</w:t>
      </w:r>
    </w:p>
    <w:p w:rsidR="00DB28F6" w:rsidRDefault="00CA3081">
      <w:pPr>
        <w:rPr>
          <w:sz w:val="22"/>
        </w:rPr>
      </w:pPr>
      <w:r>
        <w:rPr>
          <w:b/>
          <w:bCs/>
          <w:sz w:val="22"/>
        </w:rPr>
        <w:t xml:space="preserve">BIBLE ATLAS </w:t>
      </w:r>
      <w:r>
        <w:rPr>
          <w:sz w:val="22"/>
        </w:rPr>
        <w:t>–Where the ancient prophets and patriarchs lived and where Jesus walked are serious considerations that illumine the sacred text with new meaning.</w:t>
      </w:r>
    </w:p>
    <w:p w:rsidR="00DB28F6" w:rsidRDefault="00CA3081">
      <w:pPr>
        <w:rPr>
          <w:sz w:val="22"/>
        </w:rPr>
      </w:pPr>
      <w:proofErr w:type="gramStart"/>
      <w:r>
        <w:rPr>
          <w:b/>
          <w:bCs/>
          <w:sz w:val="22"/>
        </w:rPr>
        <w:t xml:space="preserve">DOCTRINE I – </w:t>
      </w:r>
      <w:r>
        <w:rPr>
          <w:sz w:val="22"/>
        </w:rPr>
        <w:t>The study of the fundamental truths of the Bible in a systematic form.</w:t>
      </w:r>
      <w:proofErr w:type="gramEnd"/>
      <w:r>
        <w:rPr>
          <w:sz w:val="22"/>
        </w:rPr>
        <w:t xml:space="preserve"> </w:t>
      </w:r>
      <w:proofErr w:type="gramStart"/>
      <w:r>
        <w:rPr>
          <w:sz w:val="22"/>
        </w:rPr>
        <w:t>A science that deals with our knowledge of God and His relations with man.</w:t>
      </w:r>
      <w:proofErr w:type="gramEnd"/>
    </w:p>
    <w:p w:rsidR="00DB28F6" w:rsidRDefault="00CA3081">
      <w:pPr>
        <w:rPr>
          <w:sz w:val="22"/>
        </w:rPr>
      </w:pPr>
      <w:r>
        <w:rPr>
          <w:b/>
          <w:bCs/>
          <w:sz w:val="22"/>
        </w:rPr>
        <w:t xml:space="preserve">BIBLE INTRODUCTION – </w:t>
      </w:r>
      <w:r>
        <w:rPr>
          <w:sz w:val="22"/>
        </w:rPr>
        <w:t>The study of the origin of the Bible and how it came to be as it is today.</w:t>
      </w:r>
    </w:p>
    <w:p w:rsidR="00DB28F6" w:rsidRDefault="00CA3081">
      <w:pPr>
        <w:rPr>
          <w:sz w:val="22"/>
        </w:rPr>
      </w:pPr>
      <w:proofErr w:type="gramStart"/>
      <w:r>
        <w:rPr>
          <w:b/>
          <w:bCs/>
          <w:sz w:val="22"/>
        </w:rPr>
        <w:t xml:space="preserve">CHURCH HISTORY – </w:t>
      </w:r>
      <w:r>
        <w:rPr>
          <w:sz w:val="22"/>
        </w:rPr>
        <w:t>The study of the six periods of general church history from 30 A.D., and great movements that have stirred the churches and peoples of the world up to the present time.</w:t>
      </w:r>
      <w:proofErr w:type="gramEnd"/>
    </w:p>
    <w:p w:rsidR="00DB28F6" w:rsidRDefault="00CA3081">
      <w:pPr>
        <w:rPr>
          <w:sz w:val="22"/>
        </w:rPr>
      </w:pPr>
      <w:r>
        <w:rPr>
          <w:b/>
          <w:bCs/>
          <w:sz w:val="22"/>
        </w:rPr>
        <w:t xml:space="preserve">CULTS – </w:t>
      </w:r>
      <w:r>
        <w:rPr>
          <w:sz w:val="22"/>
        </w:rPr>
        <w:t>A study of the different types of religions.</w:t>
      </w:r>
    </w:p>
    <w:p w:rsidR="00DB28F6" w:rsidRDefault="00CA3081">
      <w:pPr>
        <w:rPr>
          <w:sz w:val="22"/>
        </w:rPr>
      </w:pPr>
      <w:r>
        <w:rPr>
          <w:b/>
          <w:bCs/>
          <w:sz w:val="22"/>
        </w:rPr>
        <w:lastRenderedPageBreak/>
        <w:t xml:space="preserve">ENGLISH </w:t>
      </w:r>
      <w:proofErr w:type="gramStart"/>
      <w:r>
        <w:rPr>
          <w:b/>
          <w:bCs/>
          <w:sz w:val="22"/>
        </w:rPr>
        <w:t>I</w:t>
      </w:r>
      <w:proofErr w:type="gramEnd"/>
      <w:r>
        <w:rPr>
          <w:b/>
          <w:bCs/>
          <w:sz w:val="22"/>
        </w:rPr>
        <w:t xml:space="preserve"> – </w:t>
      </w:r>
      <w:r>
        <w:rPr>
          <w:sz w:val="22"/>
        </w:rPr>
        <w:t>A study of the English language and proper speech, which enhances communication.</w:t>
      </w:r>
    </w:p>
    <w:p w:rsidR="00DB28F6" w:rsidRDefault="00CA3081">
      <w:pPr>
        <w:rPr>
          <w:sz w:val="22"/>
        </w:rPr>
      </w:pPr>
      <w:proofErr w:type="gramStart"/>
      <w:r>
        <w:rPr>
          <w:b/>
          <w:bCs/>
          <w:sz w:val="22"/>
        </w:rPr>
        <w:t xml:space="preserve">EPISTLES I – </w:t>
      </w:r>
      <w:r>
        <w:rPr>
          <w:sz w:val="22"/>
        </w:rPr>
        <w:t>A study of provision and instruction for the church.</w:t>
      </w:r>
      <w:proofErr w:type="gramEnd"/>
    </w:p>
    <w:p w:rsidR="00DB28F6" w:rsidRDefault="00CA3081">
      <w:pPr>
        <w:rPr>
          <w:sz w:val="22"/>
        </w:rPr>
      </w:pPr>
      <w:proofErr w:type="gramStart"/>
      <w:r>
        <w:rPr>
          <w:b/>
          <w:bCs/>
          <w:sz w:val="22"/>
        </w:rPr>
        <w:t xml:space="preserve">HOMILETICS I – </w:t>
      </w:r>
      <w:r>
        <w:rPr>
          <w:sz w:val="22"/>
        </w:rPr>
        <w:t>A study on how to prepare and deliver a sermon.</w:t>
      </w:r>
      <w:proofErr w:type="gramEnd"/>
    </w:p>
    <w:p w:rsidR="00DB28F6" w:rsidRDefault="00CA3081">
      <w:pPr>
        <w:rPr>
          <w:sz w:val="22"/>
        </w:rPr>
      </w:pPr>
      <w:r>
        <w:rPr>
          <w:b/>
          <w:bCs/>
          <w:sz w:val="22"/>
        </w:rPr>
        <w:t xml:space="preserve">LIFE OF CHRIST – </w:t>
      </w:r>
      <w:r>
        <w:rPr>
          <w:sz w:val="22"/>
        </w:rPr>
        <w:t>A study of Christ from His birth to ascension. Christ as the foundation of Christianity.</w:t>
      </w:r>
    </w:p>
    <w:p w:rsidR="00DB28F6" w:rsidRDefault="00CA3081">
      <w:pPr>
        <w:rPr>
          <w:sz w:val="22"/>
        </w:rPr>
      </w:pPr>
      <w:r>
        <w:rPr>
          <w:b/>
          <w:bCs/>
          <w:sz w:val="22"/>
        </w:rPr>
        <w:t xml:space="preserve">PENTATEUCH – </w:t>
      </w:r>
      <w:r>
        <w:rPr>
          <w:sz w:val="22"/>
        </w:rPr>
        <w:t>A study of the first five books of the Bible.</w:t>
      </w:r>
    </w:p>
    <w:p w:rsidR="00DB28F6" w:rsidRDefault="00CA3081">
      <w:pPr>
        <w:rPr>
          <w:sz w:val="22"/>
        </w:rPr>
      </w:pPr>
      <w:r>
        <w:rPr>
          <w:b/>
          <w:bCs/>
          <w:sz w:val="22"/>
        </w:rPr>
        <w:t>PERSONAL EVANGELISM –</w:t>
      </w:r>
      <w:r>
        <w:rPr>
          <w:sz w:val="22"/>
        </w:rPr>
        <w:t xml:space="preserve"> A study of how to counsel personally with individuals concerning their relationship with God.</w:t>
      </w:r>
    </w:p>
    <w:p w:rsidR="00DB28F6" w:rsidRDefault="00CA3081">
      <w:pPr>
        <w:rPr>
          <w:sz w:val="22"/>
        </w:rPr>
      </w:pPr>
      <w:r>
        <w:rPr>
          <w:b/>
          <w:bCs/>
          <w:sz w:val="22"/>
        </w:rPr>
        <w:t xml:space="preserve">SUNDAY SCHOOL EVANGELISM – </w:t>
      </w:r>
      <w:r>
        <w:rPr>
          <w:sz w:val="22"/>
        </w:rPr>
        <w:t xml:space="preserve">A study of teaching methods, instruction on how to establish and maintain a Sunday </w:t>
      </w:r>
      <w:proofErr w:type="gramStart"/>
      <w:r>
        <w:rPr>
          <w:sz w:val="22"/>
        </w:rPr>
        <w:t>School</w:t>
      </w:r>
      <w:proofErr w:type="gramEnd"/>
      <w:r>
        <w:rPr>
          <w:sz w:val="22"/>
        </w:rPr>
        <w:t>, and how to deal with children of all ages and their problems.</w:t>
      </w:r>
    </w:p>
    <w:p w:rsidR="00DB28F6" w:rsidRDefault="00CA3081">
      <w:pPr>
        <w:rPr>
          <w:rFonts w:ascii="Times New Roman" w:hAnsi="Times New Roman" w:cs="Times New Roman"/>
          <w:b/>
          <w:bCs/>
          <w:caps/>
          <w:sz w:val="32"/>
        </w:rPr>
      </w:pPr>
      <w:r>
        <w:rPr>
          <w:rFonts w:ascii="Times New Roman" w:hAnsi="Times New Roman" w:cs="Times New Roman"/>
          <w:b/>
          <w:bCs/>
          <w:caps/>
          <w:sz w:val="32"/>
        </w:rPr>
        <w:t>SECOND Year:</w:t>
      </w:r>
    </w:p>
    <w:p w:rsidR="00DB28F6" w:rsidRDefault="00CA3081">
      <w:pPr>
        <w:rPr>
          <w:sz w:val="22"/>
        </w:rPr>
      </w:pPr>
      <w:r>
        <w:rPr>
          <w:b/>
          <w:bCs/>
          <w:sz w:val="22"/>
        </w:rPr>
        <w:t>ACTS –</w:t>
      </w:r>
      <w:r>
        <w:rPr>
          <w:sz w:val="22"/>
        </w:rPr>
        <w:t xml:space="preserve"> A study of the book of Acts acquainting the student with the history and the theology of the early church.</w:t>
      </w:r>
    </w:p>
    <w:p w:rsidR="00DB28F6" w:rsidRDefault="00CA3081">
      <w:pPr>
        <w:rPr>
          <w:sz w:val="22"/>
        </w:rPr>
      </w:pPr>
      <w:proofErr w:type="gramStart"/>
      <w:r>
        <w:rPr>
          <w:b/>
          <w:bCs/>
          <w:sz w:val="22"/>
        </w:rPr>
        <w:t xml:space="preserve">DOCTRINE II – </w:t>
      </w:r>
      <w:r>
        <w:rPr>
          <w:sz w:val="22"/>
        </w:rPr>
        <w:t>A study of the Gifts of the Holy Spirit.</w:t>
      </w:r>
      <w:proofErr w:type="gramEnd"/>
    </w:p>
    <w:p w:rsidR="00DB28F6" w:rsidRDefault="00CA3081">
      <w:pPr>
        <w:rPr>
          <w:sz w:val="22"/>
        </w:rPr>
      </w:pPr>
      <w:proofErr w:type="gramStart"/>
      <w:r>
        <w:rPr>
          <w:b/>
          <w:bCs/>
          <w:sz w:val="22"/>
        </w:rPr>
        <w:t xml:space="preserve">DISPENSATIONAL TRUTH – </w:t>
      </w:r>
      <w:r>
        <w:rPr>
          <w:sz w:val="22"/>
        </w:rPr>
        <w:t>A study of the overall plan and purpose of God from Genesis to Revelation.</w:t>
      </w:r>
      <w:proofErr w:type="gramEnd"/>
      <w:r>
        <w:rPr>
          <w:sz w:val="22"/>
        </w:rPr>
        <w:t xml:space="preserve"> There are seven dispensations. Dispensation stands for a probationary or moral period of time during which man is tested in respect to obedience to some specific revelation of the will of God.</w:t>
      </w:r>
    </w:p>
    <w:p w:rsidR="00DB28F6" w:rsidRDefault="00CA3081">
      <w:pPr>
        <w:rPr>
          <w:sz w:val="22"/>
        </w:rPr>
      </w:pPr>
      <w:proofErr w:type="gramStart"/>
      <w:r>
        <w:rPr>
          <w:b/>
          <w:bCs/>
          <w:sz w:val="22"/>
        </w:rPr>
        <w:lastRenderedPageBreak/>
        <w:t xml:space="preserve">ENGLISH II – </w:t>
      </w:r>
      <w:r>
        <w:rPr>
          <w:sz w:val="22"/>
        </w:rPr>
        <w:t>A continuing study from English I.</w:t>
      </w:r>
      <w:proofErr w:type="gramEnd"/>
    </w:p>
    <w:p w:rsidR="00DB28F6" w:rsidRDefault="00DB28F6">
      <w:pPr>
        <w:rPr>
          <w:b/>
          <w:bCs/>
          <w:sz w:val="22"/>
        </w:rPr>
      </w:pPr>
      <w:r w:rsidRPr="00DB28F6">
        <w:rPr>
          <w:b/>
          <w:bCs/>
          <w:noProof/>
        </w:rPr>
        <w:pict>
          <v:shape id="_x0000_s1082" type="#_x0000_t202" style="position:absolute;margin-left:-3.1pt;margin-top:0;width:294.5pt;height:90pt;z-index:-251644928;mso-wrap-edited:f" wrapcoords="-55 0 -55 21600 21655 21600 21655 0 -55 0">
            <v:textbox style="mso-next-textbox:#_x0000_s1082">
              <w:txbxContent>
                <w:p w:rsidR="00DB28F6" w:rsidRDefault="00DB28F6"/>
                <w:p w:rsidR="00DB28F6" w:rsidRDefault="00DB28F6">
                  <w:pPr>
                    <w:jc w:val="center"/>
                  </w:pPr>
                </w:p>
                <w:p w:rsidR="00DB28F6" w:rsidRDefault="00CA3081">
                  <w:pPr>
                    <w:jc w:val="center"/>
                  </w:pPr>
                  <w:r>
                    <w:t>D.B.I. Choir???</w:t>
                  </w:r>
                </w:p>
                <w:p w:rsidR="00DB28F6" w:rsidRDefault="00CA3081">
                  <w:pPr>
                    <w:jc w:val="center"/>
                  </w:pPr>
                  <w:r>
                    <w:t>Photo Here</w:t>
                  </w:r>
                </w:p>
              </w:txbxContent>
            </v:textbox>
          </v:shape>
        </w:pict>
      </w:r>
    </w:p>
    <w:p w:rsidR="00DB28F6" w:rsidRDefault="00DB28F6">
      <w:pPr>
        <w:rPr>
          <w:b/>
          <w:bCs/>
          <w:sz w:val="22"/>
        </w:rPr>
      </w:pPr>
    </w:p>
    <w:p w:rsidR="00DB28F6" w:rsidRDefault="00DB28F6">
      <w:pPr>
        <w:rPr>
          <w:b/>
          <w:bCs/>
          <w:sz w:val="22"/>
        </w:rPr>
      </w:pPr>
    </w:p>
    <w:p w:rsidR="00DB28F6" w:rsidRDefault="00DB28F6">
      <w:pPr>
        <w:rPr>
          <w:b/>
          <w:bCs/>
          <w:sz w:val="22"/>
        </w:rPr>
      </w:pPr>
    </w:p>
    <w:p w:rsidR="00DB28F6" w:rsidRDefault="00CA3081">
      <w:pPr>
        <w:rPr>
          <w:sz w:val="22"/>
        </w:rPr>
      </w:pPr>
      <w:proofErr w:type="gramStart"/>
      <w:r>
        <w:rPr>
          <w:b/>
          <w:bCs/>
          <w:sz w:val="22"/>
        </w:rPr>
        <w:t xml:space="preserve">GOSPEL OF JOHN – </w:t>
      </w:r>
      <w:r>
        <w:rPr>
          <w:sz w:val="22"/>
        </w:rPr>
        <w:t>A study of the book of the Gospel of John.</w:t>
      </w:r>
      <w:proofErr w:type="gramEnd"/>
    </w:p>
    <w:p w:rsidR="00DB28F6" w:rsidRDefault="00CA3081">
      <w:pPr>
        <w:rPr>
          <w:sz w:val="22"/>
        </w:rPr>
      </w:pPr>
      <w:r>
        <w:rPr>
          <w:b/>
          <w:bCs/>
          <w:sz w:val="22"/>
        </w:rPr>
        <w:t xml:space="preserve">Homiletics II – </w:t>
      </w:r>
      <w:r>
        <w:rPr>
          <w:sz w:val="22"/>
        </w:rPr>
        <w:t>A continuing study from Homiletics I.</w:t>
      </w:r>
    </w:p>
    <w:p w:rsidR="00DB28F6" w:rsidRDefault="00CA3081">
      <w:pPr>
        <w:rPr>
          <w:sz w:val="22"/>
        </w:rPr>
      </w:pPr>
      <w:r>
        <w:rPr>
          <w:b/>
          <w:bCs/>
          <w:sz w:val="22"/>
        </w:rPr>
        <w:t xml:space="preserve">Synoptic Gospels – </w:t>
      </w:r>
      <w:r>
        <w:rPr>
          <w:sz w:val="22"/>
        </w:rPr>
        <w:t>A complete study of the gospels of Matthew, Mark, and Luke and their particular message to the world.</w:t>
      </w:r>
    </w:p>
    <w:p w:rsidR="00DB28F6" w:rsidRDefault="00CA3081">
      <w:pPr>
        <w:rPr>
          <w:sz w:val="22"/>
        </w:rPr>
      </w:pPr>
      <w:r>
        <w:rPr>
          <w:b/>
          <w:bCs/>
          <w:sz w:val="22"/>
        </w:rPr>
        <w:t xml:space="preserve">NEW TESTAMENT INTRODUCTION – </w:t>
      </w:r>
      <w:r>
        <w:rPr>
          <w:sz w:val="22"/>
        </w:rPr>
        <w:t xml:space="preserve">Introduction to background data for the New Testament period. </w:t>
      </w:r>
      <w:proofErr w:type="gramStart"/>
      <w:r>
        <w:rPr>
          <w:sz w:val="22"/>
        </w:rPr>
        <w:t>Preparation for study of the New Testament.</w:t>
      </w:r>
      <w:proofErr w:type="gramEnd"/>
    </w:p>
    <w:p w:rsidR="00DB28F6" w:rsidRDefault="00CA3081">
      <w:pPr>
        <w:rPr>
          <w:sz w:val="22"/>
        </w:rPr>
      </w:pPr>
      <w:r>
        <w:rPr>
          <w:b/>
          <w:bCs/>
          <w:sz w:val="22"/>
        </w:rPr>
        <w:t xml:space="preserve">OLD TESTAMENT HISTORY – </w:t>
      </w:r>
      <w:r>
        <w:rPr>
          <w:sz w:val="22"/>
        </w:rPr>
        <w:t>The study of the Old Testament is God’s revelation in its earlier and complete form and consists of two stages: 1. Introduction of God’s revelation to the world through Israel. 2. The progress of the revelation in the life of the nation of Israel preparatory to the coming Messiah.</w:t>
      </w:r>
    </w:p>
    <w:p w:rsidR="00DB28F6" w:rsidRDefault="00DB28F6">
      <w:pPr>
        <w:rPr>
          <w:sz w:val="22"/>
        </w:rPr>
      </w:pPr>
    </w:p>
    <w:p w:rsidR="00DB28F6" w:rsidRDefault="00CA3081">
      <w:pPr>
        <w:rPr>
          <w:sz w:val="22"/>
        </w:rPr>
      </w:pPr>
      <w:r>
        <w:rPr>
          <w:b/>
          <w:bCs/>
          <w:sz w:val="22"/>
        </w:rPr>
        <w:t xml:space="preserve">LOCAL CHURCH – </w:t>
      </w:r>
      <w:r>
        <w:rPr>
          <w:sz w:val="22"/>
        </w:rPr>
        <w:t xml:space="preserve">Concepts of local church government, operation, and delegated authorities within the early church. </w:t>
      </w:r>
      <w:proofErr w:type="gramStart"/>
      <w:r>
        <w:rPr>
          <w:sz w:val="22"/>
        </w:rPr>
        <w:t>The relevance of that concept to contemporary Christianity.</w:t>
      </w:r>
      <w:proofErr w:type="gramEnd"/>
    </w:p>
    <w:p w:rsidR="00DB28F6" w:rsidRDefault="00CA3081">
      <w:pPr>
        <w:rPr>
          <w:sz w:val="22"/>
        </w:rPr>
      </w:pPr>
      <w:r>
        <w:rPr>
          <w:b/>
          <w:bCs/>
          <w:sz w:val="22"/>
        </w:rPr>
        <w:lastRenderedPageBreak/>
        <w:t>ROMANS –</w:t>
      </w:r>
      <w:r>
        <w:rPr>
          <w:sz w:val="22"/>
        </w:rPr>
        <w:t xml:space="preserve"> A complete study of the book of Romans.</w:t>
      </w:r>
    </w:p>
    <w:p w:rsidR="00DB28F6" w:rsidRDefault="00CA3081">
      <w:pPr>
        <w:rPr>
          <w:sz w:val="22"/>
        </w:rPr>
      </w:pPr>
      <w:r>
        <w:rPr>
          <w:b/>
          <w:bCs/>
          <w:sz w:val="22"/>
        </w:rPr>
        <w:t>TYPOLOGY I –</w:t>
      </w:r>
      <w:r>
        <w:rPr>
          <w:sz w:val="22"/>
        </w:rPr>
        <w:t xml:space="preserve"> The study of illustrations purposed and designed by God to teach some spiritual truths.</w:t>
      </w:r>
    </w:p>
    <w:p w:rsidR="00DB28F6" w:rsidRDefault="00DB28F6">
      <w:pPr>
        <w:rPr>
          <w:sz w:val="22"/>
        </w:rPr>
      </w:pPr>
      <w:r w:rsidRPr="00DB28F6">
        <w:rPr>
          <w:noProof/>
        </w:rPr>
        <w:pict>
          <v:shape id="_x0000_s1083" type="#_x0000_t202" style="position:absolute;margin-left:-3.1pt;margin-top:12pt;width:294.5pt;height:348pt;z-index:-251643904;mso-wrap-edited:f" wrapcoords="-55 0 -55 21600 21655 21600 21655 0 -55 0">
            <v:textbox style="mso-next-textbox:#_x0000_s1083">
              <w:txbxContent>
                <w:p w:rsidR="00DB28F6" w:rsidRDefault="00DB28F6"/>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DB28F6">
                  <w:pPr>
                    <w:jc w:val="center"/>
                  </w:pPr>
                </w:p>
                <w:p w:rsidR="00DB28F6" w:rsidRDefault="00CA3081">
                  <w:pPr>
                    <w:jc w:val="center"/>
                  </w:pPr>
                  <w:r>
                    <w:t>Collage</w:t>
                  </w:r>
                </w:p>
                <w:p w:rsidR="00DB28F6" w:rsidRDefault="00CA3081">
                  <w:pPr>
                    <w:jc w:val="center"/>
                  </w:pPr>
                  <w:r>
                    <w:t>Here</w:t>
                  </w:r>
                </w:p>
              </w:txbxContent>
            </v:textbox>
          </v:shape>
        </w:pict>
      </w:r>
    </w:p>
    <w:p w:rsidR="00DB28F6" w:rsidRDefault="00DB28F6"/>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DB28F6">
      <w:pPr>
        <w:rPr>
          <w:rFonts w:ascii="Times New Roman" w:hAnsi="Times New Roman" w:cs="Times New Roman"/>
          <w:b/>
          <w:bCs/>
          <w:caps/>
          <w:sz w:val="32"/>
        </w:rPr>
      </w:pPr>
    </w:p>
    <w:p w:rsidR="00DB28F6" w:rsidRDefault="00CA3081">
      <w:pPr>
        <w:jc w:val="center"/>
        <w:rPr>
          <w:rFonts w:ascii="Times New Roman" w:hAnsi="Times New Roman" w:cs="Times New Roman"/>
          <w:b/>
          <w:bCs/>
          <w:sz w:val="22"/>
        </w:rPr>
      </w:pPr>
      <w:r>
        <w:rPr>
          <w:rFonts w:ascii="Times New Roman" w:hAnsi="Times New Roman" w:cs="Times New Roman"/>
          <w:b/>
          <w:bCs/>
          <w:sz w:val="22"/>
        </w:rPr>
        <w:t>Romans 6:23 “For the wages of sin is</w:t>
      </w:r>
    </w:p>
    <w:p w:rsidR="00DB28F6" w:rsidRDefault="00CA3081">
      <w:pPr>
        <w:tabs>
          <w:tab w:val="left" w:pos="1302"/>
        </w:tabs>
        <w:rPr>
          <w:rFonts w:ascii="Times New Roman" w:hAnsi="Times New Roman" w:cs="Times New Roman"/>
          <w:b/>
          <w:bCs/>
          <w:sz w:val="22"/>
        </w:rPr>
      </w:pPr>
      <w:r>
        <w:rPr>
          <w:rFonts w:ascii="Times New Roman" w:hAnsi="Times New Roman" w:cs="Times New Roman"/>
          <w:b/>
          <w:bCs/>
          <w:sz w:val="22"/>
        </w:rPr>
        <w:lastRenderedPageBreak/>
        <w:tab/>
      </w:r>
      <w:proofErr w:type="gramStart"/>
      <w:r>
        <w:rPr>
          <w:rFonts w:ascii="Times New Roman" w:hAnsi="Times New Roman" w:cs="Times New Roman"/>
          <w:b/>
          <w:bCs/>
          <w:sz w:val="22"/>
        </w:rPr>
        <w:t>death</w:t>
      </w:r>
      <w:proofErr w:type="gramEnd"/>
      <w:r>
        <w:rPr>
          <w:rFonts w:ascii="Times New Roman" w:hAnsi="Times New Roman" w:cs="Times New Roman"/>
          <w:b/>
          <w:bCs/>
          <w:sz w:val="22"/>
        </w:rPr>
        <w:t xml:space="preserve">, but the gift of God is eternal </w:t>
      </w:r>
    </w:p>
    <w:p w:rsidR="00DB28F6" w:rsidRDefault="00CA3081">
      <w:pPr>
        <w:tabs>
          <w:tab w:val="left" w:pos="1302"/>
        </w:tabs>
        <w:ind w:left="899"/>
        <w:rPr>
          <w:rFonts w:ascii="Times New Roman" w:hAnsi="Times New Roman" w:cs="Times New Roman"/>
          <w:b/>
          <w:bCs/>
          <w:caps/>
          <w:sz w:val="32"/>
        </w:rPr>
      </w:pPr>
      <w:r>
        <w:rPr>
          <w:rFonts w:ascii="Times New Roman" w:hAnsi="Times New Roman" w:cs="Times New Roman"/>
          <w:b/>
          <w:bCs/>
          <w:sz w:val="22"/>
        </w:rPr>
        <w:tab/>
      </w:r>
      <w:proofErr w:type="gramStart"/>
      <w:r>
        <w:rPr>
          <w:rFonts w:ascii="Times New Roman" w:hAnsi="Times New Roman" w:cs="Times New Roman"/>
          <w:b/>
          <w:bCs/>
          <w:sz w:val="22"/>
        </w:rPr>
        <w:t>life</w:t>
      </w:r>
      <w:proofErr w:type="gramEnd"/>
      <w:r>
        <w:rPr>
          <w:rFonts w:ascii="Times New Roman" w:hAnsi="Times New Roman" w:cs="Times New Roman"/>
          <w:b/>
          <w:bCs/>
          <w:sz w:val="22"/>
        </w:rPr>
        <w:t xml:space="preserve"> through Jesus Christ our Lord.”</w:t>
      </w:r>
    </w:p>
    <w:p w:rsidR="00DB28F6" w:rsidRDefault="00DB28F6">
      <w:pPr>
        <w:rPr>
          <w:rFonts w:ascii="Times New Roman" w:hAnsi="Times New Roman" w:cs="Times New Roman"/>
          <w:b/>
          <w:bCs/>
          <w:caps/>
          <w:sz w:val="32"/>
        </w:rPr>
      </w:pPr>
    </w:p>
    <w:p w:rsidR="00DB28F6" w:rsidRDefault="00CA3081">
      <w:pPr>
        <w:rPr>
          <w:sz w:val="22"/>
        </w:rPr>
      </w:pPr>
      <w:r>
        <w:rPr>
          <w:rFonts w:ascii="Times New Roman" w:hAnsi="Times New Roman" w:cs="Times New Roman"/>
          <w:b/>
          <w:bCs/>
          <w:caps/>
          <w:sz w:val="32"/>
        </w:rPr>
        <w:t>THIRD Year:</w:t>
      </w:r>
    </w:p>
    <w:p w:rsidR="00DB28F6" w:rsidRDefault="00CA3081">
      <w:pPr>
        <w:rPr>
          <w:sz w:val="22"/>
        </w:rPr>
      </w:pPr>
      <w:proofErr w:type="gramStart"/>
      <w:r>
        <w:rPr>
          <w:b/>
          <w:bCs/>
          <w:sz w:val="22"/>
        </w:rPr>
        <w:t xml:space="preserve">DOCTRINE III – </w:t>
      </w:r>
      <w:r>
        <w:rPr>
          <w:sz w:val="22"/>
        </w:rPr>
        <w:t>A continuing study from Doctrine I and II.</w:t>
      </w:r>
      <w:proofErr w:type="gramEnd"/>
    </w:p>
    <w:p w:rsidR="00DB28F6" w:rsidRDefault="00CA3081">
      <w:pPr>
        <w:rPr>
          <w:sz w:val="22"/>
        </w:rPr>
      </w:pPr>
      <w:proofErr w:type="gramStart"/>
      <w:r>
        <w:rPr>
          <w:b/>
          <w:bCs/>
          <w:sz w:val="22"/>
        </w:rPr>
        <w:t xml:space="preserve">ENGLISH III – </w:t>
      </w:r>
      <w:r>
        <w:rPr>
          <w:sz w:val="22"/>
        </w:rPr>
        <w:t>A continuing study from English I and II.</w:t>
      </w:r>
      <w:proofErr w:type="gramEnd"/>
    </w:p>
    <w:p w:rsidR="00DB28F6" w:rsidRDefault="00CA3081">
      <w:pPr>
        <w:rPr>
          <w:sz w:val="22"/>
        </w:rPr>
      </w:pPr>
      <w:proofErr w:type="gramStart"/>
      <w:r>
        <w:rPr>
          <w:b/>
          <w:bCs/>
          <w:sz w:val="22"/>
        </w:rPr>
        <w:t xml:space="preserve">EPISTLES III – </w:t>
      </w:r>
      <w:r>
        <w:rPr>
          <w:sz w:val="22"/>
        </w:rPr>
        <w:t>A continuing study from Epistles I and II.</w:t>
      </w:r>
      <w:proofErr w:type="gramEnd"/>
    </w:p>
    <w:p w:rsidR="00DB28F6" w:rsidRDefault="00CA3081">
      <w:pPr>
        <w:rPr>
          <w:sz w:val="22"/>
        </w:rPr>
      </w:pPr>
      <w:r>
        <w:rPr>
          <w:b/>
          <w:bCs/>
          <w:sz w:val="22"/>
        </w:rPr>
        <w:t xml:space="preserve">HEBREWS – </w:t>
      </w:r>
      <w:r>
        <w:rPr>
          <w:sz w:val="22"/>
        </w:rPr>
        <w:t>A study of the book of Hebrews.</w:t>
      </w:r>
    </w:p>
    <w:p w:rsidR="00DB28F6" w:rsidRDefault="00CA3081">
      <w:pPr>
        <w:rPr>
          <w:sz w:val="22"/>
        </w:rPr>
      </w:pPr>
      <w:proofErr w:type="gramStart"/>
      <w:r>
        <w:rPr>
          <w:b/>
          <w:bCs/>
          <w:sz w:val="22"/>
        </w:rPr>
        <w:t xml:space="preserve">HOMILETICS III – </w:t>
      </w:r>
      <w:r>
        <w:rPr>
          <w:sz w:val="22"/>
        </w:rPr>
        <w:t>A complete study in Expository Preaching.</w:t>
      </w:r>
      <w:proofErr w:type="gramEnd"/>
    </w:p>
    <w:p w:rsidR="00DB28F6" w:rsidRDefault="00CA3081">
      <w:pPr>
        <w:rPr>
          <w:sz w:val="22"/>
        </w:rPr>
      </w:pPr>
      <w:proofErr w:type="gramStart"/>
      <w:r>
        <w:rPr>
          <w:b/>
          <w:bCs/>
          <w:sz w:val="22"/>
        </w:rPr>
        <w:t>MAJOR &amp;</w:t>
      </w:r>
      <w:proofErr w:type="gramEnd"/>
      <w:r>
        <w:rPr>
          <w:b/>
          <w:bCs/>
          <w:sz w:val="22"/>
        </w:rPr>
        <w:t xml:space="preserve"> MINOR PROPHETS – </w:t>
      </w:r>
      <w:r>
        <w:rPr>
          <w:sz w:val="22"/>
        </w:rPr>
        <w:t>A study of the Hebrew prophets, their writings, their times, their eschatological statements times, and their eschatological statements that affect the destinies of countries and nations as well as the Christian community.</w:t>
      </w:r>
    </w:p>
    <w:p w:rsidR="00DB28F6" w:rsidRDefault="00CA3081">
      <w:pPr>
        <w:rPr>
          <w:sz w:val="22"/>
        </w:rPr>
      </w:pPr>
      <w:proofErr w:type="gramStart"/>
      <w:r>
        <w:rPr>
          <w:b/>
          <w:bCs/>
          <w:sz w:val="22"/>
        </w:rPr>
        <w:t xml:space="preserve">PARLIAMENTARY LAW – </w:t>
      </w:r>
      <w:r>
        <w:rPr>
          <w:sz w:val="22"/>
        </w:rPr>
        <w:t>A complete and practical course in church business covering all the rules of procedure for deliberative assembly.</w:t>
      </w:r>
      <w:proofErr w:type="gramEnd"/>
    </w:p>
    <w:p w:rsidR="00DB28F6" w:rsidRDefault="00CA3081">
      <w:pPr>
        <w:rPr>
          <w:sz w:val="22"/>
        </w:rPr>
      </w:pPr>
      <w:r>
        <w:rPr>
          <w:b/>
          <w:bCs/>
          <w:sz w:val="22"/>
        </w:rPr>
        <w:t xml:space="preserve">PASTORAL THEOLOGY – </w:t>
      </w:r>
      <w:r>
        <w:rPr>
          <w:sz w:val="22"/>
        </w:rPr>
        <w:t>This course furnishes information and instruction relative to the duties, activities, and problems of a pastor and his relation to the organized church.</w:t>
      </w:r>
    </w:p>
    <w:p w:rsidR="00DB28F6" w:rsidRDefault="00DB28F6">
      <w:pPr>
        <w:rPr>
          <w:sz w:val="22"/>
        </w:rPr>
      </w:pPr>
    </w:p>
    <w:p w:rsidR="00DB28F6" w:rsidRDefault="00CA3081">
      <w:pPr>
        <w:rPr>
          <w:sz w:val="22"/>
        </w:rPr>
      </w:pPr>
      <w:r>
        <w:rPr>
          <w:b/>
          <w:bCs/>
          <w:sz w:val="22"/>
        </w:rPr>
        <w:lastRenderedPageBreak/>
        <w:t xml:space="preserve">POETRY – </w:t>
      </w:r>
      <w:r>
        <w:rPr>
          <w:sz w:val="22"/>
        </w:rPr>
        <w:t>A book-by-book study of the poetical writings from Job to Song of Solomon.</w:t>
      </w:r>
    </w:p>
    <w:p w:rsidR="00DB28F6" w:rsidRDefault="00CA3081">
      <w:pPr>
        <w:rPr>
          <w:sz w:val="22"/>
        </w:rPr>
      </w:pPr>
      <w:r>
        <w:rPr>
          <w:b/>
          <w:bCs/>
          <w:sz w:val="22"/>
        </w:rPr>
        <w:t>PROPHECY &amp; DANIEL –</w:t>
      </w:r>
      <w:r>
        <w:rPr>
          <w:sz w:val="22"/>
        </w:rPr>
        <w:t xml:space="preserve"> A comprehensive study of the books of Daniel and Revelation in relation to their prophetic and apocalyptic themes, with interpretations of sacred symbolism and eschatology.</w:t>
      </w:r>
    </w:p>
    <w:p w:rsidR="00DB28F6" w:rsidRDefault="00CA3081">
      <w:pPr>
        <w:rPr>
          <w:sz w:val="22"/>
        </w:rPr>
      </w:pPr>
      <w:r>
        <w:rPr>
          <w:b/>
          <w:bCs/>
          <w:sz w:val="22"/>
        </w:rPr>
        <w:t xml:space="preserve">REVELATION – </w:t>
      </w:r>
      <w:r>
        <w:rPr>
          <w:sz w:val="22"/>
        </w:rPr>
        <w:t>A study of the book of Revelation.</w:t>
      </w:r>
    </w:p>
    <w:p w:rsidR="00DB28F6" w:rsidRDefault="00CA3081">
      <w:pPr>
        <w:rPr>
          <w:sz w:val="22"/>
        </w:rPr>
      </w:pPr>
      <w:proofErr w:type="gramStart"/>
      <w:r>
        <w:rPr>
          <w:b/>
          <w:bCs/>
          <w:sz w:val="22"/>
        </w:rPr>
        <w:t xml:space="preserve">TYPOLOGY II – </w:t>
      </w:r>
      <w:r>
        <w:rPr>
          <w:sz w:val="22"/>
        </w:rPr>
        <w:t>A detailed study of the religious, figurative, and symbolic meanings of the Old Testament tabernacle, priesthood, sacrifices, and feasts.</w:t>
      </w:r>
      <w:proofErr w:type="gramEnd"/>
    </w:p>
    <w:sectPr w:rsidR="00DB28F6" w:rsidSect="00DB28F6">
      <w:headerReference w:type="first" r:id="rId11"/>
      <w:footerReference w:type="first" r:id="rId12"/>
      <w:pgSz w:w="7920" w:h="12240" w:orient="landscape" w:code="1"/>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967" w:rsidRDefault="00611967">
      <w:r>
        <w:separator/>
      </w:r>
    </w:p>
  </w:endnote>
  <w:endnote w:type="continuationSeparator" w:id="0">
    <w:p w:rsidR="00611967" w:rsidRDefault="006119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NicolasCocTReg">
    <w:panose1 w:val="02040302060705020202"/>
    <w:charset w:val="00"/>
    <w:family w:val="roman"/>
    <w:pitch w:val="variable"/>
    <w:sig w:usb0="00000007" w:usb1="00000000" w:usb2="00000000" w:usb3="00000000" w:csb0="00000013" w:csb1="00000000"/>
  </w:font>
  <w:font w:name="ADONIS">
    <w:panose1 w:val="00000000000000000000"/>
    <w:charset w:val="02"/>
    <w:family w:val="auto"/>
    <w:pitch w:val="variable"/>
    <w:sig w:usb0="00000000" w:usb1="10000000" w:usb2="00000000" w:usb3="00000000" w:csb0="80000000" w:csb1="00000000"/>
  </w:font>
  <w:font w:name="BRODY">
    <w:panose1 w:val="00000400000000000000"/>
    <w:charset w:val="00"/>
    <w:family w:val="auto"/>
    <w:pitch w:val="variable"/>
    <w:sig w:usb0="80000027"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6" w:rsidRDefault="00DB28F6">
    <w:pPr>
      <w:pStyle w:val="Footer"/>
      <w:framePr w:wrap="around" w:vAnchor="text" w:hAnchor="margin" w:xAlign="outside" w:y="1"/>
      <w:rPr>
        <w:rStyle w:val="PageNumber"/>
      </w:rPr>
    </w:pPr>
    <w:r>
      <w:rPr>
        <w:rStyle w:val="PageNumber"/>
      </w:rPr>
      <w:fldChar w:fldCharType="begin"/>
    </w:r>
    <w:r w:rsidR="00CA3081">
      <w:rPr>
        <w:rStyle w:val="PageNumber"/>
      </w:rPr>
      <w:instrText xml:space="preserve">PAGE  </w:instrText>
    </w:r>
    <w:r>
      <w:rPr>
        <w:rStyle w:val="PageNumber"/>
      </w:rPr>
      <w:fldChar w:fldCharType="end"/>
    </w:r>
  </w:p>
  <w:p w:rsidR="00DB28F6" w:rsidRDefault="00DB28F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41485"/>
      <w:docPartObj>
        <w:docPartGallery w:val="Page Numbers (Bottom of Page)"/>
        <w:docPartUnique/>
      </w:docPartObj>
    </w:sdtPr>
    <w:sdtContent>
      <w:p w:rsidR="009C2288" w:rsidRDefault="009C2288">
        <w:pPr>
          <w:pStyle w:val="Footer"/>
          <w:jc w:val="right"/>
        </w:pPr>
        <w:fldSimple w:instr=" PAGE   \* MERGEFORMAT ">
          <w:r>
            <w:rPr>
              <w:noProof/>
            </w:rPr>
            <w:t>1</w:t>
          </w:r>
        </w:fldSimple>
      </w:p>
    </w:sdtContent>
  </w:sdt>
  <w:p w:rsidR="00DB28F6" w:rsidRDefault="00DB28F6">
    <w:pPr>
      <w:pStyle w:val="Footer"/>
      <w:tabs>
        <w:tab w:val="clear" w:pos="4320"/>
        <w:tab w:val="clear" w:pos="8640"/>
        <w:tab w:val="left" w:pos="4695"/>
      </w:tabs>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6" w:rsidRDefault="00CA3081">
    <w:pPr>
      <w:pStyle w:val="Footer"/>
    </w:pP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6" w:rsidRDefault="00CA3081">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967" w:rsidRDefault="00611967">
      <w:r>
        <w:separator/>
      </w:r>
    </w:p>
  </w:footnote>
  <w:footnote w:type="continuationSeparator" w:id="0">
    <w:p w:rsidR="00611967" w:rsidRDefault="006119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F6" w:rsidRDefault="00DB28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813A2"/>
    <w:multiLevelType w:val="hybridMultilevel"/>
    <w:tmpl w:val="0D5CCCEC"/>
    <w:lvl w:ilvl="0" w:tplc="60FAEE0E">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drawingGridHorizontalSpacing w:val="100"/>
  <w:displayHorizontalDrawingGridEvery w:val="2"/>
  <w:displayVerticalDrawingGridEvery w:val="2"/>
  <w:noPunctuationKerning/>
  <w:characterSpacingControl w:val="doNotCompress"/>
  <w:printTwoOnOne/>
  <w:hdrShapeDefaults>
    <o:shapedefaults v:ext="edit" spidmax="6146">
      <o:colormru v:ext="edit" colors="#00ae57,green"/>
    </o:shapedefaults>
  </w:hdrShapeDefaults>
  <w:footnotePr>
    <w:footnote w:id="-1"/>
    <w:footnote w:id="0"/>
  </w:footnotePr>
  <w:endnotePr>
    <w:endnote w:id="-1"/>
    <w:endnote w:id="0"/>
  </w:endnotePr>
  <w:compat>
    <w:useFELayout/>
  </w:compat>
  <w:rsids>
    <w:rsidRoot w:val="00887D8E"/>
    <w:rsid w:val="00325E6B"/>
    <w:rsid w:val="00611967"/>
    <w:rsid w:val="00740BF8"/>
    <w:rsid w:val="00887D8E"/>
    <w:rsid w:val="009C2288"/>
    <w:rsid w:val="00B31FD3"/>
    <w:rsid w:val="00C12CE4"/>
    <w:rsid w:val="00CA3081"/>
    <w:rsid w:val="00DB28F6"/>
    <w:rsid w:val="00E42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00ae57,gree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D3"/>
    <w:rPr>
      <w:sz w:val="20"/>
      <w:szCs w:val="20"/>
    </w:rPr>
  </w:style>
  <w:style w:type="paragraph" w:styleId="Heading1">
    <w:name w:val="heading 1"/>
    <w:basedOn w:val="Normal"/>
    <w:next w:val="Normal"/>
    <w:link w:val="Heading1Char"/>
    <w:uiPriority w:val="9"/>
    <w:qFormat/>
    <w:rsid w:val="00B31FD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31FD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31FD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31FD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31FD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31FD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31FD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31FD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1FD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28F6"/>
    <w:pPr>
      <w:tabs>
        <w:tab w:val="center" w:pos="4320"/>
        <w:tab w:val="right" w:pos="8640"/>
      </w:tabs>
    </w:pPr>
  </w:style>
  <w:style w:type="character" w:styleId="PageNumber">
    <w:name w:val="page number"/>
    <w:basedOn w:val="DefaultParagraphFont"/>
    <w:semiHidden/>
    <w:rsid w:val="00DB28F6"/>
  </w:style>
  <w:style w:type="character" w:styleId="CommentReference">
    <w:name w:val="annotation reference"/>
    <w:basedOn w:val="DefaultParagraphFont"/>
    <w:semiHidden/>
    <w:rsid w:val="00DB28F6"/>
    <w:rPr>
      <w:sz w:val="16"/>
      <w:szCs w:val="16"/>
    </w:rPr>
  </w:style>
  <w:style w:type="paragraph" w:styleId="CommentText">
    <w:name w:val="annotation text"/>
    <w:basedOn w:val="Normal"/>
    <w:semiHidden/>
    <w:rsid w:val="00DB28F6"/>
  </w:style>
  <w:style w:type="paragraph" w:styleId="Header">
    <w:name w:val="header"/>
    <w:basedOn w:val="Normal"/>
    <w:semiHidden/>
    <w:rsid w:val="00DB28F6"/>
    <w:pPr>
      <w:tabs>
        <w:tab w:val="center" w:pos="4320"/>
        <w:tab w:val="right" w:pos="8640"/>
      </w:tabs>
    </w:pPr>
  </w:style>
  <w:style w:type="paragraph" w:styleId="BalloonText">
    <w:name w:val="Balloon Text"/>
    <w:basedOn w:val="Normal"/>
    <w:link w:val="BalloonTextChar"/>
    <w:uiPriority w:val="99"/>
    <w:semiHidden/>
    <w:unhideWhenUsed/>
    <w:rsid w:val="00C12CE4"/>
    <w:rPr>
      <w:rFonts w:ascii="Tahoma" w:hAnsi="Tahoma" w:cs="Tahoma"/>
      <w:sz w:val="16"/>
      <w:szCs w:val="16"/>
    </w:rPr>
  </w:style>
  <w:style w:type="character" w:customStyle="1" w:styleId="BalloonTextChar">
    <w:name w:val="Balloon Text Char"/>
    <w:basedOn w:val="DefaultParagraphFont"/>
    <w:link w:val="BalloonText"/>
    <w:uiPriority w:val="99"/>
    <w:semiHidden/>
    <w:rsid w:val="00C12CE4"/>
    <w:rPr>
      <w:rFonts w:ascii="Tahoma" w:hAnsi="Tahoma" w:cs="Tahoma"/>
      <w:color w:val="000000"/>
      <w:sz w:val="16"/>
      <w:szCs w:val="16"/>
    </w:rPr>
  </w:style>
  <w:style w:type="character" w:customStyle="1" w:styleId="Heading1Char">
    <w:name w:val="Heading 1 Char"/>
    <w:basedOn w:val="DefaultParagraphFont"/>
    <w:link w:val="Heading1"/>
    <w:uiPriority w:val="9"/>
    <w:rsid w:val="00B31FD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B31FD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B31FD3"/>
    <w:rPr>
      <w:caps/>
      <w:color w:val="243F60" w:themeColor="accent1" w:themeShade="7F"/>
      <w:spacing w:val="15"/>
    </w:rPr>
  </w:style>
  <w:style w:type="character" w:customStyle="1" w:styleId="Heading4Char">
    <w:name w:val="Heading 4 Char"/>
    <w:basedOn w:val="DefaultParagraphFont"/>
    <w:link w:val="Heading4"/>
    <w:uiPriority w:val="9"/>
    <w:semiHidden/>
    <w:rsid w:val="00B31FD3"/>
    <w:rPr>
      <w:caps/>
      <w:color w:val="365F91" w:themeColor="accent1" w:themeShade="BF"/>
      <w:spacing w:val="10"/>
    </w:rPr>
  </w:style>
  <w:style w:type="character" w:customStyle="1" w:styleId="Heading5Char">
    <w:name w:val="Heading 5 Char"/>
    <w:basedOn w:val="DefaultParagraphFont"/>
    <w:link w:val="Heading5"/>
    <w:uiPriority w:val="9"/>
    <w:semiHidden/>
    <w:rsid w:val="00B31FD3"/>
    <w:rPr>
      <w:caps/>
      <w:color w:val="365F91" w:themeColor="accent1" w:themeShade="BF"/>
      <w:spacing w:val="10"/>
    </w:rPr>
  </w:style>
  <w:style w:type="character" w:customStyle="1" w:styleId="Heading6Char">
    <w:name w:val="Heading 6 Char"/>
    <w:basedOn w:val="DefaultParagraphFont"/>
    <w:link w:val="Heading6"/>
    <w:uiPriority w:val="9"/>
    <w:semiHidden/>
    <w:rsid w:val="00B31FD3"/>
    <w:rPr>
      <w:caps/>
      <w:color w:val="365F91" w:themeColor="accent1" w:themeShade="BF"/>
      <w:spacing w:val="10"/>
    </w:rPr>
  </w:style>
  <w:style w:type="character" w:customStyle="1" w:styleId="Heading7Char">
    <w:name w:val="Heading 7 Char"/>
    <w:basedOn w:val="DefaultParagraphFont"/>
    <w:link w:val="Heading7"/>
    <w:uiPriority w:val="9"/>
    <w:semiHidden/>
    <w:rsid w:val="00B31FD3"/>
    <w:rPr>
      <w:caps/>
      <w:color w:val="365F91" w:themeColor="accent1" w:themeShade="BF"/>
      <w:spacing w:val="10"/>
    </w:rPr>
  </w:style>
  <w:style w:type="character" w:customStyle="1" w:styleId="Heading8Char">
    <w:name w:val="Heading 8 Char"/>
    <w:basedOn w:val="DefaultParagraphFont"/>
    <w:link w:val="Heading8"/>
    <w:uiPriority w:val="9"/>
    <w:semiHidden/>
    <w:rsid w:val="00B31FD3"/>
    <w:rPr>
      <w:caps/>
      <w:spacing w:val="10"/>
      <w:sz w:val="18"/>
      <w:szCs w:val="18"/>
    </w:rPr>
  </w:style>
  <w:style w:type="character" w:customStyle="1" w:styleId="Heading9Char">
    <w:name w:val="Heading 9 Char"/>
    <w:basedOn w:val="DefaultParagraphFont"/>
    <w:link w:val="Heading9"/>
    <w:uiPriority w:val="9"/>
    <w:semiHidden/>
    <w:rsid w:val="00B31FD3"/>
    <w:rPr>
      <w:i/>
      <w:caps/>
      <w:spacing w:val="10"/>
      <w:sz w:val="18"/>
      <w:szCs w:val="18"/>
    </w:rPr>
  </w:style>
  <w:style w:type="paragraph" w:styleId="Caption">
    <w:name w:val="caption"/>
    <w:basedOn w:val="Normal"/>
    <w:next w:val="Normal"/>
    <w:uiPriority w:val="35"/>
    <w:semiHidden/>
    <w:unhideWhenUsed/>
    <w:qFormat/>
    <w:rsid w:val="00B31FD3"/>
    <w:rPr>
      <w:b/>
      <w:bCs/>
      <w:color w:val="365F91" w:themeColor="accent1" w:themeShade="BF"/>
      <w:sz w:val="16"/>
      <w:szCs w:val="16"/>
    </w:rPr>
  </w:style>
  <w:style w:type="paragraph" w:styleId="Title">
    <w:name w:val="Title"/>
    <w:basedOn w:val="Normal"/>
    <w:next w:val="Normal"/>
    <w:link w:val="TitleChar"/>
    <w:uiPriority w:val="10"/>
    <w:qFormat/>
    <w:rsid w:val="00B31FD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31FD3"/>
    <w:rPr>
      <w:caps/>
      <w:color w:val="4F81BD" w:themeColor="accent1"/>
      <w:spacing w:val="10"/>
      <w:kern w:val="28"/>
      <w:sz w:val="52"/>
      <w:szCs w:val="52"/>
    </w:rPr>
  </w:style>
  <w:style w:type="paragraph" w:styleId="Subtitle">
    <w:name w:val="Subtitle"/>
    <w:basedOn w:val="Normal"/>
    <w:next w:val="Normal"/>
    <w:link w:val="SubtitleChar"/>
    <w:uiPriority w:val="11"/>
    <w:qFormat/>
    <w:rsid w:val="00B31FD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31FD3"/>
    <w:rPr>
      <w:caps/>
      <w:color w:val="595959" w:themeColor="text1" w:themeTint="A6"/>
      <w:spacing w:val="10"/>
      <w:sz w:val="24"/>
      <w:szCs w:val="24"/>
    </w:rPr>
  </w:style>
  <w:style w:type="character" w:styleId="Strong">
    <w:name w:val="Strong"/>
    <w:uiPriority w:val="22"/>
    <w:qFormat/>
    <w:rsid w:val="00B31FD3"/>
    <w:rPr>
      <w:b/>
      <w:bCs/>
    </w:rPr>
  </w:style>
  <w:style w:type="character" w:styleId="Emphasis">
    <w:name w:val="Emphasis"/>
    <w:uiPriority w:val="20"/>
    <w:qFormat/>
    <w:rsid w:val="00B31FD3"/>
    <w:rPr>
      <w:caps/>
      <w:color w:val="243F60" w:themeColor="accent1" w:themeShade="7F"/>
      <w:spacing w:val="5"/>
    </w:rPr>
  </w:style>
  <w:style w:type="paragraph" w:styleId="NoSpacing">
    <w:name w:val="No Spacing"/>
    <w:basedOn w:val="Normal"/>
    <w:link w:val="NoSpacingChar"/>
    <w:uiPriority w:val="1"/>
    <w:qFormat/>
    <w:rsid w:val="00B31FD3"/>
    <w:pPr>
      <w:spacing w:before="0" w:after="0" w:line="240" w:lineRule="auto"/>
    </w:pPr>
  </w:style>
  <w:style w:type="character" w:customStyle="1" w:styleId="NoSpacingChar">
    <w:name w:val="No Spacing Char"/>
    <w:basedOn w:val="DefaultParagraphFont"/>
    <w:link w:val="NoSpacing"/>
    <w:uiPriority w:val="1"/>
    <w:rsid w:val="00B31FD3"/>
    <w:rPr>
      <w:sz w:val="20"/>
      <w:szCs w:val="20"/>
    </w:rPr>
  </w:style>
  <w:style w:type="paragraph" w:styleId="ListParagraph">
    <w:name w:val="List Paragraph"/>
    <w:basedOn w:val="Normal"/>
    <w:uiPriority w:val="34"/>
    <w:qFormat/>
    <w:rsid w:val="00B31FD3"/>
    <w:pPr>
      <w:ind w:left="720"/>
      <w:contextualSpacing/>
    </w:pPr>
  </w:style>
  <w:style w:type="paragraph" w:styleId="Quote">
    <w:name w:val="Quote"/>
    <w:basedOn w:val="Normal"/>
    <w:next w:val="Normal"/>
    <w:link w:val="QuoteChar"/>
    <w:uiPriority w:val="29"/>
    <w:qFormat/>
    <w:rsid w:val="00B31FD3"/>
    <w:rPr>
      <w:i/>
      <w:iCs/>
    </w:rPr>
  </w:style>
  <w:style w:type="character" w:customStyle="1" w:styleId="QuoteChar">
    <w:name w:val="Quote Char"/>
    <w:basedOn w:val="DefaultParagraphFont"/>
    <w:link w:val="Quote"/>
    <w:uiPriority w:val="29"/>
    <w:rsid w:val="00B31FD3"/>
    <w:rPr>
      <w:i/>
      <w:iCs/>
      <w:sz w:val="20"/>
      <w:szCs w:val="20"/>
    </w:rPr>
  </w:style>
  <w:style w:type="paragraph" w:styleId="IntenseQuote">
    <w:name w:val="Intense Quote"/>
    <w:basedOn w:val="Normal"/>
    <w:next w:val="Normal"/>
    <w:link w:val="IntenseQuoteChar"/>
    <w:uiPriority w:val="30"/>
    <w:qFormat/>
    <w:rsid w:val="00B31FD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31FD3"/>
    <w:rPr>
      <w:i/>
      <w:iCs/>
      <w:color w:val="4F81BD" w:themeColor="accent1"/>
      <w:sz w:val="20"/>
      <w:szCs w:val="20"/>
    </w:rPr>
  </w:style>
  <w:style w:type="character" w:styleId="SubtleEmphasis">
    <w:name w:val="Subtle Emphasis"/>
    <w:uiPriority w:val="19"/>
    <w:qFormat/>
    <w:rsid w:val="00B31FD3"/>
    <w:rPr>
      <w:i/>
      <w:iCs/>
      <w:color w:val="243F60" w:themeColor="accent1" w:themeShade="7F"/>
    </w:rPr>
  </w:style>
  <w:style w:type="character" w:styleId="IntenseEmphasis">
    <w:name w:val="Intense Emphasis"/>
    <w:uiPriority w:val="21"/>
    <w:qFormat/>
    <w:rsid w:val="00B31FD3"/>
    <w:rPr>
      <w:b/>
      <w:bCs/>
      <w:caps/>
      <w:color w:val="243F60" w:themeColor="accent1" w:themeShade="7F"/>
      <w:spacing w:val="10"/>
    </w:rPr>
  </w:style>
  <w:style w:type="character" w:styleId="SubtleReference">
    <w:name w:val="Subtle Reference"/>
    <w:uiPriority w:val="31"/>
    <w:qFormat/>
    <w:rsid w:val="00B31FD3"/>
    <w:rPr>
      <w:b/>
      <w:bCs/>
      <w:color w:val="4F81BD" w:themeColor="accent1"/>
    </w:rPr>
  </w:style>
  <w:style w:type="character" w:styleId="IntenseReference">
    <w:name w:val="Intense Reference"/>
    <w:uiPriority w:val="32"/>
    <w:qFormat/>
    <w:rsid w:val="00B31FD3"/>
    <w:rPr>
      <w:b/>
      <w:bCs/>
      <w:i/>
      <w:iCs/>
      <w:caps/>
      <w:color w:val="4F81BD" w:themeColor="accent1"/>
    </w:rPr>
  </w:style>
  <w:style w:type="character" w:styleId="BookTitle">
    <w:name w:val="Book Title"/>
    <w:uiPriority w:val="33"/>
    <w:qFormat/>
    <w:rsid w:val="00B31FD3"/>
    <w:rPr>
      <w:b/>
      <w:bCs/>
      <w:i/>
      <w:iCs/>
      <w:spacing w:val="9"/>
    </w:rPr>
  </w:style>
  <w:style w:type="paragraph" w:styleId="TOCHeading">
    <w:name w:val="TOC Heading"/>
    <w:basedOn w:val="Heading1"/>
    <w:next w:val="Normal"/>
    <w:uiPriority w:val="39"/>
    <w:semiHidden/>
    <w:unhideWhenUsed/>
    <w:qFormat/>
    <w:rsid w:val="00B31FD3"/>
    <w:pPr>
      <w:outlineLvl w:val="9"/>
    </w:pPr>
  </w:style>
  <w:style w:type="character" w:customStyle="1" w:styleId="FooterChar">
    <w:name w:val="Footer Char"/>
    <w:basedOn w:val="DefaultParagraphFont"/>
    <w:link w:val="Footer"/>
    <w:uiPriority w:val="99"/>
    <w:rsid w:val="009C2288"/>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23</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THE KEY TO VICTORIOUS LIVING</vt:lpstr>
    </vt:vector>
  </TitlesOfParts>
  <Company/>
  <LinksUpToDate>false</LinksUpToDate>
  <CharactersWithSpaces>15152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KEY TO VICTORIOUS LIVING</dc:title>
  <dc:creator>Stephen G. Reynolds, Jr.</dc:creator>
  <cp:lastModifiedBy>Stephen</cp:lastModifiedBy>
  <cp:revision>6</cp:revision>
  <cp:lastPrinted>2004-05-09T03:26:00Z</cp:lastPrinted>
  <dcterms:created xsi:type="dcterms:W3CDTF">2011-10-14T14:30:00Z</dcterms:created>
  <dcterms:modified xsi:type="dcterms:W3CDTF">2011-10-14T15:12:00Z</dcterms:modified>
</cp:coreProperties>
</file>