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 KING’S HIGHWAY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And an highway shall be there, and a way, and it shall be called The way of holiness; the unclean shall not pass over it; but it 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shall be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for those: the wayfaring men, though fools, shall not err 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therein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  (Isa 35:8)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No lion shall be there, nor 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any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ravenous beast shall go up thereon, it shall not be found there; but the redeemed shall walk </w:t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there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  (Isa 35:9)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Remove not the ancient landmark, which thy fathers have set.  (Pro 22:28)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80"/>
          <w:sz w:val="28"/>
          <w:szCs w:val="28"/>
          <w:vertAlign w:val="baseline"/>
          <w:rtl w:val="0"/>
        </w:rPr>
        <w:t xml:space="preserve">God has provided the </w:t>
      </w:r>
      <w:r w:rsidDel="00000000" w:rsidR="00000000" w:rsidRPr="00000000">
        <w:rPr>
          <w:b w:val="1"/>
          <w:color w:val="000080"/>
          <w:sz w:val="28"/>
          <w:szCs w:val="28"/>
          <w:vertAlign w:val="baseline"/>
          <w:rtl w:val="0"/>
        </w:rPr>
        <w:t xml:space="preserve">HIGHWAY </w:t>
      </w:r>
      <w:r w:rsidDel="00000000" w:rsidR="00000000" w:rsidRPr="00000000">
        <w:rPr>
          <w:color w:val="000080"/>
          <w:sz w:val="28"/>
          <w:szCs w:val="28"/>
          <w:vertAlign w:val="baseline"/>
          <w:rtl w:val="0"/>
        </w:rPr>
        <w:t xml:space="preserve">for man.  Man must stay on the highway to reach heaven.  Jesus is the only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A HOLY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The unclean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SHALL NOT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pass over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This is God’s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Not for the unsaved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A separated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Follow peace with all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men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and holiness, without which no man </w:t>
        <w:tab/>
        <w:tab/>
        <w:t xml:space="preserve">shall see the Lord: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(Heb 12:14)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God is Holy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Separate from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A straight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Jesus makes us Holy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1.</w:t>
        <w:tab/>
        <w:t xml:space="preserve">Washed in the blood of the lamb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Justified by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Jesus is the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A PROTECTED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No lions on the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No ravenous beast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Satan is the devourer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Scavengers eat the dead and wounded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A way of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The life of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Under the Blood of Jesus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A VICTORIOUS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God’s way brings victory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Leads unto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More than conquerors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A powerful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