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ind w:left="360" w:firstLine="0"/>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b w:val="1"/>
          <w:color w:val="000000"/>
          <w:sz w:val="24"/>
          <w:szCs w:val="24"/>
          <w:vertAlign w:val="baseline"/>
          <w:rtl w:val="0"/>
        </w:rPr>
        <w:t xml:space="preserve">THE ANNOINTING </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4">
      <w:pPr>
        <w:pStyle w:val="Heading3"/>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color w:val="000000"/>
          <w:vertAlign w:val="baseline"/>
          <w:rtl w:val="0"/>
        </w:rPr>
        <w:t xml:space="preserve">I</w:t>
      </w:r>
      <w:r w:rsidDel="00000000" w:rsidR="00000000" w:rsidRPr="00000000">
        <w:rPr>
          <w:color w:val="000000"/>
          <w:vertAlign w:val="baseline"/>
          <w:rtl w:val="0"/>
        </w:rPr>
        <w:t xml:space="preserve">.</w:t>
        <w:tab/>
      </w:r>
      <w:r w:rsidDel="00000000" w:rsidR="00000000" w:rsidRPr="00000000">
        <w:rPr>
          <w:b w:val="1"/>
          <w:color w:val="000000"/>
          <w:vertAlign w:val="baseline"/>
          <w:rtl w:val="0"/>
        </w:rPr>
        <w:t xml:space="preserve">OIL IS A SYMBOL OF THE HOLY GHOST</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color w:val="000000"/>
          <w:vertAlign w:val="baseline"/>
          <w:rtl w:val="0"/>
        </w:rPr>
        <w:t xml:space="preserve">Throughout the Word of God oil is a symbol of the Holy Ghost. The anointing oil poured upon a man was a sign of the Holy Spirit being poured upon a person’s life.</w:t>
      </w:r>
      <w:r w:rsidDel="00000000" w:rsidR="00000000" w:rsidRPr="00000000">
        <w:rPr>
          <w:rtl w:val="0"/>
        </w:rPr>
      </w:r>
    </w:p>
    <w:p w:rsidR="00000000" w:rsidDel="00000000" w:rsidP="00000000" w:rsidRDefault="00000000" w:rsidRPr="00000000" w14:paraId="00000007">
      <w:pPr>
        <w:pStyle w:val="Heading4"/>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008">
      <w:pPr>
        <w:pStyle w:val="Heading4"/>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A.</w:t>
        <w:tab/>
        <w:t xml:space="preserve">The Old Testament kings were anointed with oil.</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I Kings 19:16—</w:t>
      </w:r>
      <w:r w:rsidDel="00000000" w:rsidR="00000000" w:rsidRPr="00000000">
        <w:rPr>
          <w:i w:val="1"/>
          <w:color w:val="000000"/>
          <w:vertAlign w:val="baseline"/>
          <w:rtl w:val="0"/>
        </w:rPr>
        <w:t xml:space="preserve">And Jehu the son of Nimshi shalt thou anoint to be king over Israel: and Elisha the son of Shaphat of Abelmeholah shalt thou anoint to be prophet in thy room</w:t>
      </w:r>
      <w:r w:rsidDel="00000000" w:rsidR="00000000" w:rsidRPr="00000000">
        <w:rPr>
          <w:color w:val="000000"/>
          <w:vertAlign w:val="baseline"/>
          <w:rtl w:val="0"/>
        </w:rPr>
        <w:t xml:space="preserve">.</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color w:val="000000"/>
          <w:vertAlign w:val="baseline"/>
          <w:rtl w:val="0"/>
        </w:rPr>
        <w:t xml:space="preserve">1.</w:t>
        <w:tab/>
        <w:t xml:space="preserve">The kings were anointed with oil by the prophets of </w:t>
        <w:tab/>
        <w:tab/>
        <w:tab/>
        <w:t xml:space="preserve">God.  </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color w:val="000000"/>
          <w:vertAlign w:val="baseline"/>
          <w:rtl w:val="0"/>
        </w:rPr>
        <w:t xml:space="preserve">2.</w:t>
        <w:tab/>
        <w:t xml:space="preserve">This was a sign that they were authorized by God </w:t>
        <w:tab/>
        <w:tab/>
        <w:tab/>
        <w:t xml:space="preserve">and set apart for His service. </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10">
      <w:pPr>
        <w:pStyle w:val="Heading4"/>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B.</w:t>
        <w:tab/>
        <w:t xml:space="preserve">The Old Testament prophets were anointed with oil.</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color w:val="000000"/>
          <w:vertAlign w:val="baseline"/>
          <w:rtl w:val="0"/>
        </w:rPr>
        <w:t xml:space="preserve">1.</w:t>
        <w:tab/>
        <w:t xml:space="preserve"> This was a symbol of the Holy Ghost being poured </w:t>
        <w:tab/>
        <w:tab/>
        <w:tab/>
        <w:t xml:space="preserve">out upon their lives.  </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color w:val="000000"/>
          <w:vertAlign w:val="baseline"/>
          <w:rtl w:val="0"/>
        </w:rPr>
        <w:t xml:space="preserve">2.</w:t>
        <w:tab/>
        <w:t xml:space="preserve">The prophets spoke as the very mouthpiece of God. </w:t>
      </w:r>
      <w:r w:rsidDel="00000000" w:rsidR="00000000" w:rsidRPr="00000000">
        <w:rPr>
          <w:rtl w:val="0"/>
        </w:rPr>
      </w:r>
    </w:p>
    <w:p w:rsidR="00000000" w:rsidDel="00000000" w:rsidP="00000000" w:rsidRDefault="00000000" w:rsidRPr="00000000" w14:paraId="00000015">
      <w:pPr>
        <w:pStyle w:val="Heading4"/>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016">
      <w:pPr>
        <w:pStyle w:val="Heading4"/>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C.</w:t>
        <w:tab/>
        <w:t xml:space="preserve">The Old Testament priests were anointed with oil.</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Numbers 3:3—</w:t>
      </w:r>
      <w:r w:rsidDel="00000000" w:rsidR="00000000" w:rsidRPr="00000000">
        <w:rPr>
          <w:i w:val="1"/>
          <w:color w:val="000000"/>
          <w:vertAlign w:val="baseline"/>
          <w:rtl w:val="0"/>
        </w:rPr>
        <w:t xml:space="preserve">These are the names of the sons of Aaron, the priests which were anointed, whom he consecrated to minister in the priest's office</w:t>
      </w:r>
      <w:r w:rsidDel="00000000" w:rsidR="00000000" w:rsidRPr="00000000">
        <w:rPr>
          <w:color w:val="000000"/>
          <w:vertAlign w:val="baseline"/>
          <w:rtl w:val="0"/>
        </w:rPr>
        <w:t xml:space="preserve">.</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color w:val="000000"/>
          <w:vertAlign w:val="baseline"/>
          <w:rtl w:val="0"/>
        </w:rPr>
        <w:t xml:space="preserve">1.</w:t>
        <w:tab/>
        <w:t xml:space="preserve">The priests were to be Holy unto the Lord.</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color w:val="000000"/>
          <w:vertAlign w:val="baseline"/>
          <w:rtl w:val="0"/>
        </w:rPr>
        <w:t xml:space="preserve">2.</w:t>
        <w:tab/>
        <w:t xml:space="preserve">This shows to us that those who do the work of the </w:t>
        <w:tab/>
        <w:tab/>
        <w:tab/>
        <w:t xml:space="preserve">Lord must be anointed by the Holy Spirit.</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1E">
      <w:pPr>
        <w:pStyle w:val="Heading3"/>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color w:val="000000"/>
          <w:vertAlign w:val="baseline"/>
          <w:rtl w:val="0"/>
        </w:rPr>
        <w:t xml:space="preserve">II.</w:t>
        <w:tab/>
        <w:t xml:space="preserve">THE POWER OF THE HOLY GHOST</w:t>
      </w:r>
      <w:r w:rsidDel="00000000" w:rsidR="00000000" w:rsidRPr="00000000">
        <w:rPr>
          <w:color w:val="000000"/>
          <w:vertAlign w:val="baseline"/>
          <w:rtl w:val="0"/>
        </w:rPr>
        <w:t xml:space="preserve"> </w:t>
      </w:r>
      <w:r w:rsidDel="00000000" w:rsidR="00000000" w:rsidRPr="00000000">
        <w:rPr>
          <w:b w:val="1"/>
          <w:color w:val="000000"/>
          <w:vertAlign w:val="baseline"/>
          <w:rtl w:val="0"/>
        </w:rPr>
        <w:t xml:space="preserve">COMING </w:t>
      </w:r>
      <w:r w:rsidDel="00000000" w:rsidR="00000000" w:rsidRPr="00000000">
        <w:rPr>
          <w:rtl w:val="0"/>
        </w:rPr>
      </w:r>
    </w:p>
    <w:p w:rsidR="00000000" w:rsidDel="00000000" w:rsidP="00000000" w:rsidRDefault="00000000" w:rsidRPr="00000000" w14:paraId="0000001F">
      <w:pPr>
        <w:pStyle w:val="Heading3"/>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r>
      <w:r w:rsidDel="00000000" w:rsidR="00000000" w:rsidRPr="00000000">
        <w:rPr>
          <w:b w:val="1"/>
          <w:color w:val="000000"/>
          <w:vertAlign w:val="baseline"/>
          <w:rtl w:val="0"/>
        </w:rPr>
        <w:t xml:space="preserve">UPON AND FLOWING THROUGH A MAN</w:t>
      </w: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20">
      <w:pPr>
        <w:pStyle w:val="Heading4"/>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021">
      <w:pPr>
        <w:pStyle w:val="Heading4"/>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A.</w:t>
        <w:tab/>
        <w:t xml:space="preserve">Jesus was anointed by God to preach the Gospel.</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Luke 4:18,19—</w:t>
      </w:r>
      <w:r w:rsidDel="00000000" w:rsidR="00000000" w:rsidRPr="00000000">
        <w:rPr>
          <w:i w:val="1"/>
          <w:color w:val="000000"/>
          <w:vertAlign w:val="baseline"/>
          <w:rtl w:val="0"/>
        </w:rPr>
        <w:t xml:space="preserve">The Spirit of the Lord is upon me, because he hath anointed me to preach the gospel to the poor; he hath sent me to heal the brokenhearted, to preach deliverance to the captives, and recovering of sight to the blind, to set at liberty them that are bruised, To preach the acceptable year of the Lord</w:t>
      </w: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Hebrews 1:9—</w:t>
      </w:r>
      <w:r w:rsidDel="00000000" w:rsidR="00000000" w:rsidRPr="00000000">
        <w:rPr>
          <w:i w:val="1"/>
          <w:color w:val="000000"/>
          <w:vertAlign w:val="baseline"/>
          <w:rtl w:val="0"/>
        </w:rPr>
        <w:t xml:space="preserve">Thou hast loved righteousness, and hated iniquity; therefore God, even thy God, hath anointed thee with the oil of gladness above thy fellows.</w:t>
      </w: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color w:val="000000"/>
          <w:vertAlign w:val="baseline"/>
          <w:rtl w:val="0"/>
        </w:rPr>
        <w:t xml:space="preserve">1.</w:t>
        <w:tab/>
        <w:t xml:space="preserve">He loved righteousness and hated sin.</w:t>
        <w:tab/>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Matthew 7:29—</w:t>
      </w:r>
      <w:r w:rsidDel="00000000" w:rsidR="00000000" w:rsidRPr="00000000">
        <w:rPr>
          <w:i w:val="1"/>
          <w:color w:val="000000"/>
          <w:vertAlign w:val="baseline"/>
          <w:rtl w:val="0"/>
        </w:rPr>
        <w:t xml:space="preserve">For he taught them as one having authority, and not as the scribes</w:t>
      </w:r>
      <w:r w:rsidDel="00000000" w:rsidR="00000000" w:rsidRPr="00000000">
        <w:rPr>
          <w:color w:val="000000"/>
          <w:vertAlign w:val="baseline"/>
          <w:rtl w:val="0"/>
        </w:rPr>
        <w:t xml:space="preserve">.</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color w:val="000000"/>
          <w:vertAlign w:val="baseline"/>
          <w:rtl w:val="0"/>
        </w:rPr>
        <w:t xml:space="preserve">2.</w:t>
        <w:tab/>
        <w:t xml:space="preserve">Jesus spoke with authority.  God gives authority to </w:t>
        <w:tab/>
        <w:tab/>
        <w:tab/>
        <w:t xml:space="preserve">the preacher by the power of the Holy Ghost.</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B.</w:t>
        <w:tab/>
        <w:t xml:space="preserve">The Holy Ghost will flow from within like rivers of living </w:t>
        <w:tab/>
        <w:t xml:space="preserve">water.</w:t>
        <w:tab/>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John 7: 38-39 - </w:t>
      </w:r>
      <w:r w:rsidDel="00000000" w:rsidR="00000000" w:rsidRPr="00000000">
        <w:rPr>
          <w:i w:val="1"/>
          <w:color w:val="000000"/>
          <w:vertAlign w:val="baseline"/>
          <w:rtl w:val="0"/>
        </w:rPr>
        <w:t xml:space="preserve">He that believeth on me, as the scripture hath said, out of his belly shall flow rivers of living water.  </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i w:val="1"/>
          <w:color w:val="000000"/>
          <w:vertAlign w:val="baseline"/>
          <w:rtl w:val="0"/>
        </w:rPr>
        <w:t xml:space="preserve">(But this spake he of the Spirit, which they that believe on him should receive: for the Holy Ghost was not yet given; because that Jesus was not yet glorified.)  </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 xml:space="preserve">1.</w:t>
        <w:tab/>
        <w:t xml:space="preserve">In the New Testament the anointing is used in </w:t>
        <w:tab/>
        <w:tab/>
        <w:tab/>
        <w:t xml:space="preserve">relation to the preaching of the Gospel.  </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 xml:space="preserve">2.</w:t>
        <w:tab/>
        <w:t xml:space="preserve">The anointing is the power of God to enable a man </w:t>
        <w:tab/>
        <w:tab/>
        <w:tab/>
        <w:t xml:space="preserve">to preach with power and authority.</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C.</w:t>
        <w:tab/>
        <w:t xml:space="preserve">The saturating presence of God.</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I John 2:20 - </w:t>
      </w:r>
      <w:r w:rsidDel="00000000" w:rsidR="00000000" w:rsidRPr="00000000">
        <w:rPr>
          <w:i w:val="1"/>
          <w:color w:val="000000"/>
          <w:vertAlign w:val="baseline"/>
          <w:rtl w:val="0"/>
        </w:rPr>
        <w:t xml:space="preserve">But ye have an unction from the Holy One, and ye know all things.</w:t>
      </w: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 xml:space="preserve">1.</w:t>
        <w:tab/>
        <w:t xml:space="preserve">The word unction literally means to smear in the </w:t>
        <w:tab/>
        <w:tab/>
        <w:tab/>
        <w:t xml:space="preserve">original Greek language.</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 xml:space="preserve">2.</w:t>
        <w:tab/>
        <w:t xml:space="preserve">It refers to the saturating presence of God that </w:t>
        <w:tab/>
        <w:tab/>
        <w:tab/>
        <w:t xml:space="preserve">enables a man to minister with power and authority.</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E">
      <w:pPr>
        <w:pStyle w:val="Heading3"/>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color w:val="000000"/>
          <w:vertAlign w:val="baseline"/>
          <w:rtl w:val="0"/>
        </w:rPr>
        <w:t xml:space="preserve">III</w:t>
      </w:r>
      <w:r w:rsidDel="00000000" w:rsidR="00000000" w:rsidRPr="00000000">
        <w:rPr>
          <w:color w:val="000000"/>
          <w:vertAlign w:val="baseline"/>
          <w:rtl w:val="0"/>
        </w:rPr>
        <w:t xml:space="preserve">.</w:t>
        <w:tab/>
      </w:r>
      <w:r w:rsidDel="00000000" w:rsidR="00000000" w:rsidRPr="00000000">
        <w:rPr>
          <w:b w:val="1"/>
          <w:color w:val="000000"/>
          <w:vertAlign w:val="baseline"/>
          <w:rtl w:val="0"/>
        </w:rPr>
        <w:t xml:space="preserve">THE ANNOINTING BREAKS THE BONDAGES OF </w:t>
        <w:tab/>
        <w:t xml:space="preserve">SIN</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Isaiah 10:27—</w:t>
      </w:r>
      <w:r w:rsidDel="00000000" w:rsidR="00000000" w:rsidRPr="00000000">
        <w:rPr>
          <w:i w:val="1"/>
          <w:color w:val="000000"/>
          <w:vertAlign w:val="baseline"/>
          <w:rtl w:val="0"/>
        </w:rPr>
        <w:t xml:space="preserve">And it shall come to pass in that day, that his burden shall be taken away from off thy shoulder, and his yoke from off thy neck, and the yoke shall be destroyed because of the anointing</w:t>
      </w:r>
      <w:r w:rsidDel="00000000" w:rsidR="00000000" w:rsidRPr="00000000">
        <w:rPr>
          <w:color w:val="000000"/>
          <w:vertAlign w:val="baseline"/>
          <w:rtl w:val="0"/>
        </w:rPr>
        <w:t xml:space="preserve">.</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Isaiah 61:1—</w:t>
      </w:r>
      <w:r w:rsidDel="00000000" w:rsidR="00000000" w:rsidRPr="00000000">
        <w:rPr>
          <w:i w:val="1"/>
          <w:color w:val="000000"/>
          <w:vertAlign w:val="baseline"/>
          <w:rtl w:val="0"/>
        </w:rPr>
        <w:t xml:space="preserve">The Spirit of the Lord GOD is upon me; because the LORD hath anointed me to preach good tidings unto the meek; he hath sent me to bind up the brokenhearted, to proclaim liberty to the captives, and the opening of the prison to them that are bound;  </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A.</w:t>
        <w:tab/>
        <w:t xml:space="preserve">The anointing destroys the yoke of bondage.  </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 </w:t>
        <w:tab/>
        <w:t xml:space="preserve">1.</w:t>
        <w:tab/>
        <w:t xml:space="preserve">The anointing will bring deliverance to the captives.</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 xml:space="preserve">2.</w:t>
        <w:tab/>
        <w:t xml:space="preserve">The anointing of the Holy Ghost will set the sinners </w:t>
        <w:tab/>
        <w:tab/>
        <w:tab/>
        <w:t xml:space="preserve">free from satan’s power. </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B.</w:t>
        <w:tab/>
        <w:t xml:space="preserve">The Holy Ghost brings conviction of sin.</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John 16:8—</w:t>
      </w:r>
      <w:r w:rsidDel="00000000" w:rsidR="00000000" w:rsidRPr="00000000">
        <w:rPr>
          <w:i w:val="1"/>
          <w:color w:val="000000"/>
          <w:vertAlign w:val="baseline"/>
          <w:rtl w:val="0"/>
        </w:rPr>
        <w:t xml:space="preserve">And when he is come, he will reprove the world of sin, and of righteousness, and of judgment</w:t>
      </w:r>
      <w:r w:rsidDel="00000000" w:rsidR="00000000" w:rsidRPr="00000000">
        <w:rPr>
          <w:color w:val="000000"/>
          <w:vertAlign w:val="baseline"/>
          <w:rtl w:val="0"/>
        </w:rPr>
        <w:t xml:space="preserve">:</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0" w:firstLine="630"/>
        <w:rPr/>
      </w:pPr>
      <w:r w:rsidDel="00000000" w:rsidR="00000000" w:rsidRPr="00000000">
        <w:rPr>
          <w:color w:val="000000"/>
          <w:vertAlign w:val="baseline"/>
          <w:rtl w:val="0"/>
        </w:rPr>
        <w:t xml:space="preserve">1.</w:t>
        <w:tab/>
        <w:t xml:space="preserve">The Holy Ghost will convince men of their sin and </w:t>
        <w:tab/>
        <w:tab/>
        <w:tab/>
        <w:t xml:space="preserve">draw them to the cross. </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0" w:firstLine="630"/>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0" w:firstLine="630"/>
        <w:rPr/>
      </w:pPr>
      <w:r w:rsidDel="00000000" w:rsidR="00000000" w:rsidRPr="00000000">
        <w:rPr>
          <w:color w:val="000000"/>
          <w:vertAlign w:val="baseline"/>
          <w:rtl w:val="0"/>
        </w:rPr>
        <w:t xml:space="preserve">2.</w:t>
        <w:tab/>
        <w:t xml:space="preserve">Anointed preaching will produce conviction of sin.  </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0" w:firstLine="630"/>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0" w:firstLine="630"/>
        <w:rPr/>
      </w:pPr>
      <w:r w:rsidDel="00000000" w:rsidR="00000000" w:rsidRPr="00000000">
        <w:rPr>
          <w:color w:val="000000"/>
          <w:vertAlign w:val="baseline"/>
          <w:rtl w:val="0"/>
        </w:rPr>
        <w:t xml:space="preserve">3.</w:t>
        <w:tab/>
        <w:t xml:space="preserve"> Only the Holy Ghost can cause men to be aware of </w:t>
        <w:tab/>
        <w:tab/>
        <w:tab/>
        <w:t xml:space="preserve">their sin and bring them to God.  </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C.</w:t>
        <w:tab/>
        <w:t xml:space="preserve">The Holy Ghost can break the power of sin while the </w:t>
        <w:tab/>
        <w:t xml:space="preserve">preacher is preaching.  </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 xml:space="preserve">1.</w:t>
        <w:tab/>
        <w:t xml:space="preserve">Preaching alone can not break the power of sin. </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 xml:space="preserve">2.</w:t>
        <w:tab/>
        <w:t xml:space="preserve">The Holy Ghost anointing will break the power of </w:t>
        <w:tab/>
        <w:tab/>
        <w:tab/>
        <w:t xml:space="preserve">sin in the lives of the people.  </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 xml:space="preserve">3.</w:t>
        <w:tab/>
        <w:t xml:space="preserve">The anointing is more than the power of God to </w:t>
        <w:tab/>
        <w:tab/>
        <w:tab/>
        <w:t xml:space="preserve">help the preacher it is the power of God to help the </w:t>
        <w:tab/>
        <w:tab/>
        <w:tab/>
        <w:t xml:space="preserve">congregation.   </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footerReference r:id="rId6" w:type="default"/>
      <w:pgSz w:h="12240" w:w="792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firstLine="0"/>
      <w:rPr/>
    </w:pPr>
    <w:r w:rsidDel="00000000" w:rsidR="00000000" w:rsidRPr="00000000">
      <w:rPr>
        <w:rFonts w:ascii="Times New Roman" w:cs="Times New Roman" w:eastAsia="Times New Roman" w:hAnsi="Times New Roman"/>
        <w:sz w:val="24"/>
        <w:szCs w:val="24"/>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firstLine="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0"/>
      <w:keepLines w:val="0"/>
      <w:pageBreakBefore w:val="0"/>
      <w:widowControl w:val="0"/>
      <w:spacing w:after="0" w:before="0" w:line="240" w:lineRule="auto"/>
      <w:ind w:left="360" w:right="0" w:hanging="360"/>
      <w:jc w:val="lef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3">
    <w:name w:val="heading 3"/>
    <w:basedOn w:val="Normal"/>
    <w:next w:val="Normal"/>
    <w:pPr>
      <w:keepNext w:val="0"/>
      <w:keepLines w:val="0"/>
      <w:pageBreakBefore w:val="0"/>
      <w:widowControl w:val="0"/>
      <w:spacing w:after="0" w:before="0" w:line="240" w:lineRule="auto"/>
      <w:ind w:left="0" w:right="0" w:hanging="36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0"/>
      <w:keepLines w:val="0"/>
      <w:pageBreakBefore w:val="0"/>
      <w:widowControl w:val="0"/>
      <w:spacing w:after="0" w:before="0" w:line="240" w:lineRule="auto"/>
      <w:ind w:left="1080" w:right="0" w:hanging="36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