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39" w:rsidRDefault="00CD5ADE" w:rsidP="00CD5ADE">
      <w:pPr>
        <w:jc w:val="right"/>
      </w:pPr>
      <w:r>
        <w:t>FIRST YEAR</w:t>
      </w:r>
    </w:p>
    <w:p w:rsidR="00044B39" w:rsidRDefault="00044B39" w:rsidP="00CD5ADE">
      <w:pPr>
        <w:jc w:val="both"/>
      </w:pPr>
    </w:p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tbl>
      <w:tblPr>
        <w:tblpPr w:leftFromText="187" w:rightFromText="187" w:vertAnchor="page" w:horzAnchor="page" w:tblpX="3973" w:tblpY="7801"/>
        <w:tblW w:w="4339" w:type="pct"/>
        <w:tblLook w:val="04A0"/>
      </w:tblPr>
      <w:tblGrid>
        <w:gridCol w:w="7685"/>
      </w:tblGrid>
      <w:tr w:rsidR="00044B39" w:rsidTr="00044B39">
        <w:trPr>
          <w:trHeight w:val="909"/>
        </w:trPr>
        <w:tc>
          <w:tcPr>
            <w:tcW w:w="0" w:type="auto"/>
          </w:tcPr>
          <w:p w:rsidR="00044B39" w:rsidRDefault="00975C93" w:rsidP="00044B39">
            <w:pPr>
              <w:pStyle w:val="NoSpacing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</w:rPr>
              <w:t>Life of Christ</w:t>
            </w:r>
          </w:p>
        </w:tc>
      </w:tr>
      <w:tr w:rsidR="00044B39" w:rsidTr="00044B39">
        <w:trPr>
          <w:trHeight w:val="533"/>
        </w:trPr>
        <w:tc>
          <w:tcPr>
            <w:tcW w:w="0" w:type="auto"/>
          </w:tcPr>
          <w:p w:rsidR="00044B39" w:rsidRDefault="00975C93" w:rsidP="00044B39">
            <w:pPr>
              <w:pStyle w:val="NoSpacing"/>
              <w:rPr>
                <w:color w:val="7F7F7F" w:themeColor="background1" w:themeShade="7F"/>
              </w:rPr>
            </w:pPr>
            <w:r>
              <w:rPr>
                <w:rFonts w:ascii="Cambria" w:hAnsi="Cambria"/>
                <w:sz w:val="44"/>
                <w:szCs w:val="44"/>
              </w:rPr>
              <w:t>Living with the Master</w:t>
            </w:r>
          </w:p>
        </w:tc>
      </w:tr>
    </w:tbl>
    <w:p w:rsidR="00D26B0C" w:rsidRPr="00012B16" w:rsidRDefault="008E7D18" w:rsidP="00ED1593">
      <w:pPr>
        <w:jc w:val="right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pict>
          <v:rect id="_x0000_s1588" style="position:absolute;left:0;text-align:left;margin-left:282.55pt;margin-top:427.7pt;width:194.45pt;height:134.65pt;z-index:251658240;mso-position-horizontal-relative:text;mso-position-vertical-relative:text" strokecolor="white">
            <v:textbox style="mso-next-textbox:#_x0000_s1588">
              <w:txbxContent>
                <w:p w:rsidR="001B57DA" w:rsidRPr="00454C62" w:rsidRDefault="001B57DA" w:rsidP="00ED1593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>DELIVERANCE BIBLE INSTITUTE</w:t>
                  </w:r>
                </w:p>
                <w:p w:rsidR="001B57DA" w:rsidRDefault="001B57DA" w:rsidP="00ED1593">
                  <w:pPr>
                    <w:pStyle w:val="NoSpacing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Portland, Maine, USA</w:t>
                  </w:r>
                </w:p>
                <w:p w:rsidR="001B57DA" w:rsidRPr="00ED1593" w:rsidRDefault="001B57DA" w:rsidP="00ED1593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</w:p>
                <w:p w:rsidR="001B57DA" w:rsidRPr="00454C62" w:rsidRDefault="001B57DA" w:rsidP="00ED1593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 xml:space="preserve">LANDMARK MISSIONS             </w:t>
                  </w:r>
                </w:p>
                <w:p w:rsidR="001B57DA" w:rsidRDefault="001B57DA" w:rsidP="00ED1593">
                  <w:pPr>
                    <w:pStyle w:val="NoSpacing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McGaheysville, Virginia, USA</w:t>
                  </w:r>
                </w:p>
                <w:p w:rsidR="001B57DA" w:rsidRPr="00ED1593" w:rsidRDefault="001B57DA" w:rsidP="00ED1593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</w:p>
                <w:p w:rsidR="001B57DA" w:rsidRPr="00454C62" w:rsidRDefault="001B57DA" w:rsidP="00012B1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>SAFEHAVEN ORPHANAGE</w:t>
                  </w:r>
                </w:p>
                <w:p w:rsidR="001B57DA" w:rsidRPr="00ED1593" w:rsidRDefault="001B57DA" w:rsidP="00012B16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Moshi, Kilimanjaro Region, TZ</w:t>
                  </w:r>
                </w:p>
                <w:p w:rsidR="001B57DA" w:rsidRDefault="001B57DA" w:rsidP="00ED1593"/>
                <w:p w:rsidR="001B57DA" w:rsidRDefault="001B57DA"/>
              </w:txbxContent>
            </v:textbox>
          </v:rect>
        </w:pict>
      </w:r>
      <w:r w:rsidR="0096471B">
        <w:rPr>
          <w:noProof/>
          <w:sz w:val="48"/>
          <w:szCs w:val="48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1417320</wp:posOffset>
            </wp:positionV>
            <wp:extent cx="4114800" cy="3619500"/>
            <wp:effectExtent l="0" t="0" r="0" b="0"/>
            <wp:wrapNone/>
            <wp:docPr id="560" name="Picture 560" descr="DBIeagle_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DBIeagle_me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593" w:rsidRPr="00012B16">
        <w:rPr>
          <w:sz w:val="48"/>
          <w:szCs w:val="48"/>
          <w:u w:val="single"/>
        </w:rPr>
        <w:t>COURSE TEXT BOOK</w:t>
      </w:r>
      <w:r w:rsidR="00FB348F" w:rsidRPr="00012B16">
        <w:rPr>
          <w:sz w:val="48"/>
          <w:szCs w:val="48"/>
          <w:u w:val="single"/>
        </w:rPr>
        <w:br w:type="page"/>
      </w:r>
    </w:p>
    <w:tbl>
      <w:tblPr>
        <w:tblW w:w="5000" w:type="pct"/>
        <w:jc w:val="center"/>
        <w:tblLook w:val="04A0"/>
      </w:tblPr>
      <w:tblGrid>
        <w:gridCol w:w="8856"/>
      </w:tblGrid>
      <w:tr w:rsidR="004331E1" w:rsidTr="0037799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64979" w:rsidRDefault="00F64979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4331E1" w:rsidRDefault="00975C93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Life of Christ</w:t>
            </w:r>
          </w:p>
        </w:tc>
      </w:tr>
      <w:tr w:rsidR="004331E1" w:rsidTr="0037799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331E1" w:rsidRDefault="00975C93" w:rsidP="00600CB7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Living with the Master</w:t>
            </w:r>
          </w:p>
        </w:tc>
      </w:tr>
      <w:tr w:rsidR="004331E1" w:rsidTr="0037799A">
        <w:trPr>
          <w:trHeight w:val="360"/>
          <w:jc w:val="center"/>
        </w:trPr>
        <w:tc>
          <w:tcPr>
            <w:tcW w:w="5000" w:type="pct"/>
            <w:vAlign w:val="center"/>
          </w:tcPr>
          <w:p w:rsidR="004331E1" w:rsidRDefault="004331E1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Pr="00403B2A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7D18">
        <w:fldChar w:fldCharType="begin"/>
      </w:r>
      <w:r w:rsidR="002C429F">
        <w:instrText xml:space="preserve"> TOC \o "1-2" \h \z \u </w:instrText>
      </w:r>
      <w:r w:rsidRPr="008E7D18">
        <w:fldChar w:fldCharType="separate"/>
      </w:r>
      <w:hyperlink w:anchor="_Toc236294983" w:history="1">
        <w:r w:rsidR="000E1FA4" w:rsidRPr="001D1CFF">
          <w:rPr>
            <w:rStyle w:val="Hyperlink"/>
            <w:noProof/>
          </w:rPr>
          <w:t>The Constancy of Christ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4" w:history="1">
        <w:r w:rsidR="000E1FA4" w:rsidRPr="001D1CFF">
          <w:rPr>
            <w:rStyle w:val="Hyperlink"/>
            <w:noProof/>
          </w:rPr>
          <w:t>The Cry for Christ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5" w:history="1">
        <w:r w:rsidR="000E1FA4" w:rsidRPr="001D1CFF">
          <w:rPr>
            <w:rStyle w:val="Hyperlink"/>
            <w:noProof/>
          </w:rPr>
          <w:t>The Childhood of Ch</w:t>
        </w:r>
        <w:r w:rsidR="000E1FA4" w:rsidRPr="001D1CFF">
          <w:rPr>
            <w:rStyle w:val="Hyperlink"/>
            <w:noProof/>
          </w:rPr>
          <w:t>r</w:t>
        </w:r>
        <w:r w:rsidR="000E1FA4" w:rsidRPr="001D1CFF">
          <w:rPr>
            <w:rStyle w:val="Hyperlink"/>
            <w:noProof/>
          </w:rPr>
          <w:t>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6" w:history="1">
        <w:r w:rsidR="000E1FA4" w:rsidRPr="001D1CFF">
          <w:rPr>
            <w:rStyle w:val="Hyperlink"/>
            <w:noProof/>
          </w:rPr>
          <w:t>The Call of Christ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7" w:history="1">
        <w:r w:rsidR="000E1FA4" w:rsidRPr="001D1CFF">
          <w:rPr>
            <w:rStyle w:val="Hyperlink"/>
            <w:noProof/>
          </w:rPr>
          <w:t>The Course of Christ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8" w:history="1">
        <w:r w:rsidR="000E1FA4" w:rsidRPr="001D1CFF">
          <w:rPr>
            <w:rStyle w:val="Hyperlink"/>
            <w:noProof/>
          </w:rPr>
          <w:t>The Cross of Christ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9" w:history="1">
        <w:r w:rsidR="000E1FA4" w:rsidRPr="001D1CFF">
          <w:rPr>
            <w:rStyle w:val="Hyperlink"/>
            <w:noProof/>
          </w:rPr>
          <w:t>The Conquest of Christ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1FA4" w:rsidRDefault="008E7D1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90" w:history="1">
        <w:r w:rsidR="000E1FA4" w:rsidRPr="001D1CFF">
          <w:rPr>
            <w:rStyle w:val="Hyperlink"/>
            <w:noProof/>
          </w:rPr>
          <w:t>The Certainty of Christ</w:t>
        </w:r>
        <w:r w:rsidR="000E1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71E3" w:rsidRDefault="008E7D18" w:rsidP="00975C93">
      <w:r>
        <w:fldChar w:fldCharType="end"/>
      </w:r>
    </w:p>
    <w:p w:rsidR="00975C93" w:rsidRPr="00975C93" w:rsidRDefault="00D26B0C" w:rsidP="00975C93">
      <w:r>
        <w:br w:type="page"/>
      </w:r>
    </w:p>
    <w:bookmarkStart w:id="0" w:name="_Toc236294983"/>
    <w:p w:rsidR="00D14A58" w:rsidRDefault="00D14A58" w:rsidP="00D14A58">
      <w:r>
        <w:fldChar w:fldCharType="begin"/>
      </w:r>
      <w:r>
        <w:instrText xml:space="preserve"> HYPERLINK "</w:instrText>
      </w:r>
      <w:r w:rsidRPr="00D12B30">
        <w:instrText>http://www.jesuscentral.com/ji/historical-jesus/jesus-life.php</w:instrText>
      </w:r>
      <w:r>
        <w:instrText xml:space="preserve">" </w:instrText>
      </w:r>
      <w:r>
        <w:fldChar w:fldCharType="separate"/>
      </w:r>
      <w:r w:rsidRPr="00E252AD">
        <w:rPr>
          <w:rStyle w:val="Hyperlink"/>
        </w:rPr>
        <w:t>http://www.jesuscentral.com/ji/historical-jesus/jesus-life.php</w:t>
      </w:r>
      <w:r>
        <w:fldChar w:fldCharType="end"/>
      </w:r>
    </w:p>
    <w:p w:rsidR="00D14A58" w:rsidRDefault="00D14A58" w:rsidP="00D14A58">
      <w:hyperlink r:id="rId9" w:history="1">
        <w:r w:rsidRPr="00E252AD">
          <w:rPr>
            <w:rStyle w:val="Hyperlink"/>
          </w:rPr>
          <w:t>http://www.lifeofchrist.com/</w:t>
        </w:r>
      </w:hyperlink>
    </w:p>
    <w:p w:rsidR="00D14A58" w:rsidRDefault="00D14A58" w:rsidP="00D14A58">
      <w:hyperlink r:id="rId10" w:history="1">
        <w:r>
          <w:rPr>
            <w:rStyle w:val="Hyperlink"/>
            <w:rFonts w:ascii="Verdana" w:hAnsi="Verdana"/>
            <w:sz w:val="20"/>
            <w:szCs w:val="20"/>
          </w:rPr>
          <w:t>#1 - Origin, Genealogy &amp; Birth of Jesus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1" w:history="1">
        <w:r>
          <w:rPr>
            <w:rStyle w:val="Hyperlink"/>
            <w:rFonts w:ascii="Verdana" w:hAnsi="Verdana"/>
            <w:sz w:val="20"/>
            <w:szCs w:val="20"/>
          </w:rPr>
          <w:t>#2 - John the Baptist prepares the way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2" w:history="1">
        <w:r>
          <w:rPr>
            <w:rStyle w:val="Hyperlink"/>
            <w:rFonts w:ascii="Verdana" w:hAnsi="Verdana"/>
            <w:sz w:val="20"/>
            <w:szCs w:val="20"/>
          </w:rPr>
          <w:t>#3 - Sermon on the Mount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3" w:history="1">
        <w:r>
          <w:rPr>
            <w:rStyle w:val="Hyperlink"/>
            <w:rFonts w:ascii="Verdana" w:hAnsi="Verdana"/>
            <w:sz w:val="20"/>
            <w:szCs w:val="20"/>
          </w:rPr>
          <w:t>#4 - Miracles and Seaside Parables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4" w:history="1">
        <w:r>
          <w:rPr>
            <w:rStyle w:val="Hyperlink"/>
            <w:rFonts w:ascii="Verdana" w:hAnsi="Verdana"/>
            <w:sz w:val="20"/>
            <w:szCs w:val="20"/>
          </w:rPr>
          <w:t>#5 - John dies. Jesus walks on water.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5" w:history="1">
        <w:r>
          <w:rPr>
            <w:rStyle w:val="Hyperlink"/>
            <w:rFonts w:ascii="Verdana" w:hAnsi="Verdana"/>
            <w:sz w:val="20"/>
            <w:szCs w:val="20"/>
          </w:rPr>
          <w:t>#6 - The Transfiguration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6" w:history="1">
        <w:r>
          <w:rPr>
            <w:rStyle w:val="Hyperlink"/>
            <w:rFonts w:ascii="Verdana" w:hAnsi="Verdana"/>
            <w:sz w:val="20"/>
            <w:szCs w:val="20"/>
          </w:rPr>
          <w:t>#7 - Growing opposition. Good Samaritan.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7" w:history="1">
        <w:r>
          <w:rPr>
            <w:rStyle w:val="Hyperlink"/>
            <w:rFonts w:ascii="Verdana" w:hAnsi="Verdana"/>
            <w:sz w:val="20"/>
            <w:szCs w:val="20"/>
          </w:rPr>
          <w:t>#8 - Warnings and Parables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8" w:history="1">
        <w:r>
          <w:rPr>
            <w:rStyle w:val="Hyperlink"/>
            <w:rFonts w:ascii="Verdana" w:hAnsi="Verdana"/>
            <w:sz w:val="20"/>
            <w:szCs w:val="20"/>
          </w:rPr>
          <w:t>#9 - Lazarus is Raised. Triumphal Entry.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19" w:history="1">
        <w:r>
          <w:rPr>
            <w:rStyle w:val="Hyperlink"/>
            <w:rFonts w:ascii="Verdana" w:hAnsi="Verdana"/>
            <w:sz w:val="20"/>
            <w:szCs w:val="20"/>
          </w:rPr>
          <w:t>#10 - Final week in Jerusalem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20" w:history="1">
        <w:r>
          <w:rPr>
            <w:rStyle w:val="Hyperlink"/>
            <w:rFonts w:ascii="Verdana" w:hAnsi="Verdana"/>
            <w:sz w:val="20"/>
            <w:szCs w:val="20"/>
          </w:rPr>
          <w:t>#11 - The Upper Room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21" w:history="1">
        <w:r>
          <w:rPr>
            <w:rStyle w:val="Hyperlink"/>
            <w:rFonts w:ascii="Verdana" w:hAnsi="Verdana"/>
            <w:sz w:val="20"/>
            <w:szCs w:val="20"/>
          </w:rPr>
          <w:t>#12 - Arrest and Trials of Jesus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hyperlink r:id="rId22" w:history="1">
        <w:r>
          <w:rPr>
            <w:rStyle w:val="Hyperlink"/>
            <w:rFonts w:ascii="Verdana" w:hAnsi="Verdana"/>
            <w:sz w:val="20"/>
            <w:szCs w:val="20"/>
          </w:rPr>
          <w:t>#13 - Crucifixion and Resurrection</w:t>
        </w:r>
      </w:hyperlink>
    </w:p>
    <w:p w:rsidR="00D14A58" w:rsidRPr="00D14A58" w:rsidRDefault="0041755E" w:rsidP="00975C93">
      <w:pPr>
        <w:pStyle w:val="Heading1"/>
        <w:rPr>
          <w:sz w:val="24"/>
          <w:szCs w:val="24"/>
        </w:rPr>
      </w:pPr>
      <w:r>
        <w:rPr>
          <w:rFonts w:ascii="verdana, arial, sans-serif" w:hAnsi="verdana, arial, sans-serif"/>
          <w:b w:val="0"/>
          <w:bCs w:val="0"/>
          <w:sz w:val="27"/>
          <w:szCs w:val="27"/>
        </w:rPr>
        <w:t>Timeline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6-4 BC • Birth of Jesus Christ </w:t>
      </w:r>
      <w:r>
        <w:rPr>
          <w:rFonts w:ascii="Arial" w:hAnsi="Arial" w:cs="Arial"/>
          <w:sz w:val="20"/>
          <w:szCs w:val="20"/>
        </w:rPr>
        <w:br/>
        <w:t xml:space="preserve">5-4 BC • Escape to Egypt. Slaughter of children. </w:t>
      </w:r>
      <w:r>
        <w:rPr>
          <w:rFonts w:ascii="Arial" w:hAnsi="Arial" w:cs="Arial"/>
          <w:sz w:val="20"/>
          <w:szCs w:val="20"/>
        </w:rPr>
        <w:br/>
        <w:t xml:space="preserve">4 BC    • Herod the Great dies (spring). </w:t>
      </w:r>
      <w:r>
        <w:rPr>
          <w:rFonts w:ascii="Arial" w:hAnsi="Arial" w:cs="Arial"/>
          <w:sz w:val="20"/>
          <w:szCs w:val="20"/>
        </w:rPr>
        <w:br/>
        <w:t xml:space="preserve">7-8 AD • Jesus visits Jerusalem as a child. </w:t>
      </w:r>
      <w:r>
        <w:rPr>
          <w:rFonts w:ascii="Arial" w:hAnsi="Arial" w:cs="Arial"/>
          <w:sz w:val="20"/>
          <w:szCs w:val="20"/>
        </w:rPr>
        <w:br/>
        <w:t xml:space="preserve">12 AD • Augustus makes Tiberius co-regent. </w:t>
      </w:r>
      <w:r>
        <w:rPr>
          <w:rFonts w:ascii="Arial" w:hAnsi="Arial" w:cs="Arial"/>
          <w:sz w:val="20"/>
          <w:szCs w:val="20"/>
        </w:rPr>
        <w:br/>
        <w:t xml:space="preserve">14 AD • Tiberius becomes Caesar (August 19th). </w:t>
      </w:r>
      <w:r>
        <w:rPr>
          <w:rFonts w:ascii="Arial" w:hAnsi="Arial" w:cs="Arial"/>
          <w:sz w:val="20"/>
          <w:szCs w:val="20"/>
        </w:rPr>
        <w:br/>
        <w:t xml:space="preserve">25 AD • Pilate &amp; Caiaphas appointed to office. </w:t>
      </w:r>
      <w:r>
        <w:rPr>
          <w:rFonts w:ascii="Arial" w:hAnsi="Arial" w:cs="Arial"/>
          <w:sz w:val="20"/>
          <w:szCs w:val="20"/>
        </w:rPr>
        <w:br/>
        <w:t xml:space="preserve">29 AD • Ministry of John the Baptist begins.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 w:val="0"/>
          <w:bCs w:val="0"/>
          <w:sz w:val="20"/>
          <w:szCs w:val="20"/>
        </w:rPr>
        <w:t>29 AD • Christ's ministry begins.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31 AD • Tiberius executes Sejanus (Oct 18th).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 w:val="0"/>
          <w:bCs w:val="0"/>
          <w:sz w:val="20"/>
          <w:szCs w:val="20"/>
        </w:rPr>
        <w:t>33 AD • Jesus dies (Friday, April 3rd, 3:00pm).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36 AD • Pilate dethroned. Caiaphas deposed. </w:t>
      </w:r>
      <w:r>
        <w:rPr>
          <w:rFonts w:ascii="Arial" w:hAnsi="Arial" w:cs="Arial"/>
          <w:sz w:val="20"/>
          <w:szCs w:val="20"/>
        </w:rPr>
        <w:br/>
        <w:t>37 AD • Tiberius Caesar dies.</w:t>
      </w:r>
    </w:p>
    <w:p w:rsidR="00975C93" w:rsidRDefault="008032FD" w:rsidP="00975C93">
      <w:pPr>
        <w:pStyle w:val="Heading1"/>
      </w:pPr>
      <w:r>
        <w:t>The Constancy of</w:t>
      </w:r>
      <w:r w:rsidR="00975C93">
        <w:t xml:space="preserve"> Christ</w:t>
      </w:r>
      <w:bookmarkEnd w:id="0"/>
    </w:p>
    <w:p w:rsidR="00975C93" w:rsidRDefault="009E71E3" w:rsidP="00975C93">
      <w:r>
        <w:t>Forever</w:t>
      </w:r>
    </w:p>
    <w:p w:rsidR="00975C93" w:rsidRDefault="0036416C" w:rsidP="00975C93">
      <w:pPr>
        <w:pStyle w:val="Heading1"/>
      </w:pPr>
      <w:bookmarkStart w:id="1" w:name="_Toc236294984"/>
      <w:r>
        <w:t xml:space="preserve">The </w:t>
      </w:r>
      <w:r w:rsidR="009E71E3">
        <w:t>Cry for</w:t>
      </w:r>
      <w:r w:rsidR="00975C93">
        <w:t xml:space="preserve"> Christ</w:t>
      </w:r>
      <w:bookmarkEnd w:id="1"/>
    </w:p>
    <w:p w:rsidR="00975C93" w:rsidRDefault="00975C93" w:rsidP="00975C93"/>
    <w:p w:rsidR="00975C93" w:rsidRPr="00975C93" w:rsidRDefault="0036416C" w:rsidP="00975C93">
      <w:pPr>
        <w:pStyle w:val="Heading1"/>
      </w:pPr>
      <w:bookmarkStart w:id="2" w:name="_Toc236294985"/>
      <w:r>
        <w:t xml:space="preserve">The </w:t>
      </w:r>
      <w:r w:rsidR="00975C93">
        <w:t>Childhood of Christ</w:t>
      </w:r>
      <w:bookmarkEnd w:id="2"/>
    </w:p>
    <w:p w:rsidR="002D4E54" w:rsidRPr="00944A8E" w:rsidRDefault="002D4E54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His Birth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Luke 2:1-7</w:t>
      </w:r>
    </w:p>
    <w:p w:rsidR="002D4E54" w:rsidRPr="00944A8E" w:rsidRDefault="002D4E54" w:rsidP="002D4E54">
      <w:pPr>
        <w:tabs>
          <w:tab w:val="left" w:pos="-1440"/>
        </w:tabs>
        <w:spacing w:line="216" w:lineRule="auto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 xml:space="preserve">He adoration by the shepherds     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Lk.  2:8-20</w:t>
      </w:r>
    </w:p>
    <w:p w:rsidR="002D4E54" w:rsidRPr="00944A8E" w:rsidRDefault="002D4E54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The dedication in Jerusalem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Lk.  2: 21:38</w:t>
      </w:r>
    </w:p>
    <w:p w:rsidR="002D4E54" w:rsidRPr="00944A8E" w:rsidRDefault="002D4E54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The worship by the wise men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Mt.  2:1-12</w:t>
      </w:r>
    </w:p>
    <w:p w:rsidR="002D4E54" w:rsidRPr="00944A8E" w:rsidRDefault="002D4E54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Flight into Egypt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Mt. 2:13-23</w:t>
      </w:r>
    </w:p>
    <w:p w:rsidR="002D4E54" w:rsidRPr="00944A8E" w:rsidRDefault="002D4E54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Temple visit at age twelve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Lk.  2:41-50</w:t>
      </w:r>
    </w:p>
    <w:p w:rsidR="00975C93" w:rsidRPr="00975C93" w:rsidRDefault="00975C93" w:rsidP="00975C93">
      <w:r w:rsidRPr="00975C93">
        <w:t>SEVENTY-TWO STEPS FROM GLORY TO GLORY</w:t>
      </w:r>
      <w:r w:rsidR="009E71E3">
        <w:t xml:space="preserve"> need</w:t>
      </w:r>
    </w:p>
    <w:p w:rsidR="00975C93" w:rsidRPr="00975C93" w:rsidRDefault="00975C93" w:rsidP="00975C93">
      <w:r w:rsidRPr="00975C93">
        <w:t xml:space="preserve">MAY THE CHRIST IN THE FOUR GOSPELS STEP </w:t>
      </w:r>
    </w:p>
    <w:p w:rsidR="00975C93" w:rsidRPr="00975C93" w:rsidRDefault="00975C93" w:rsidP="00975C93">
      <w:r w:rsidRPr="00975C93">
        <w:t>OUT OF THE HOLY SCRIP AND MAKE AN INROAD</w:t>
      </w:r>
    </w:p>
    <w:p w:rsidR="00975C93" w:rsidRPr="00975C93" w:rsidRDefault="00975C93" w:rsidP="00975C93">
      <w:r w:rsidRPr="00975C93">
        <w:t>INTO YOU FERTILE HEART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1: From Glory to Bethlehem </w:t>
      </w:r>
    </w:p>
    <w:p w:rsidR="00975C93" w:rsidRPr="00975C93" w:rsidRDefault="00975C93" w:rsidP="00975C93">
      <w:pPr>
        <w:ind w:left="1526"/>
      </w:pPr>
      <w:r w:rsidRPr="00975C93">
        <w:rPr>
          <w:b/>
          <w:bCs/>
          <w:color w:val="000000"/>
        </w:rPr>
        <w:t>Lk. 2:1-21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2 From Bethlehem to Jerusalem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2:22-38</w:t>
      </w:r>
    </w:p>
    <w:p w:rsidR="00975C93" w:rsidRPr="00975C93" w:rsidRDefault="00975C93" w:rsidP="00975C93">
      <w:r w:rsidRPr="00975C93">
        <w:rPr>
          <w:b/>
          <w:bCs/>
          <w:color w:val="000000"/>
        </w:rPr>
        <w:t>661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3 From Jerusalem to Nazareth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2:39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4 From Nazareth to Bethlehem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Matt. 2:1-12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5 From Bethlehem to Egypt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2:13-18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6 From Egypt to Nazareth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2:19-23: Lk. 2:40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7 From Nazareth to Jerusalem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2:41-50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8. From Jerusalem to Nazareth </w:t>
      </w:r>
    </w:p>
    <w:p w:rsidR="00975C93" w:rsidRDefault="00975C93" w:rsidP="00975C93">
      <w:pPr>
        <w:ind w:firstLine="1526"/>
        <w:rPr>
          <w:b/>
          <w:bCs/>
          <w:color w:val="000000"/>
        </w:rPr>
      </w:pPr>
      <w:r w:rsidRPr="00975C93">
        <w:rPr>
          <w:b/>
          <w:bCs/>
          <w:color w:val="000000"/>
        </w:rPr>
        <w:t>Lk. 2:51,52</w:t>
      </w:r>
    </w:p>
    <w:p w:rsidR="00975C93" w:rsidRPr="00975C93" w:rsidRDefault="00975C93" w:rsidP="00975C93">
      <w:pPr>
        <w:ind w:firstLine="1526"/>
      </w:pPr>
    </w:p>
    <w:p w:rsidR="00975C93" w:rsidRDefault="009E71E3" w:rsidP="00975C93">
      <w:pPr>
        <w:pStyle w:val="Heading1"/>
      </w:pPr>
      <w:bookmarkStart w:id="3" w:name="_Toc236294986"/>
      <w:r>
        <w:t>The Call</w:t>
      </w:r>
      <w:r w:rsidR="00975C93">
        <w:t xml:space="preserve"> of Christ</w:t>
      </w:r>
      <w:bookmarkEnd w:id="3"/>
    </w:p>
    <w:p w:rsidR="006B6CAB" w:rsidRPr="00944A8E" w:rsidRDefault="006B6CAB" w:rsidP="006B6CAB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>
        <w:rPr>
          <w:rFonts w:ascii="DFKai-SB" w:eastAsia="DFKai-SB" w:cs="DFKai-SB"/>
          <w:b/>
          <w:bCs/>
          <w:color w:val="000000" w:themeColor="text1"/>
        </w:rPr>
        <w:t>His baptism</w:t>
      </w:r>
      <w:r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>Mt. 3:13-17</w:t>
      </w:r>
    </w:p>
    <w:p w:rsidR="00975C93" w:rsidRDefault="006B6CAB" w:rsidP="006B6CAB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>
        <w:rPr>
          <w:rFonts w:ascii="DFKai-SB" w:eastAsia="DFKai-SB" w:cs="DFKai-SB"/>
          <w:b/>
          <w:bCs/>
          <w:color w:val="000000" w:themeColor="text1"/>
        </w:rPr>
        <w:t>His temptation</w:t>
      </w:r>
      <w:r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>Mt.  4:1-11</w:t>
      </w:r>
    </w:p>
    <w:p w:rsidR="00712C1A" w:rsidRDefault="00712C1A" w:rsidP="00712C1A">
      <w:pPr>
        <w:jc w:val="center"/>
        <w:rPr>
          <w:b/>
          <w:bCs/>
        </w:rPr>
      </w:pPr>
      <w:r>
        <w:rPr>
          <w:b/>
          <w:bCs/>
          <w:sz w:val="30"/>
          <w:szCs w:val="30"/>
          <w:u w:val="single"/>
        </w:rPr>
        <w:t>TEMPTATIONS IN THE WILDERNESS</w:t>
      </w:r>
      <w:r>
        <w:rPr>
          <w:b/>
          <w:bCs/>
        </w:rPr>
        <w:t xml:space="preserve">                                            </w:t>
      </w:r>
      <w:r>
        <w:rPr>
          <w:b/>
          <w:bCs/>
          <w:sz w:val="30"/>
          <w:szCs w:val="30"/>
          <w:u w:val="single"/>
        </w:rPr>
        <w:t>Matt. 4:1-11Mk. 1:9-11Luke 4:1-13</w:t>
      </w:r>
    </w:p>
    <w:p w:rsidR="00712C1A" w:rsidRPr="006B6CAB" w:rsidRDefault="00712C1A" w:rsidP="006B6CAB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</w:p>
    <w:p w:rsidR="002D4E54" w:rsidRPr="00944A8E" w:rsidRDefault="002D4E54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In</w:t>
      </w:r>
      <w:r w:rsidR="006B6CAB">
        <w:rPr>
          <w:rFonts w:ascii="DFKai-SB" w:eastAsia="DFKai-SB" w:cs="DFKai-SB"/>
          <w:b/>
          <w:bCs/>
          <w:color w:val="000000" w:themeColor="text1"/>
        </w:rPr>
        <w:t>troduction by John the Baptist</w:t>
      </w:r>
      <w:r w:rsidR="006B6CAB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>Jn. 1:29</w:t>
      </w:r>
    </w:p>
    <w:p w:rsidR="002D4E54" w:rsidRPr="00944A8E" w:rsidRDefault="006B6CAB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>
        <w:rPr>
          <w:rFonts w:ascii="DFKai-SB" w:eastAsia="DFKai-SB" w:cs="DFKai-SB"/>
          <w:b/>
          <w:bCs/>
          <w:color w:val="000000" w:themeColor="text1"/>
        </w:rPr>
        <w:t>First temple cleansing</w:t>
      </w:r>
      <w:r>
        <w:rPr>
          <w:rFonts w:ascii="DFKai-SB" w:eastAsia="DFKai-SB" w:cs="DFKai-SB"/>
          <w:b/>
          <w:bCs/>
          <w:color w:val="000000" w:themeColor="text1"/>
        </w:rPr>
        <w:tab/>
      </w:r>
      <w:r w:rsidR="002D4E54" w:rsidRPr="00944A8E">
        <w:rPr>
          <w:rFonts w:ascii="DFKai-SB" w:eastAsia="DFKai-SB" w:cs="DFKai-SB"/>
          <w:b/>
          <w:bCs/>
          <w:color w:val="000000" w:themeColor="text1"/>
        </w:rPr>
        <w:t>Jn.  2:13-25</w:t>
      </w:r>
    </w:p>
    <w:p w:rsidR="002D4E54" w:rsidRPr="00944A8E" w:rsidRDefault="006B6CAB" w:rsidP="002D4E54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>
        <w:rPr>
          <w:rFonts w:ascii="DFKai-SB" w:eastAsia="DFKai-SB" w:cs="DFKai-SB"/>
          <w:b/>
          <w:bCs/>
          <w:color w:val="000000" w:themeColor="text1"/>
        </w:rPr>
        <w:t xml:space="preserve">Conversion of Nicodemus  </w:t>
      </w:r>
      <w:r>
        <w:rPr>
          <w:rFonts w:ascii="DFKai-SB" w:eastAsia="DFKai-SB" w:cs="DFKai-SB"/>
          <w:b/>
          <w:bCs/>
          <w:color w:val="000000" w:themeColor="text1"/>
        </w:rPr>
        <w:tab/>
      </w:r>
      <w:r w:rsidR="002D4E54" w:rsidRPr="00944A8E">
        <w:rPr>
          <w:rFonts w:ascii="DFKai-SB" w:eastAsia="DFKai-SB" w:cs="DFKai-SB"/>
          <w:b/>
          <w:bCs/>
          <w:color w:val="000000" w:themeColor="text1"/>
        </w:rPr>
        <w:t>Jn.  3:1-21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9. From Nazareth to Bethabara on the Jordan River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 xml:space="preserve">Mt. 3:13-17;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10 From Bethabara to the Temptation wilderness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4: 1-11; Mk. 1:12,13: Lk. 4:1-13</w:t>
      </w:r>
    </w:p>
    <w:p w:rsidR="00975C93" w:rsidRPr="00975C93" w:rsidRDefault="00975C93" w:rsidP="00975C93">
      <w:pPr>
        <w:ind w:firstLine="3686"/>
      </w:pP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11. From the Temptation wilderness to Bethabara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John 1:29-42</w:t>
      </w:r>
    </w:p>
    <w:p w:rsidR="00975C93" w:rsidRPr="00975C93" w:rsidRDefault="00975C93" w:rsidP="00975C93">
      <w:pPr>
        <w:ind w:firstLine="1526"/>
      </w:pPr>
    </w:p>
    <w:p w:rsidR="00975C93" w:rsidRPr="00975C93" w:rsidRDefault="00975C93" w:rsidP="00975C93">
      <w:pPr>
        <w:ind w:firstLine="3686"/>
      </w:pP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12 From Bethabara to Bethsaida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John 1:43-51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13. From Bethsaida to Cana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2:1-11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14 From Cana to Capernaum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2:12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SEPT. 15 From Capernaum to Jerusalem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2:13-3:21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16 From Jerusalem to the Jordan River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3:22-36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17 From the Jordan River to Sychar in Samaria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 xml:space="preserve">Mt. 4:12: Lk. 3:19,20; Jn. 4:1-42 </w:t>
      </w:r>
    </w:p>
    <w:p w:rsidR="00975C93" w:rsidRPr="00975C93" w:rsidRDefault="00975C93" w:rsidP="00975C93">
      <w:pPr>
        <w:ind w:left="2246"/>
      </w:pP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18. From Sychar to Cana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4:43-54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19. From Cana to Nazareth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4:16-30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20 From Nazareth to Capernaum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4:13-22; 8:14-17: Mk. 1:14-38; Lk. 4:31-42</w:t>
      </w:r>
    </w:p>
    <w:p w:rsidR="00975C93" w:rsidRDefault="00975C93" w:rsidP="00975C93"/>
    <w:p w:rsidR="00975C93" w:rsidRDefault="009E71E3" w:rsidP="00975C93">
      <w:pPr>
        <w:pStyle w:val="Heading1"/>
      </w:pPr>
      <w:bookmarkStart w:id="4" w:name="_Toc236294987"/>
      <w:r>
        <w:t>The Course</w:t>
      </w:r>
      <w:r w:rsidR="00975C93">
        <w:t xml:space="preserve"> of Christ</w:t>
      </w:r>
      <w:bookmarkEnd w:id="4"/>
    </w:p>
    <w:p w:rsidR="006A3247" w:rsidRPr="00944A8E" w:rsidRDefault="00FC791D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>
        <w:rPr>
          <w:rFonts w:ascii="DFKai-SB" w:eastAsia="DFKai-SB" w:cs="DFKai-SB"/>
          <w:b/>
          <w:bCs/>
          <w:color w:val="000000" w:themeColor="text1"/>
        </w:rPr>
        <w:t>The choice of the twelve</w:t>
      </w:r>
      <w:r>
        <w:rPr>
          <w:rFonts w:ascii="DFKai-SB" w:eastAsia="DFKai-SB" w:cs="DFKai-SB"/>
          <w:b/>
          <w:bCs/>
          <w:color w:val="000000" w:themeColor="text1"/>
        </w:rPr>
        <w:tab/>
      </w:r>
      <w:r>
        <w:rPr>
          <w:rFonts w:ascii="DFKai-SB" w:eastAsia="DFKai-SB" w:cs="DFKai-SB"/>
          <w:b/>
          <w:bCs/>
          <w:color w:val="000000" w:themeColor="text1"/>
        </w:rPr>
        <w:tab/>
      </w:r>
      <w:r w:rsidR="006A3247" w:rsidRPr="00944A8E">
        <w:rPr>
          <w:rFonts w:ascii="DFKai-SB" w:eastAsia="DFKai-SB" w:cs="DFKai-SB"/>
          <w:b/>
          <w:bCs/>
          <w:color w:val="000000" w:themeColor="text1"/>
        </w:rPr>
        <w:t>Mt. 10:1-4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 xml:space="preserve">Imprisonment and execution of John 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Mt. 14:1-12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Peter</w:t>
      </w:r>
      <w:r w:rsidRPr="00944A8E">
        <w:rPr>
          <w:rFonts w:ascii="DFKai-SB" w:eastAsia="DFKai-SB" w:cs="DFKai-SB"/>
          <w:b/>
          <w:bCs/>
          <w:color w:val="000000" w:themeColor="text1"/>
        </w:rPr>
        <w:t>’</w:t>
      </w:r>
      <w:r w:rsidR="00FC791D">
        <w:rPr>
          <w:rFonts w:ascii="DFKai-SB" w:eastAsia="DFKai-SB" w:cs="DFKai-SB"/>
          <w:b/>
          <w:bCs/>
          <w:color w:val="000000" w:themeColor="text1"/>
        </w:rPr>
        <w:t>s great confession</w:t>
      </w:r>
      <w:r w:rsidR="00FC791D">
        <w:rPr>
          <w:rFonts w:ascii="DFKai-SB" w:eastAsia="DFKai-SB" w:cs="DFKai-SB"/>
          <w:b/>
          <w:bCs/>
          <w:color w:val="000000" w:themeColor="text1"/>
        </w:rPr>
        <w:tab/>
      </w:r>
      <w:r w:rsidR="00FC791D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>Mt.  16:13-20</w:t>
      </w:r>
    </w:p>
    <w:p w:rsidR="006A3247" w:rsidRPr="00944A8E" w:rsidRDefault="00FC791D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>
        <w:rPr>
          <w:rFonts w:ascii="DFKai-SB" w:eastAsia="DFKai-SB" w:cs="DFKai-SB"/>
          <w:b/>
          <w:bCs/>
          <w:color w:val="000000" w:themeColor="text1"/>
        </w:rPr>
        <w:t xml:space="preserve">The transfiguration </w:t>
      </w:r>
      <w:r>
        <w:rPr>
          <w:rFonts w:ascii="DFKai-SB" w:eastAsia="DFKai-SB" w:cs="DFKai-SB"/>
          <w:b/>
          <w:bCs/>
          <w:color w:val="000000" w:themeColor="text1"/>
        </w:rPr>
        <w:tab/>
      </w:r>
      <w:r>
        <w:rPr>
          <w:rFonts w:ascii="DFKai-SB" w:eastAsia="DFKai-SB" w:cs="DFKai-SB"/>
          <w:b/>
          <w:bCs/>
          <w:color w:val="000000" w:themeColor="text1"/>
        </w:rPr>
        <w:tab/>
      </w:r>
      <w:r w:rsidR="006A3247" w:rsidRPr="00944A8E">
        <w:rPr>
          <w:rFonts w:ascii="DFKai-SB" w:eastAsia="DFKai-SB" w:cs="DFKai-SB"/>
          <w:b/>
          <w:bCs/>
          <w:color w:val="000000" w:themeColor="text1"/>
        </w:rPr>
        <w:t>Mt.  17:1-13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21 From Capernaum to His first preaching Tour of Galilee to Capernaum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Mt.4:23; 8:2-4; Mk. 1:39-45; Lk. 4:43-5:16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22 From the first Galilean preaching tour to Capernaum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9:2-9; Mk. 2:1-14; Lk.45:17-28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23 From Capernaum to Galilean grain field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12:1-8; Mk. 2:23-28; Lk. 6:1-5;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24 From a Galilean grain field to a Galilean synagogue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12:9-14: Mk. 3:1-6: Lk. 6::6-11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25 From a Galilean synagogue to Mt Tabor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5:1-7-29: 4:24, 25; 10:2-4: 12:15-21; Mk. 1:12; 3:7-19; Lk. 6:12 -49;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12:22-31, 57-59; 16:17</w:t>
      </w:r>
    </w:p>
    <w:p w:rsidR="00975C93" w:rsidRPr="00975C93" w:rsidRDefault="00975C93" w:rsidP="00975C93">
      <w:pPr>
        <w:ind w:firstLine="8640"/>
      </w:pP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26 From Mt Tabor to Capernaum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8:1; 5:13; Lk. 7:1-10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27 From Capernaum to Nain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7:11-17, 36-50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28 From Nain to the second Galilean preaching Tour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12:46-50;13:1-52; Mk. 3:19-35 Mk. 4:1-34; Lk. 8:1-21; 12:10; 13:18-21</w:t>
      </w:r>
    </w:p>
    <w:p w:rsidR="00975C93" w:rsidRPr="00975C93" w:rsidRDefault="00975C93" w:rsidP="00975C93">
      <w:pPr>
        <w:jc w:val="center"/>
      </w:pPr>
      <w:r w:rsidRPr="00975C93">
        <w:rPr>
          <w:b/>
          <w:bCs/>
          <w:color w:val="000000"/>
        </w:rPr>
        <w:t>Pg. 2</w:t>
      </w:r>
    </w:p>
    <w:p w:rsidR="00975C93" w:rsidRPr="00975C93" w:rsidRDefault="00975C93" w:rsidP="00975C93">
      <w:r w:rsidRPr="00975C93">
        <w:rPr>
          <w:b/>
          <w:bCs/>
          <w:color w:val="000000"/>
        </w:rPr>
        <w:t>SEPT 29 From the second Galilean preaching tour to the country of Gerasenes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Mt.8:18, 23,34; Mk. 4:35-5:20; Lk. 8:23,39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SEPT 30 From Gerasenes to Capernaum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9:1; 10:34; 11:2-19; Mk. 2:15-22; Mk. 5:21-43 Lk. 8:40-56;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5:29-39; 7:18-35. 16:16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31 From Capernaum to Jerusalem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5:1-47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32 From Jerusalem to Nazareth 2</w:t>
      </w:r>
      <w:r w:rsidRPr="00975C93">
        <w:rPr>
          <w:b/>
          <w:bCs/>
          <w:color w:val="000000"/>
          <w:vertAlign w:val="superscript"/>
        </w:rPr>
        <w:t>nd</w:t>
      </w:r>
      <w:r w:rsidRPr="00975C93">
        <w:rPr>
          <w:b/>
          <w:bCs/>
          <w:color w:val="000000"/>
        </w:rPr>
        <w:t xml:space="preserve"> visit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13:53-58; Mk. 6:1-6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33 From Nazareth to His third Galilean Preaching tour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Mt.9:35-10:1; 5-16; 24-33; 37-11:1; 14:1-13 Mk. 6:6-29; Lk. 9:1-9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34 From His third Galilean preaching Tour to a wilderness near Bethsaida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14:13-23; Mk. 6:30-47; Lk. 9:10-17; Jn. 6:1-18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35 From The Bethsaida wilderness to the Plains of Gennesaret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14:24-36; Mk. 6:48-56; Jn. 6:19-21</w:t>
      </w:r>
    </w:p>
    <w:p w:rsidR="00975C93" w:rsidRPr="00975C93" w:rsidRDefault="00975C93" w:rsidP="00975C93"/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36 From the Plains of Gennesaret to Capernaum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15:1-20; Mk.7:1-23; Jn. 6:22-71. 7:1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37 From Capernaum to Tyre and Sidon area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Mt: 15:21-28; Mk. 7:24-30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38 From Trye&amp; Sidon to the Decapolis area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Mk. 7:31-37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39 From Decapolis to Mt. Tabor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15:29-38; Mk 8:1-9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40 From Mt. Tabor to Magdala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15:39-16:12; Mk. 8:9-21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41 From Magdala to Bethsaida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Mk. 8:22-26; Jn. 7:2-9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42 From Bethsaida to Jerusalem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7:10-10:39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43 From Jerusalem to Perea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10:40-42</w:t>
      </w:r>
    </w:p>
    <w:p w:rsidR="00975C93" w:rsidRPr="00975C93" w:rsidRDefault="00975C93" w:rsidP="00975C93">
      <w:pPr>
        <w:jc w:val="center"/>
      </w:pPr>
      <w:r w:rsidRPr="00975C93">
        <w:rPr>
          <w:b/>
          <w:bCs/>
          <w:color w:val="000000"/>
        </w:rPr>
        <w:t>Pg. 3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SEPT 44 From Perea to Caesarea Philippi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16:13-28; Mk 8:27-9:1; Lk. 9: 18-27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45 From Caesarea Philippi to Mt, Hermon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Mt.17:1-23: Mk. 9:2-31; Lk. 9;28-45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46 From Mt. Hermon to Capernaum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17:24-18:35; Mk. 9:33--10:1, Lk. 9:46-50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SEPT. 47 From Capernaum to Perea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8:19-22; 11:20-30: 19:1,2; Mk. 10:1; Lk. 9:51-10,37</w:t>
      </w:r>
    </w:p>
    <w:p w:rsidR="00975C93" w:rsidRPr="00975C93" w:rsidRDefault="00975C93" w:rsidP="00975C93">
      <w:pPr>
        <w:jc w:val="center"/>
      </w:pPr>
    </w:p>
    <w:p w:rsidR="00975C93" w:rsidRPr="00975C93" w:rsidRDefault="00975C93" w:rsidP="00975C93">
      <w:r w:rsidRPr="00975C93">
        <w:rPr>
          <w:b/>
          <w:bCs/>
          <w:color w:val="000000"/>
        </w:rPr>
        <w:t>STEP 48 From Perea to Bethany and surround areas</w:t>
      </w:r>
    </w:p>
    <w:p w:rsidR="00975C93" w:rsidRPr="00975C93" w:rsidRDefault="00975C93" w:rsidP="00975C93">
      <w:pPr>
        <w:ind w:left="1440"/>
      </w:pPr>
      <w:r w:rsidRPr="00975C93">
        <w:rPr>
          <w:b/>
          <w:bCs/>
          <w:color w:val="000000"/>
        </w:rPr>
        <w:t xml:space="preserve">Mt. 10:34-36: 12:22-38, 42-45; 19:3-20:28: 24:43-51; Mk. 10:2-45; </w:t>
      </w:r>
    </w:p>
    <w:p w:rsidR="00975C93" w:rsidRPr="00975C93" w:rsidRDefault="00975C93" w:rsidP="00975C93">
      <w:pPr>
        <w:ind w:left="1440"/>
      </w:pPr>
      <w:r w:rsidRPr="00975C93">
        <w:rPr>
          <w:b/>
          <w:bCs/>
          <w:color w:val="000000"/>
        </w:rPr>
        <w:t>Lk. 10: 38-12:9; 13: 22, , 32-36; 13;1-17; 22-23; . 14:1-16. 18-31. 17:1-37, 18:134; Jn. 11;1---34, 13:14:1--16:15; 18--31 ; 17:1-37; 18:1-34' Jn. 11:1-54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color w:val="000000"/>
        </w:rPr>
        <w:t>STEP 49</w:t>
      </w:r>
      <w:r w:rsidRPr="00975C93">
        <w:rPr>
          <w:b/>
          <w:bCs/>
          <w:color w:val="000000"/>
        </w:rPr>
        <w:t xml:space="preserve"> From Bethany to Jericho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20:29-34 ; Mk. 10:46-52 ; Lk. 18:35-19:28</w:t>
      </w:r>
    </w:p>
    <w:p w:rsidR="00975C93" w:rsidRPr="00975C93" w:rsidRDefault="00975C93" w:rsidP="00975C93">
      <w:pPr>
        <w:jc w:val="center"/>
      </w:pPr>
    </w:p>
    <w:p w:rsidR="00975C93" w:rsidRPr="00975C93" w:rsidRDefault="00975C93" w:rsidP="00975C93">
      <w:r w:rsidRPr="00975C93">
        <w:rPr>
          <w:b/>
          <w:bCs/>
          <w:color w:val="000000"/>
        </w:rPr>
        <w:t>STEP 50 From Jericho to Bethany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26:6-13; Mk. 14:3-9; Lk. 221; Jn. 11:55-12:11</w:t>
      </w:r>
    </w:p>
    <w:p w:rsidR="00975C93" w:rsidRDefault="00975C93" w:rsidP="00975C93"/>
    <w:p w:rsidR="00DC1ED0" w:rsidRDefault="00DC1ED0" w:rsidP="00DC1ED0">
      <w:pPr>
        <w:pStyle w:val="Heading1"/>
      </w:pPr>
      <w:bookmarkStart w:id="5" w:name="_Toc236294988"/>
      <w:r>
        <w:t xml:space="preserve">The </w:t>
      </w:r>
      <w:r w:rsidR="0036416C">
        <w:t>Cross</w:t>
      </w:r>
      <w:r>
        <w:t xml:space="preserve"> of Christ</w:t>
      </w:r>
      <w:bookmarkEnd w:id="5"/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His triumphal entry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Mt.  21:1-11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Weeping over Jerusalem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Mt. 23:37-39; Lk. 19:41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In the upper room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Jn. 13-14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 xml:space="preserve">In Gethsemane 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Jn. 18:1-11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1440" w:hanging="144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His arrest and trials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Jn. 18:12</w:t>
      </w:r>
      <w:r w:rsidRPr="00944A8E">
        <w:rPr>
          <w:rFonts w:ascii="DFKai-SB" w:eastAsia="DFKai-SB" w:cs="DFKai-SB"/>
          <w:b/>
          <w:bCs/>
          <w:color w:val="000000" w:themeColor="text1"/>
        </w:rPr>
        <w:t>—</w:t>
      </w:r>
      <w:r w:rsidRPr="00944A8E">
        <w:rPr>
          <w:rFonts w:ascii="DFKai-SB" w:eastAsia="DFKai-SB" w:cs="DFKai-SB"/>
          <w:b/>
          <w:bCs/>
          <w:color w:val="000000" w:themeColor="text1"/>
        </w:rPr>
        <w:t>19:15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The crucifixion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>Jn. 19:16-18</w:t>
      </w:r>
    </w:p>
    <w:p w:rsidR="00DC1ED0" w:rsidRPr="00975C93" w:rsidRDefault="00DC1ED0" w:rsidP="00975C93"/>
    <w:p w:rsidR="00975C93" w:rsidRPr="00975C93" w:rsidRDefault="00975C93" w:rsidP="00975C93">
      <w:r w:rsidRPr="00975C93">
        <w:rPr>
          <w:b/>
          <w:bCs/>
          <w:color w:val="000000"/>
        </w:rPr>
        <w:t>STEP 51 From Bethany to Bethphage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21:1-7; Mk. 11:1-7; Lk. 19:29-35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52 From Bethphage to the Upper Room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10:17-23; 21"8–23:39' 24"1-42; 25:1-4626:1-5, 14-30; Mk. 1l:8-13, 37;14:1, 2; 10-25; Lk. 12:11,12; 13:34, 35; 19:36-29:, 20-40, 45-47; 21; 45-47; 21:1-38' 22:2:34; Jn. 12:12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53 From Upper Room to Gethsemane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26:31-36; Mk. 14:26-52; Lk. 22:35-53; Jn. 12:12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54 From Gethsemane to Annas’ House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18:12-14, 19-24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55 From Annas’s House to Caiaphas’ Place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26:57-27:1; Mk. 14:53-72; Lk 22:54-71; Jn. 18:15-18; 25-27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56 From Caiaphas’ Place to Pilate’s Hall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27:2, 11-14; Mk. 15:1-5; Lk. 23:1-6; Jn. 18:28-38 </w:t>
      </w:r>
    </w:p>
    <w:p w:rsidR="00975C93" w:rsidRPr="00975C93" w:rsidRDefault="00975C93" w:rsidP="00975C93"/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57 From Pilate’s Place to Herod’s Hall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23:7-12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58 From Herod’s Place to Pilate’s Hall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27:15-26; Mk. 15:6-15; Lk. 23:13-25; Jn. 18:39-19:16</w:t>
      </w:r>
    </w:p>
    <w:p w:rsidR="00975C93" w:rsidRPr="00975C93" w:rsidRDefault="00975C93" w:rsidP="00975C93">
      <w:pPr>
        <w:jc w:val="center"/>
      </w:pPr>
      <w:r w:rsidRPr="00975C93">
        <w:rPr>
          <w:b/>
          <w:bCs/>
          <w:color w:val="000000"/>
        </w:rPr>
        <w:t>Pg. 4</w:t>
      </w:r>
    </w:p>
    <w:p w:rsidR="00975C93" w:rsidRPr="00975C93" w:rsidRDefault="00975C93" w:rsidP="00975C93">
      <w:r w:rsidRPr="00975C93">
        <w:rPr>
          <w:b/>
          <w:bCs/>
          <w:color w:val="000000"/>
        </w:rPr>
        <w:t>STEP 59 From Pilate’s Hall to the Praetorium Court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27:32-56; Mk. 15:21-41; Lk. 23:26-49; Jn. 19:16-37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60 From Praetorium Court to Calvary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27:32-56; Mk. 15:21-41; Lk. 23:26-49; Jn. 19:16-37</w:t>
      </w:r>
    </w:p>
    <w:p w:rsidR="00975C93" w:rsidRDefault="00975C93" w:rsidP="00975C93"/>
    <w:p w:rsidR="00DC1ED0" w:rsidRDefault="00DC1ED0" w:rsidP="00DC1ED0">
      <w:pPr>
        <w:pStyle w:val="Heading1"/>
      </w:pPr>
      <w:bookmarkStart w:id="6" w:name="_Toc236294989"/>
      <w:r>
        <w:t>The Conquest of Christ</w:t>
      </w:r>
      <w:bookmarkEnd w:id="6"/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The resurrection</w:t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</w:r>
      <w:r w:rsidRPr="00944A8E">
        <w:rPr>
          <w:rFonts w:ascii="DFKai-SB" w:eastAsia="DFKai-SB" w:cs="DFKai-SB"/>
          <w:b/>
          <w:bCs/>
          <w:color w:val="000000" w:themeColor="text1"/>
        </w:rPr>
        <w:tab/>
        <w:t xml:space="preserve"> Mt.  28:1-7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1440" w:hanging="1440"/>
        <w:rPr>
          <w:rFonts w:ascii="DFKai-SB" w:eastAsia="DFKai-SB" w:cs="DFKai-SB"/>
          <w:b/>
          <w:bCs/>
          <w:color w:val="000000" w:themeColor="text1"/>
        </w:rPr>
      </w:pPr>
      <w:r w:rsidRPr="00944A8E">
        <w:rPr>
          <w:rFonts w:ascii="DFKai-SB" w:eastAsia="DFKai-SB" w:cs="DFKai-SB"/>
          <w:b/>
          <w:bCs/>
          <w:color w:val="000000" w:themeColor="text1"/>
        </w:rPr>
        <w:t>The ten appearances</w:t>
      </w:r>
    </w:p>
    <w:p w:rsidR="006A3247" w:rsidRPr="00944A8E" w:rsidRDefault="006A3247" w:rsidP="006A3247">
      <w:pPr>
        <w:tabs>
          <w:tab w:val="left" w:pos="-1440"/>
        </w:tabs>
        <w:spacing w:line="216" w:lineRule="auto"/>
        <w:ind w:left="5760" w:hanging="5760"/>
        <w:rPr>
          <w:rFonts w:ascii="DFKai-SB" w:eastAsia="DFKai-SB" w:cs="DFKai-SB"/>
          <w:color w:val="000000" w:themeColor="text1"/>
        </w:rPr>
      </w:pPr>
      <w:r>
        <w:rPr>
          <w:rFonts w:ascii="DFKai-SB" w:eastAsia="DFKai-SB" w:cs="DFKai-SB"/>
          <w:b/>
          <w:bCs/>
          <w:color w:val="000000" w:themeColor="text1"/>
        </w:rPr>
        <w:t xml:space="preserve">The ascension </w:t>
      </w:r>
      <w:r w:rsidRPr="00944A8E">
        <w:rPr>
          <w:rFonts w:ascii="DFKai-SB" w:eastAsia="DFKai-SB" w:cs="DFKai-SB"/>
          <w:b/>
          <w:bCs/>
          <w:color w:val="000000" w:themeColor="text1"/>
        </w:rPr>
        <w:t>Lk.  24:51</w:t>
      </w:r>
    </w:p>
    <w:p w:rsidR="00DC1ED0" w:rsidRPr="00975C93" w:rsidRDefault="00DC1ED0" w:rsidP="00975C93"/>
    <w:p w:rsidR="00975C93" w:rsidRPr="00975C93" w:rsidRDefault="00975C93" w:rsidP="00975C93">
      <w:r w:rsidRPr="00975C93">
        <w:rPr>
          <w:b/>
          <w:bCs/>
          <w:color w:val="000000"/>
        </w:rPr>
        <w:t>STEP 61 From Calvary to Joseph’s Tomb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27:57-66; Mk. 15:42-47; Lk. 23:50-56; Jn. 19:31-42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62 From Joseph’s Tomb to the heart of the earth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1 Peter 3:18-20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63 From the heart of the earth to the Resurrection Garden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28:2-4; Mk. 16:9-11; Lk. 24?:12; Jn. 20::1-18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64 From the Resurection Garden to the Father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20:17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65 From the Father to a road near Jerusalem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28:5-15; Mk. 16:2-8; Lk. 24:1-11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66 From the Road near Jerusalem to the Emmaus Road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16:12,13; Lk. 24:13-35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67 From the Road to Emmaus to the Upper Room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24:36-43; Jn. 20:19-23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68 From the Upper Room back to the Upper room (a week later)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20:24-29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69 From the Upper Room to the Sea of Tiberias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21:1-25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70 Fom the Sea of Tiberias to Mount Tabor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28:16-20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71 From Mt. Tabor to the Upper Room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Mk. 16:14-18; Lk. 24:44-49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72 From the Upper Room to the Mt. Olives</w:t>
      </w:r>
    </w:p>
    <w:p w:rsidR="00A53763" w:rsidRDefault="00975C93" w:rsidP="00975C93">
      <w:pPr>
        <w:ind w:firstLine="1440"/>
        <w:rPr>
          <w:b/>
          <w:bCs/>
          <w:color w:val="000000"/>
        </w:rPr>
      </w:pPr>
      <w:r w:rsidRPr="00975C93">
        <w:rPr>
          <w:b/>
          <w:bCs/>
          <w:color w:val="000000"/>
        </w:rPr>
        <w:t xml:space="preserve">Mk. 19.20; Lk. 24:50-53 Acts 1:4-11 </w:t>
      </w:r>
    </w:p>
    <w:p w:rsidR="00DC1ED0" w:rsidRDefault="00DC1ED0" w:rsidP="00975C93">
      <w:pPr>
        <w:ind w:firstLine="1440"/>
        <w:rPr>
          <w:b/>
          <w:bCs/>
          <w:color w:val="000000"/>
        </w:rPr>
      </w:pPr>
    </w:p>
    <w:p w:rsidR="00DC1ED0" w:rsidRDefault="00DC1ED0" w:rsidP="00DC1ED0">
      <w:pPr>
        <w:pStyle w:val="Heading1"/>
      </w:pPr>
      <w:bookmarkStart w:id="7" w:name="_Toc236294990"/>
      <w:r>
        <w:t xml:space="preserve">The </w:t>
      </w:r>
      <w:r w:rsidR="008032FD">
        <w:t>Certainty</w:t>
      </w:r>
      <w:r>
        <w:t xml:space="preserve"> of Christ</w:t>
      </w:r>
      <w:bookmarkEnd w:id="7"/>
    </w:p>
    <w:p w:rsidR="008032FD" w:rsidRPr="008032FD" w:rsidRDefault="008032FD" w:rsidP="008032FD">
      <w:r>
        <w:t>Considering Christ and historical and experiential evidence.</w:t>
      </w:r>
    </w:p>
    <w:sectPr w:rsidR="008032FD" w:rsidRPr="008032FD" w:rsidSect="00975C93">
      <w:headerReference w:type="default" r:id="rId23"/>
      <w:footerReference w:type="default" r:id="rId24"/>
      <w:endnotePr>
        <w:numFmt w:val="decimal"/>
      </w:endnotePr>
      <w:pgSz w:w="12240" w:h="15840" w:code="1"/>
      <w:pgMar w:top="1440" w:right="1800" w:bottom="1440" w:left="1800" w:header="720" w:footer="720" w:gutter="0"/>
      <w:pgBorders w:display="firstPage"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B4D" w:rsidRDefault="00150B4D">
      <w:r>
        <w:separator/>
      </w:r>
    </w:p>
    <w:p w:rsidR="00150B4D" w:rsidRDefault="00150B4D"/>
  </w:endnote>
  <w:endnote w:type="continuationSeparator" w:id="0">
    <w:p w:rsidR="00150B4D" w:rsidRDefault="00150B4D">
      <w:r>
        <w:continuationSeparator/>
      </w:r>
    </w:p>
    <w:p w:rsidR="00150B4D" w:rsidRDefault="00150B4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 arial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7DA" w:rsidRDefault="008E7D18">
    <w:pPr>
      <w:pStyle w:val="Footer"/>
      <w:jc w:val="center"/>
    </w:pPr>
    <w:fldSimple w:instr=" PAGE   \* MERGEFORMAT ">
      <w:r w:rsidR="0041755E">
        <w:rPr>
          <w:noProof/>
        </w:rPr>
        <w:t>2</w:t>
      </w:r>
    </w:fldSimple>
  </w:p>
  <w:p w:rsidR="001B57DA" w:rsidRDefault="001B57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B4D" w:rsidRDefault="00150B4D">
      <w:r>
        <w:separator/>
      </w:r>
    </w:p>
    <w:p w:rsidR="00150B4D" w:rsidRDefault="00150B4D"/>
  </w:footnote>
  <w:footnote w:type="continuationSeparator" w:id="0">
    <w:p w:rsidR="00150B4D" w:rsidRDefault="00150B4D">
      <w:r>
        <w:continuationSeparator/>
      </w:r>
    </w:p>
    <w:p w:rsidR="00150B4D" w:rsidRDefault="00150B4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7DA" w:rsidRPr="008B3233" w:rsidRDefault="001B57DA" w:rsidP="00F36236">
    <w:pPr>
      <w:pStyle w:val="Header"/>
      <w:jc w:val="center"/>
    </w:pPr>
    <w:r>
      <w:t>Deliverance Bible Institute</w:t>
    </w:r>
  </w:p>
  <w:p w:rsidR="001B57DA" w:rsidRPr="00FB59A4" w:rsidRDefault="00975C93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LIFE OF CHRIST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16C5"/>
    <w:multiLevelType w:val="hybridMultilevel"/>
    <w:tmpl w:val="8196F65E"/>
    <w:lvl w:ilvl="0" w:tplc="C8AC23FA">
      <w:start w:val="4"/>
      <w:numFmt w:val="bullet"/>
      <w:lvlText w:val=""/>
      <w:lvlJc w:val="left"/>
      <w:pPr>
        <w:ind w:left="408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20B82"/>
    <w:multiLevelType w:val="multilevel"/>
    <w:tmpl w:val="4866E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17749"/>
    <w:multiLevelType w:val="hybridMultilevel"/>
    <w:tmpl w:val="565ECA0A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5493FA4"/>
    <w:multiLevelType w:val="hybridMultilevel"/>
    <w:tmpl w:val="111CC9D2"/>
    <w:lvl w:ilvl="0" w:tplc="6D9EBE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4C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A8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9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F20E6"/>
    <w:multiLevelType w:val="hybridMultilevel"/>
    <w:tmpl w:val="9DF8D8C2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50131"/>
    <w:multiLevelType w:val="hybridMultilevel"/>
    <w:tmpl w:val="C1D48490"/>
    <w:lvl w:ilvl="0" w:tplc="6D9EBE5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714C23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9D1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81C709E"/>
    <w:multiLevelType w:val="singleLevel"/>
    <w:tmpl w:val="2806E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9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10">
    <w:nsid w:val="745B1B96"/>
    <w:multiLevelType w:val="hybridMultilevel"/>
    <w:tmpl w:val="505EB714"/>
    <w:lvl w:ilvl="0" w:tplc="0590E06E">
      <w:start w:val="1"/>
      <w:numFmt w:val="upperRoman"/>
      <w:pStyle w:val="Heading2"/>
      <w:lvlText w:val="%1."/>
      <w:lvlJc w:val="left"/>
      <w:pPr>
        <w:ind w:left="1080" w:hanging="720"/>
      </w:pPr>
      <w:rPr>
        <w:rFonts w:cs="Times New Roman" w:hint="default"/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B35156"/>
    <w:multiLevelType w:val="hybridMultilevel"/>
    <w:tmpl w:val="473AD1B4"/>
    <w:lvl w:ilvl="0" w:tplc="37EEEC7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2513B"/>
    <w:multiLevelType w:val="hybridMultilevel"/>
    <w:tmpl w:val="DA6628AE"/>
    <w:lvl w:ilvl="0" w:tplc="E3A01660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6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13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13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13"/>
    <w:lvlOverride w:ilvl="0">
      <w:startOverride w:val="1"/>
    </w:lvlOverride>
  </w:num>
  <w:num w:numId="47">
    <w:abstractNumId w:val="13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13"/>
    <w:lvlOverride w:ilvl="0">
      <w:startOverride w:val="1"/>
    </w:lvlOverride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4"/>
    <w:lvlOverride w:ilvl="0">
      <w:startOverride w:val="1"/>
    </w:lvlOverride>
  </w:num>
  <w:num w:numId="53">
    <w:abstractNumId w:val="4"/>
    <w:lvlOverride w:ilvl="0">
      <w:startOverride w:val="1"/>
    </w:lvlOverride>
  </w:num>
  <w:num w:numId="54">
    <w:abstractNumId w:val="4"/>
    <w:lvlOverride w:ilvl="0">
      <w:startOverride w:val="1"/>
    </w:lvlOverride>
  </w:num>
  <w:num w:numId="55">
    <w:abstractNumId w:val="6"/>
    <w:lvlOverride w:ilvl="0">
      <w:startOverride w:val="1"/>
    </w:lvlOverride>
  </w:num>
  <w:num w:numId="56">
    <w:abstractNumId w:val="13"/>
    <w:lvlOverride w:ilvl="0">
      <w:startOverride w:val="1"/>
    </w:lvlOverride>
  </w:num>
  <w:num w:numId="57">
    <w:abstractNumId w:val="10"/>
    <w:lvlOverride w:ilvl="0">
      <w:startOverride w:val="1"/>
    </w:lvlOverride>
  </w:num>
  <w:num w:numId="58">
    <w:abstractNumId w:val="13"/>
    <w:lvlOverride w:ilvl="0">
      <w:startOverride w:val="1"/>
    </w:lvlOverride>
  </w:num>
  <w:num w:numId="59">
    <w:abstractNumId w:val="13"/>
    <w:lvlOverride w:ilvl="0">
      <w:startOverride w:val="1"/>
    </w:lvlOverride>
  </w:num>
  <w:num w:numId="60">
    <w:abstractNumId w:val="11"/>
    <w:lvlOverride w:ilvl="0">
      <w:startOverride w:val="1"/>
    </w:lvlOverride>
  </w:num>
  <w:num w:numId="61">
    <w:abstractNumId w:val="13"/>
    <w:lvlOverride w:ilvl="0">
      <w:startOverride w:val="1"/>
    </w:lvlOverride>
  </w:num>
  <w:num w:numId="62">
    <w:abstractNumId w:val="11"/>
    <w:lvlOverride w:ilvl="0">
      <w:startOverride w:val="1"/>
    </w:lvlOverride>
  </w:num>
  <w:num w:numId="63">
    <w:abstractNumId w:val="13"/>
    <w:lvlOverride w:ilvl="0">
      <w:startOverride w:val="1"/>
    </w:lvlOverride>
  </w:num>
  <w:num w:numId="64">
    <w:abstractNumId w:val="4"/>
    <w:lvlOverride w:ilvl="0">
      <w:startOverride w:val="1"/>
    </w:lvlOverride>
  </w:num>
  <w:num w:numId="65">
    <w:abstractNumId w:val="4"/>
  </w:num>
  <w:num w:numId="66">
    <w:abstractNumId w:val="4"/>
    <w:lvlOverride w:ilvl="0">
      <w:startOverride w:val="1"/>
    </w:lvlOverride>
  </w:num>
  <w:num w:numId="67">
    <w:abstractNumId w:val="11"/>
    <w:lvlOverride w:ilvl="0">
      <w:startOverride w:val="1"/>
    </w:lvlOverride>
  </w:num>
  <w:num w:numId="68">
    <w:abstractNumId w:val="3"/>
  </w:num>
  <w:num w:numId="69">
    <w:abstractNumId w:val="13"/>
  </w:num>
  <w:num w:numId="70">
    <w:abstractNumId w:val="13"/>
    <w:lvlOverride w:ilvl="0">
      <w:startOverride w:val="1"/>
    </w:lvlOverride>
  </w:num>
  <w:num w:numId="71">
    <w:abstractNumId w:val="4"/>
    <w:lvlOverride w:ilvl="0">
      <w:startOverride w:val="1"/>
    </w:lvlOverride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7680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DC1ED0"/>
    <w:rsid w:val="00000FCD"/>
    <w:rsid w:val="000023B5"/>
    <w:rsid w:val="00003B00"/>
    <w:rsid w:val="000128E5"/>
    <w:rsid w:val="00012993"/>
    <w:rsid w:val="00012B16"/>
    <w:rsid w:val="00014E5C"/>
    <w:rsid w:val="00014F1C"/>
    <w:rsid w:val="00016A99"/>
    <w:rsid w:val="00033196"/>
    <w:rsid w:val="0003461D"/>
    <w:rsid w:val="000346D4"/>
    <w:rsid w:val="00034E55"/>
    <w:rsid w:val="00035F80"/>
    <w:rsid w:val="0004447D"/>
    <w:rsid w:val="00044B39"/>
    <w:rsid w:val="00046586"/>
    <w:rsid w:val="00055728"/>
    <w:rsid w:val="00056FCD"/>
    <w:rsid w:val="00060442"/>
    <w:rsid w:val="0006208C"/>
    <w:rsid w:val="0006520B"/>
    <w:rsid w:val="00066069"/>
    <w:rsid w:val="00076DA7"/>
    <w:rsid w:val="00080C89"/>
    <w:rsid w:val="000873E4"/>
    <w:rsid w:val="00087D19"/>
    <w:rsid w:val="00091CD9"/>
    <w:rsid w:val="00094BAF"/>
    <w:rsid w:val="00094C90"/>
    <w:rsid w:val="00095366"/>
    <w:rsid w:val="000A082E"/>
    <w:rsid w:val="000A0D30"/>
    <w:rsid w:val="000A1D1B"/>
    <w:rsid w:val="000A7249"/>
    <w:rsid w:val="000B6E5F"/>
    <w:rsid w:val="000C1A35"/>
    <w:rsid w:val="000C3FC7"/>
    <w:rsid w:val="000C7411"/>
    <w:rsid w:val="000D6B7D"/>
    <w:rsid w:val="000E0A4D"/>
    <w:rsid w:val="000E1FA4"/>
    <w:rsid w:val="000E66A5"/>
    <w:rsid w:val="000F41D9"/>
    <w:rsid w:val="000F6E8F"/>
    <w:rsid w:val="001019CB"/>
    <w:rsid w:val="0010203D"/>
    <w:rsid w:val="00104361"/>
    <w:rsid w:val="00112477"/>
    <w:rsid w:val="001125B9"/>
    <w:rsid w:val="00113D66"/>
    <w:rsid w:val="00114E62"/>
    <w:rsid w:val="00121700"/>
    <w:rsid w:val="00124CF2"/>
    <w:rsid w:val="0012592A"/>
    <w:rsid w:val="001278C5"/>
    <w:rsid w:val="00127979"/>
    <w:rsid w:val="00127992"/>
    <w:rsid w:val="001304AE"/>
    <w:rsid w:val="00130ED9"/>
    <w:rsid w:val="00131C69"/>
    <w:rsid w:val="00132A1F"/>
    <w:rsid w:val="001350A0"/>
    <w:rsid w:val="001354DD"/>
    <w:rsid w:val="00140629"/>
    <w:rsid w:val="00140A94"/>
    <w:rsid w:val="00143C80"/>
    <w:rsid w:val="00146325"/>
    <w:rsid w:val="0014788E"/>
    <w:rsid w:val="00150B4D"/>
    <w:rsid w:val="00175F2A"/>
    <w:rsid w:val="00180258"/>
    <w:rsid w:val="001805DA"/>
    <w:rsid w:val="00182B25"/>
    <w:rsid w:val="00184D83"/>
    <w:rsid w:val="001868D1"/>
    <w:rsid w:val="001913E7"/>
    <w:rsid w:val="00196E84"/>
    <w:rsid w:val="0019746D"/>
    <w:rsid w:val="001977E3"/>
    <w:rsid w:val="001A0E30"/>
    <w:rsid w:val="001A3041"/>
    <w:rsid w:val="001B1C48"/>
    <w:rsid w:val="001B2B29"/>
    <w:rsid w:val="001B3DDA"/>
    <w:rsid w:val="001B57DA"/>
    <w:rsid w:val="001B5C63"/>
    <w:rsid w:val="001B5FA1"/>
    <w:rsid w:val="001B6B23"/>
    <w:rsid w:val="001B779D"/>
    <w:rsid w:val="001C1610"/>
    <w:rsid w:val="001D059B"/>
    <w:rsid w:val="001D0C7F"/>
    <w:rsid w:val="001D5632"/>
    <w:rsid w:val="001D6F1C"/>
    <w:rsid w:val="001F094D"/>
    <w:rsid w:val="001F3578"/>
    <w:rsid w:val="001F5192"/>
    <w:rsid w:val="001F5BC4"/>
    <w:rsid w:val="002016C7"/>
    <w:rsid w:val="002023B3"/>
    <w:rsid w:val="0020432C"/>
    <w:rsid w:val="00207249"/>
    <w:rsid w:val="002103CB"/>
    <w:rsid w:val="00211A83"/>
    <w:rsid w:val="0022135E"/>
    <w:rsid w:val="00222959"/>
    <w:rsid w:val="00225BAD"/>
    <w:rsid w:val="002310B5"/>
    <w:rsid w:val="00234E12"/>
    <w:rsid w:val="00235D6C"/>
    <w:rsid w:val="0023744F"/>
    <w:rsid w:val="0023789D"/>
    <w:rsid w:val="00253E36"/>
    <w:rsid w:val="0025574B"/>
    <w:rsid w:val="00255A44"/>
    <w:rsid w:val="00264981"/>
    <w:rsid w:val="00266DA3"/>
    <w:rsid w:val="00271CE4"/>
    <w:rsid w:val="00274120"/>
    <w:rsid w:val="002751FE"/>
    <w:rsid w:val="0027797F"/>
    <w:rsid w:val="002932B6"/>
    <w:rsid w:val="002942A1"/>
    <w:rsid w:val="00297912"/>
    <w:rsid w:val="002A1F00"/>
    <w:rsid w:val="002A3494"/>
    <w:rsid w:val="002A7234"/>
    <w:rsid w:val="002B0328"/>
    <w:rsid w:val="002B4C5D"/>
    <w:rsid w:val="002B5690"/>
    <w:rsid w:val="002C0790"/>
    <w:rsid w:val="002C10D5"/>
    <w:rsid w:val="002C381E"/>
    <w:rsid w:val="002C429F"/>
    <w:rsid w:val="002C51FB"/>
    <w:rsid w:val="002C75E6"/>
    <w:rsid w:val="002D4E54"/>
    <w:rsid w:val="002D5967"/>
    <w:rsid w:val="002E0FEF"/>
    <w:rsid w:val="002E4729"/>
    <w:rsid w:val="002E4EDD"/>
    <w:rsid w:val="002E6BFA"/>
    <w:rsid w:val="002F0D63"/>
    <w:rsid w:val="002F2B04"/>
    <w:rsid w:val="002F4A50"/>
    <w:rsid w:val="0030786A"/>
    <w:rsid w:val="00315A64"/>
    <w:rsid w:val="003246EC"/>
    <w:rsid w:val="00330B16"/>
    <w:rsid w:val="00334B7F"/>
    <w:rsid w:val="003350B8"/>
    <w:rsid w:val="00335B29"/>
    <w:rsid w:val="0034144D"/>
    <w:rsid w:val="00350E2C"/>
    <w:rsid w:val="00362030"/>
    <w:rsid w:val="0036416C"/>
    <w:rsid w:val="003667E0"/>
    <w:rsid w:val="00370090"/>
    <w:rsid w:val="003738B0"/>
    <w:rsid w:val="0037799A"/>
    <w:rsid w:val="0038357B"/>
    <w:rsid w:val="00384600"/>
    <w:rsid w:val="003A0616"/>
    <w:rsid w:val="003A5B75"/>
    <w:rsid w:val="003A782D"/>
    <w:rsid w:val="003B0890"/>
    <w:rsid w:val="003B1071"/>
    <w:rsid w:val="003B4BF7"/>
    <w:rsid w:val="003B4CAA"/>
    <w:rsid w:val="003B7D61"/>
    <w:rsid w:val="003C77B5"/>
    <w:rsid w:val="003E5EC2"/>
    <w:rsid w:val="003E6FC1"/>
    <w:rsid w:val="003F595B"/>
    <w:rsid w:val="003F77F0"/>
    <w:rsid w:val="00406AB6"/>
    <w:rsid w:val="00410FC9"/>
    <w:rsid w:val="00413121"/>
    <w:rsid w:val="00414EFF"/>
    <w:rsid w:val="00415870"/>
    <w:rsid w:val="00416165"/>
    <w:rsid w:val="00416EEC"/>
    <w:rsid w:val="0041755E"/>
    <w:rsid w:val="0042213E"/>
    <w:rsid w:val="00425949"/>
    <w:rsid w:val="004324B3"/>
    <w:rsid w:val="004331E1"/>
    <w:rsid w:val="00433500"/>
    <w:rsid w:val="00433883"/>
    <w:rsid w:val="00437104"/>
    <w:rsid w:val="00442335"/>
    <w:rsid w:val="004446E4"/>
    <w:rsid w:val="00446E1B"/>
    <w:rsid w:val="00452F1C"/>
    <w:rsid w:val="00454C62"/>
    <w:rsid w:val="00454D5D"/>
    <w:rsid w:val="00464110"/>
    <w:rsid w:val="0046567D"/>
    <w:rsid w:val="0046668D"/>
    <w:rsid w:val="00473FE1"/>
    <w:rsid w:val="0048414D"/>
    <w:rsid w:val="00484995"/>
    <w:rsid w:val="00487796"/>
    <w:rsid w:val="00493F43"/>
    <w:rsid w:val="0049477E"/>
    <w:rsid w:val="004956C7"/>
    <w:rsid w:val="004965F4"/>
    <w:rsid w:val="00497DA3"/>
    <w:rsid w:val="004A10B9"/>
    <w:rsid w:val="004A34EC"/>
    <w:rsid w:val="004A4B19"/>
    <w:rsid w:val="004A4C9E"/>
    <w:rsid w:val="004A7813"/>
    <w:rsid w:val="004B270E"/>
    <w:rsid w:val="004B75C1"/>
    <w:rsid w:val="004B7B25"/>
    <w:rsid w:val="004C4D79"/>
    <w:rsid w:val="004C58A4"/>
    <w:rsid w:val="004C627E"/>
    <w:rsid w:val="004D0917"/>
    <w:rsid w:val="004D2420"/>
    <w:rsid w:val="004D421B"/>
    <w:rsid w:val="004E090F"/>
    <w:rsid w:val="004E4566"/>
    <w:rsid w:val="004E6EDE"/>
    <w:rsid w:val="004F08DF"/>
    <w:rsid w:val="004F23FF"/>
    <w:rsid w:val="004F3597"/>
    <w:rsid w:val="004F5C06"/>
    <w:rsid w:val="004F6C32"/>
    <w:rsid w:val="00500B72"/>
    <w:rsid w:val="00502F39"/>
    <w:rsid w:val="00511EA7"/>
    <w:rsid w:val="00513AF5"/>
    <w:rsid w:val="00521A8C"/>
    <w:rsid w:val="005231EB"/>
    <w:rsid w:val="0052571D"/>
    <w:rsid w:val="00530E3F"/>
    <w:rsid w:val="00533578"/>
    <w:rsid w:val="0053725B"/>
    <w:rsid w:val="00537D8F"/>
    <w:rsid w:val="0054123C"/>
    <w:rsid w:val="005516E1"/>
    <w:rsid w:val="00551965"/>
    <w:rsid w:val="0055224B"/>
    <w:rsid w:val="005534FA"/>
    <w:rsid w:val="005557EB"/>
    <w:rsid w:val="005568B4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75CDD"/>
    <w:rsid w:val="005811CC"/>
    <w:rsid w:val="00586B05"/>
    <w:rsid w:val="00591BA3"/>
    <w:rsid w:val="0059533D"/>
    <w:rsid w:val="005A09E1"/>
    <w:rsid w:val="005A0CD3"/>
    <w:rsid w:val="005A14EE"/>
    <w:rsid w:val="005A33D1"/>
    <w:rsid w:val="005A6FA4"/>
    <w:rsid w:val="005B5030"/>
    <w:rsid w:val="005B53F4"/>
    <w:rsid w:val="005C1342"/>
    <w:rsid w:val="005D0AC6"/>
    <w:rsid w:val="005D1F03"/>
    <w:rsid w:val="005D3464"/>
    <w:rsid w:val="005D431F"/>
    <w:rsid w:val="005D54B6"/>
    <w:rsid w:val="005D7D62"/>
    <w:rsid w:val="005E0A7D"/>
    <w:rsid w:val="005E370B"/>
    <w:rsid w:val="005F629A"/>
    <w:rsid w:val="005F7FAF"/>
    <w:rsid w:val="00600CB7"/>
    <w:rsid w:val="00610826"/>
    <w:rsid w:val="006108AB"/>
    <w:rsid w:val="00610A90"/>
    <w:rsid w:val="00611CAF"/>
    <w:rsid w:val="00611FE8"/>
    <w:rsid w:val="00616FFF"/>
    <w:rsid w:val="00624F34"/>
    <w:rsid w:val="00631D3F"/>
    <w:rsid w:val="00632BE0"/>
    <w:rsid w:val="006343FC"/>
    <w:rsid w:val="00636924"/>
    <w:rsid w:val="00644AD8"/>
    <w:rsid w:val="00644DA5"/>
    <w:rsid w:val="00651764"/>
    <w:rsid w:val="00652BAD"/>
    <w:rsid w:val="00652EC1"/>
    <w:rsid w:val="006537ED"/>
    <w:rsid w:val="00655298"/>
    <w:rsid w:val="00660D0D"/>
    <w:rsid w:val="006615F0"/>
    <w:rsid w:val="00662258"/>
    <w:rsid w:val="00662FB8"/>
    <w:rsid w:val="006634FC"/>
    <w:rsid w:val="00667546"/>
    <w:rsid w:val="0067039E"/>
    <w:rsid w:val="006723E8"/>
    <w:rsid w:val="0067426A"/>
    <w:rsid w:val="00675E0F"/>
    <w:rsid w:val="00680073"/>
    <w:rsid w:val="00680B49"/>
    <w:rsid w:val="00691076"/>
    <w:rsid w:val="00691FAE"/>
    <w:rsid w:val="00693DB1"/>
    <w:rsid w:val="00694B8A"/>
    <w:rsid w:val="00694D4A"/>
    <w:rsid w:val="006951E2"/>
    <w:rsid w:val="006954ED"/>
    <w:rsid w:val="006A07B4"/>
    <w:rsid w:val="006A16DD"/>
    <w:rsid w:val="006A3247"/>
    <w:rsid w:val="006A6474"/>
    <w:rsid w:val="006A704C"/>
    <w:rsid w:val="006A70BF"/>
    <w:rsid w:val="006B5BD8"/>
    <w:rsid w:val="006B6CAB"/>
    <w:rsid w:val="006C1687"/>
    <w:rsid w:val="006C2B85"/>
    <w:rsid w:val="006C7FED"/>
    <w:rsid w:val="006D1A5E"/>
    <w:rsid w:val="006D4320"/>
    <w:rsid w:val="006D4CEA"/>
    <w:rsid w:val="006D6321"/>
    <w:rsid w:val="006D643D"/>
    <w:rsid w:val="006E3F4C"/>
    <w:rsid w:val="006E5E6E"/>
    <w:rsid w:val="00712C1A"/>
    <w:rsid w:val="00716D48"/>
    <w:rsid w:val="00720EAE"/>
    <w:rsid w:val="00733070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74992"/>
    <w:rsid w:val="007857C9"/>
    <w:rsid w:val="00794875"/>
    <w:rsid w:val="007A4635"/>
    <w:rsid w:val="007A5742"/>
    <w:rsid w:val="007B0640"/>
    <w:rsid w:val="007B1663"/>
    <w:rsid w:val="007B69AC"/>
    <w:rsid w:val="007C0E9D"/>
    <w:rsid w:val="007C2C55"/>
    <w:rsid w:val="007D0B9F"/>
    <w:rsid w:val="007D3830"/>
    <w:rsid w:val="007D4C6E"/>
    <w:rsid w:val="007E10AB"/>
    <w:rsid w:val="007E640C"/>
    <w:rsid w:val="007F49A3"/>
    <w:rsid w:val="0080263C"/>
    <w:rsid w:val="008032FD"/>
    <w:rsid w:val="00807EBA"/>
    <w:rsid w:val="00812AC1"/>
    <w:rsid w:val="00814560"/>
    <w:rsid w:val="00822022"/>
    <w:rsid w:val="008259CA"/>
    <w:rsid w:val="00832A73"/>
    <w:rsid w:val="00836070"/>
    <w:rsid w:val="008365A3"/>
    <w:rsid w:val="0084051C"/>
    <w:rsid w:val="008409BA"/>
    <w:rsid w:val="00842B81"/>
    <w:rsid w:val="00843003"/>
    <w:rsid w:val="0084424A"/>
    <w:rsid w:val="00852F51"/>
    <w:rsid w:val="00853554"/>
    <w:rsid w:val="008638A2"/>
    <w:rsid w:val="00874A3B"/>
    <w:rsid w:val="00877D0F"/>
    <w:rsid w:val="00880C1D"/>
    <w:rsid w:val="0088117E"/>
    <w:rsid w:val="00881EA9"/>
    <w:rsid w:val="00896B66"/>
    <w:rsid w:val="00897311"/>
    <w:rsid w:val="008A2A87"/>
    <w:rsid w:val="008B2766"/>
    <w:rsid w:val="008B4A02"/>
    <w:rsid w:val="008B6D73"/>
    <w:rsid w:val="008C008E"/>
    <w:rsid w:val="008C02F6"/>
    <w:rsid w:val="008C70C6"/>
    <w:rsid w:val="008D269D"/>
    <w:rsid w:val="008D5457"/>
    <w:rsid w:val="008E7D18"/>
    <w:rsid w:val="008F0781"/>
    <w:rsid w:val="008F5649"/>
    <w:rsid w:val="0090724D"/>
    <w:rsid w:val="009103B2"/>
    <w:rsid w:val="0091372C"/>
    <w:rsid w:val="00913A10"/>
    <w:rsid w:val="009219BF"/>
    <w:rsid w:val="00924915"/>
    <w:rsid w:val="009273B4"/>
    <w:rsid w:val="00935CA6"/>
    <w:rsid w:val="00940A8F"/>
    <w:rsid w:val="00943339"/>
    <w:rsid w:val="0095033B"/>
    <w:rsid w:val="00955A80"/>
    <w:rsid w:val="009637B6"/>
    <w:rsid w:val="0096471B"/>
    <w:rsid w:val="00964DEB"/>
    <w:rsid w:val="00970A3A"/>
    <w:rsid w:val="00970B4E"/>
    <w:rsid w:val="00972BC0"/>
    <w:rsid w:val="00975C20"/>
    <w:rsid w:val="00975C93"/>
    <w:rsid w:val="00976D49"/>
    <w:rsid w:val="0098020B"/>
    <w:rsid w:val="009812DA"/>
    <w:rsid w:val="0098693A"/>
    <w:rsid w:val="00986AC3"/>
    <w:rsid w:val="0099742F"/>
    <w:rsid w:val="009A2987"/>
    <w:rsid w:val="009A72F4"/>
    <w:rsid w:val="009B42C2"/>
    <w:rsid w:val="009B4DC7"/>
    <w:rsid w:val="009B6415"/>
    <w:rsid w:val="009B6FEC"/>
    <w:rsid w:val="009D5891"/>
    <w:rsid w:val="009D6637"/>
    <w:rsid w:val="009D758C"/>
    <w:rsid w:val="009E043F"/>
    <w:rsid w:val="009E1143"/>
    <w:rsid w:val="009E2CEC"/>
    <w:rsid w:val="009E5562"/>
    <w:rsid w:val="009E6228"/>
    <w:rsid w:val="009E66E8"/>
    <w:rsid w:val="009E71E3"/>
    <w:rsid w:val="009F12EA"/>
    <w:rsid w:val="009F5D35"/>
    <w:rsid w:val="009F78A1"/>
    <w:rsid w:val="00A041CB"/>
    <w:rsid w:val="00A23EC6"/>
    <w:rsid w:val="00A260B1"/>
    <w:rsid w:val="00A26AF2"/>
    <w:rsid w:val="00A27C6A"/>
    <w:rsid w:val="00A31FF0"/>
    <w:rsid w:val="00A32EDE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35D0"/>
    <w:rsid w:val="00A53763"/>
    <w:rsid w:val="00A5488B"/>
    <w:rsid w:val="00A552F3"/>
    <w:rsid w:val="00A6227E"/>
    <w:rsid w:val="00A64621"/>
    <w:rsid w:val="00A64D7E"/>
    <w:rsid w:val="00A659EF"/>
    <w:rsid w:val="00A72D12"/>
    <w:rsid w:val="00A743FD"/>
    <w:rsid w:val="00A75890"/>
    <w:rsid w:val="00A778AE"/>
    <w:rsid w:val="00A9040B"/>
    <w:rsid w:val="00A9659C"/>
    <w:rsid w:val="00AA0A22"/>
    <w:rsid w:val="00AA11D9"/>
    <w:rsid w:val="00AA34EC"/>
    <w:rsid w:val="00AA68D5"/>
    <w:rsid w:val="00AC4092"/>
    <w:rsid w:val="00AC43AB"/>
    <w:rsid w:val="00AC7635"/>
    <w:rsid w:val="00AC7720"/>
    <w:rsid w:val="00AD1FFC"/>
    <w:rsid w:val="00AD3D37"/>
    <w:rsid w:val="00AD5671"/>
    <w:rsid w:val="00AE4EAE"/>
    <w:rsid w:val="00AF220C"/>
    <w:rsid w:val="00AF4C05"/>
    <w:rsid w:val="00AF58AC"/>
    <w:rsid w:val="00AF7130"/>
    <w:rsid w:val="00B01E2C"/>
    <w:rsid w:val="00B024BB"/>
    <w:rsid w:val="00B06236"/>
    <w:rsid w:val="00B074CB"/>
    <w:rsid w:val="00B310C1"/>
    <w:rsid w:val="00B3146D"/>
    <w:rsid w:val="00B402AE"/>
    <w:rsid w:val="00B40820"/>
    <w:rsid w:val="00B40B74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7700F"/>
    <w:rsid w:val="00B77C3C"/>
    <w:rsid w:val="00B85651"/>
    <w:rsid w:val="00B86506"/>
    <w:rsid w:val="00B8748D"/>
    <w:rsid w:val="00B931F8"/>
    <w:rsid w:val="00B95696"/>
    <w:rsid w:val="00B97F83"/>
    <w:rsid w:val="00BA3727"/>
    <w:rsid w:val="00BA6CB5"/>
    <w:rsid w:val="00BA74B8"/>
    <w:rsid w:val="00BA7D79"/>
    <w:rsid w:val="00BB1635"/>
    <w:rsid w:val="00BB37A8"/>
    <w:rsid w:val="00BB7191"/>
    <w:rsid w:val="00BB7CA5"/>
    <w:rsid w:val="00BC17C8"/>
    <w:rsid w:val="00BC25AF"/>
    <w:rsid w:val="00BC3C8E"/>
    <w:rsid w:val="00BC3F2A"/>
    <w:rsid w:val="00BC5EDD"/>
    <w:rsid w:val="00BC6709"/>
    <w:rsid w:val="00BD0CC2"/>
    <w:rsid w:val="00BD0D05"/>
    <w:rsid w:val="00BD299A"/>
    <w:rsid w:val="00BD7110"/>
    <w:rsid w:val="00BE312C"/>
    <w:rsid w:val="00BF57F9"/>
    <w:rsid w:val="00BF6EA2"/>
    <w:rsid w:val="00BF7B57"/>
    <w:rsid w:val="00C013FE"/>
    <w:rsid w:val="00C03D9C"/>
    <w:rsid w:val="00C06923"/>
    <w:rsid w:val="00C10960"/>
    <w:rsid w:val="00C129BF"/>
    <w:rsid w:val="00C1704D"/>
    <w:rsid w:val="00C20416"/>
    <w:rsid w:val="00C23371"/>
    <w:rsid w:val="00C23986"/>
    <w:rsid w:val="00C253DB"/>
    <w:rsid w:val="00C3014F"/>
    <w:rsid w:val="00C304D3"/>
    <w:rsid w:val="00C312EB"/>
    <w:rsid w:val="00C326F8"/>
    <w:rsid w:val="00C32FBE"/>
    <w:rsid w:val="00C34B36"/>
    <w:rsid w:val="00C35099"/>
    <w:rsid w:val="00C3615C"/>
    <w:rsid w:val="00C45D6E"/>
    <w:rsid w:val="00C46079"/>
    <w:rsid w:val="00C46191"/>
    <w:rsid w:val="00C52F9C"/>
    <w:rsid w:val="00C655DA"/>
    <w:rsid w:val="00C8773B"/>
    <w:rsid w:val="00C87DA9"/>
    <w:rsid w:val="00C90F25"/>
    <w:rsid w:val="00C910A6"/>
    <w:rsid w:val="00C957B7"/>
    <w:rsid w:val="00C96792"/>
    <w:rsid w:val="00CA15CE"/>
    <w:rsid w:val="00CA386D"/>
    <w:rsid w:val="00CA7810"/>
    <w:rsid w:val="00CA7F4D"/>
    <w:rsid w:val="00CB1252"/>
    <w:rsid w:val="00CC4EC8"/>
    <w:rsid w:val="00CC6CE3"/>
    <w:rsid w:val="00CD5569"/>
    <w:rsid w:val="00CD5ADE"/>
    <w:rsid w:val="00CD7A42"/>
    <w:rsid w:val="00CE2E39"/>
    <w:rsid w:val="00CE3984"/>
    <w:rsid w:val="00CF40E4"/>
    <w:rsid w:val="00CF6969"/>
    <w:rsid w:val="00CF6E99"/>
    <w:rsid w:val="00D0280B"/>
    <w:rsid w:val="00D03418"/>
    <w:rsid w:val="00D07927"/>
    <w:rsid w:val="00D110BA"/>
    <w:rsid w:val="00D12B30"/>
    <w:rsid w:val="00D12C63"/>
    <w:rsid w:val="00D14A58"/>
    <w:rsid w:val="00D14BD5"/>
    <w:rsid w:val="00D21B6B"/>
    <w:rsid w:val="00D21FD8"/>
    <w:rsid w:val="00D24A66"/>
    <w:rsid w:val="00D26B0C"/>
    <w:rsid w:val="00D3188C"/>
    <w:rsid w:val="00D33E1D"/>
    <w:rsid w:val="00D35D31"/>
    <w:rsid w:val="00D40BBE"/>
    <w:rsid w:val="00D42595"/>
    <w:rsid w:val="00D50DF6"/>
    <w:rsid w:val="00D56178"/>
    <w:rsid w:val="00D71E60"/>
    <w:rsid w:val="00D72E45"/>
    <w:rsid w:val="00D738EA"/>
    <w:rsid w:val="00D763D0"/>
    <w:rsid w:val="00D84FC5"/>
    <w:rsid w:val="00D921F0"/>
    <w:rsid w:val="00DA534A"/>
    <w:rsid w:val="00DA632C"/>
    <w:rsid w:val="00DA633B"/>
    <w:rsid w:val="00DA76C7"/>
    <w:rsid w:val="00DB0E5D"/>
    <w:rsid w:val="00DB24EB"/>
    <w:rsid w:val="00DB54A5"/>
    <w:rsid w:val="00DC1B37"/>
    <w:rsid w:val="00DC1ED0"/>
    <w:rsid w:val="00DC400A"/>
    <w:rsid w:val="00DC7221"/>
    <w:rsid w:val="00DD0A34"/>
    <w:rsid w:val="00DD7FDA"/>
    <w:rsid w:val="00DE0BBB"/>
    <w:rsid w:val="00DE1405"/>
    <w:rsid w:val="00DE2B29"/>
    <w:rsid w:val="00DE6BB1"/>
    <w:rsid w:val="00DE7E4F"/>
    <w:rsid w:val="00DF081A"/>
    <w:rsid w:val="00DF7D8B"/>
    <w:rsid w:val="00E060B9"/>
    <w:rsid w:val="00E06494"/>
    <w:rsid w:val="00E10450"/>
    <w:rsid w:val="00E1180E"/>
    <w:rsid w:val="00E164A1"/>
    <w:rsid w:val="00E17B2C"/>
    <w:rsid w:val="00E22FB6"/>
    <w:rsid w:val="00E301F8"/>
    <w:rsid w:val="00E328F3"/>
    <w:rsid w:val="00E34075"/>
    <w:rsid w:val="00E358F2"/>
    <w:rsid w:val="00E37FBF"/>
    <w:rsid w:val="00E40366"/>
    <w:rsid w:val="00E41245"/>
    <w:rsid w:val="00E45750"/>
    <w:rsid w:val="00E50A9D"/>
    <w:rsid w:val="00E50B46"/>
    <w:rsid w:val="00E5131C"/>
    <w:rsid w:val="00E53ABA"/>
    <w:rsid w:val="00E5745F"/>
    <w:rsid w:val="00E60B17"/>
    <w:rsid w:val="00E62C28"/>
    <w:rsid w:val="00E6677F"/>
    <w:rsid w:val="00E71251"/>
    <w:rsid w:val="00E71A7A"/>
    <w:rsid w:val="00E71AB1"/>
    <w:rsid w:val="00E73CA1"/>
    <w:rsid w:val="00E7490D"/>
    <w:rsid w:val="00E74923"/>
    <w:rsid w:val="00E82FE2"/>
    <w:rsid w:val="00E852D9"/>
    <w:rsid w:val="00E913AB"/>
    <w:rsid w:val="00E91C65"/>
    <w:rsid w:val="00E96CCD"/>
    <w:rsid w:val="00EA1DD5"/>
    <w:rsid w:val="00EA3D58"/>
    <w:rsid w:val="00EB0894"/>
    <w:rsid w:val="00EB0DA2"/>
    <w:rsid w:val="00EB5690"/>
    <w:rsid w:val="00EB7F45"/>
    <w:rsid w:val="00EC3A96"/>
    <w:rsid w:val="00ED1593"/>
    <w:rsid w:val="00ED323C"/>
    <w:rsid w:val="00ED6999"/>
    <w:rsid w:val="00ED709D"/>
    <w:rsid w:val="00EE2661"/>
    <w:rsid w:val="00EE5C25"/>
    <w:rsid w:val="00EE5E51"/>
    <w:rsid w:val="00EE5FA2"/>
    <w:rsid w:val="00EE660A"/>
    <w:rsid w:val="00EE7655"/>
    <w:rsid w:val="00EF08C6"/>
    <w:rsid w:val="00EF6FF6"/>
    <w:rsid w:val="00F0164F"/>
    <w:rsid w:val="00F073EB"/>
    <w:rsid w:val="00F10CF4"/>
    <w:rsid w:val="00F10EB9"/>
    <w:rsid w:val="00F141D1"/>
    <w:rsid w:val="00F20F11"/>
    <w:rsid w:val="00F20FDE"/>
    <w:rsid w:val="00F221A7"/>
    <w:rsid w:val="00F242AF"/>
    <w:rsid w:val="00F3196C"/>
    <w:rsid w:val="00F36236"/>
    <w:rsid w:val="00F3776C"/>
    <w:rsid w:val="00F4244E"/>
    <w:rsid w:val="00F44596"/>
    <w:rsid w:val="00F45842"/>
    <w:rsid w:val="00F47E26"/>
    <w:rsid w:val="00F553E2"/>
    <w:rsid w:val="00F61693"/>
    <w:rsid w:val="00F634CE"/>
    <w:rsid w:val="00F64643"/>
    <w:rsid w:val="00F64979"/>
    <w:rsid w:val="00F67EE6"/>
    <w:rsid w:val="00F71052"/>
    <w:rsid w:val="00F76CC5"/>
    <w:rsid w:val="00F82AC6"/>
    <w:rsid w:val="00F839CC"/>
    <w:rsid w:val="00F83BD2"/>
    <w:rsid w:val="00F84397"/>
    <w:rsid w:val="00F870C2"/>
    <w:rsid w:val="00F92AC2"/>
    <w:rsid w:val="00F93D02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7BB9"/>
    <w:rsid w:val="00FC2B99"/>
    <w:rsid w:val="00FC58DA"/>
    <w:rsid w:val="00FC791D"/>
    <w:rsid w:val="00FD25C7"/>
    <w:rsid w:val="00FD2F45"/>
    <w:rsid w:val="00FD3A4F"/>
    <w:rsid w:val="00FE0B14"/>
    <w:rsid w:val="00FE18CA"/>
    <w:rsid w:val="00FE26A3"/>
    <w:rsid w:val="00FF1881"/>
    <w:rsid w:val="00FF2AB4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5CA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E2B29"/>
    <w:pPr>
      <w:keepNext/>
      <w:numPr>
        <w:numId w:val="5"/>
      </w:numPr>
      <w:ind w:left="36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35CA6"/>
    <w:pPr>
      <w:numPr>
        <w:numId w:val="10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DE2B29"/>
    <w:pPr>
      <w:numPr>
        <w:numId w:val="11"/>
      </w:numPr>
      <w:ind w:left="1080"/>
      <w:outlineLvl w:val="3"/>
    </w:pPr>
  </w:style>
  <w:style w:type="paragraph" w:styleId="Heading5">
    <w:name w:val="heading 5"/>
    <w:basedOn w:val="Style1"/>
    <w:next w:val="Normal"/>
    <w:link w:val="Heading5Char"/>
    <w:qFormat/>
    <w:rsid w:val="00935CA6"/>
    <w:pPr>
      <w:numPr>
        <w:numId w:val="65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0280B"/>
    <w:pPr>
      <w:numPr>
        <w:numId w:val="12"/>
      </w:numPr>
      <w:ind w:left="1800"/>
      <w:outlineLvl w:val="5"/>
    </w:pPr>
    <w:rPr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655298"/>
    <w:pPr>
      <w:numPr>
        <w:ilvl w:val="1"/>
      </w:numPr>
      <w:ind w:left="21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35CA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5CA6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935CA6"/>
    <w:pPr>
      <w:jc w:val="center"/>
    </w:pPr>
    <w:rPr>
      <w:sz w:val="36"/>
    </w:rPr>
  </w:style>
  <w:style w:type="paragraph" w:styleId="BodyText">
    <w:name w:val="Body Text"/>
    <w:basedOn w:val="Normal"/>
    <w:link w:val="BodyTextChar"/>
    <w:uiPriority w:val="99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CA6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35CA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CA6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35CA6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5CA6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E2B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35CA6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E2B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35CA6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0280B"/>
    <w:rPr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5298"/>
    <w:rPr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35CA6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35CA6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935CA6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935CA6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935CA6"/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uiPriority w:val="99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807EB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feofchrist.com/life/course/week04.html" TargetMode="External"/><Relationship Id="rId18" Type="http://schemas.openxmlformats.org/officeDocument/2006/relationships/hyperlink" Target="http://www.lifeofchrist.com/life/course/week09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lifeofchrist.com/life/course/week1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feofchrist.com/life/course/week03.html" TargetMode="External"/><Relationship Id="rId17" Type="http://schemas.openxmlformats.org/officeDocument/2006/relationships/hyperlink" Target="http://www.lifeofchrist.com/life/course/week08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feofchrist.com/life/course/week07.html" TargetMode="External"/><Relationship Id="rId20" Type="http://schemas.openxmlformats.org/officeDocument/2006/relationships/hyperlink" Target="http://www.lifeofchrist.com/life/course/week1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feofchrist.com/life/course/week02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lifeofchrist.com/life/course/week06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lifeofchrist.com/life/course/week01.html" TargetMode="External"/><Relationship Id="rId19" Type="http://schemas.openxmlformats.org/officeDocument/2006/relationships/hyperlink" Target="http://www.lifeofchrist.com/life/course/week1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feofchrist.com/" TargetMode="External"/><Relationship Id="rId14" Type="http://schemas.openxmlformats.org/officeDocument/2006/relationships/hyperlink" Target="http://www.lifeofchrist.com/life/course/week05.html" TargetMode="External"/><Relationship Id="rId22" Type="http://schemas.openxmlformats.org/officeDocument/2006/relationships/hyperlink" Target="http://www.lifeofchrist.com/life/course/week1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Ci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6BA8A-60AC-4F9E-9530-06345AF5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Cirriculum_template.dotx</Template>
  <TotalTime>120</TotalTime>
  <Pages>9</Pages>
  <Words>1526</Words>
  <Characters>8702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Genesis</vt:lpstr>
      <vt:lpstr>Timeline  6-4 BC • Birth of Jesus Christ  5-4 BC • Escape to Egypt. Slaughter of</vt:lpstr>
      <vt:lpstr>The Constancy of Christ</vt:lpstr>
      <vt:lpstr>The Cry for Christ</vt:lpstr>
      <vt:lpstr>The Childhood of Christ</vt:lpstr>
      <vt:lpstr>The Call of Christ</vt:lpstr>
      <vt:lpstr>The Course of Christ</vt:lpstr>
      <vt:lpstr>The Cross of Christ</vt:lpstr>
      <vt:lpstr>The Conquest of Christ</vt:lpstr>
      <vt:lpstr>The Certainty of Christ</vt:lpstr>
    </vt:vector>
  </TitlesOfParts>
  <Company/>
  <LinksUpToDate>false</LinksUpToDate>
  <CharactersWithSpaces>10208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 Reynolds, Jr.</cp:lastModifiedBy>
  <cp:revision>12</cp:revision>
  <cp:lastPrinted>2009-07-20T00:42:00Z</cp:lastPrinted>
  <dcterms:created xsi:type="dcterms:W3CDTF">2009-07-25T17:38:00Z</dcterms:created>
  <dcterms:modified xsi:type="dcterms:W3CDTF">2010-02-19T02:58:00Z</dcterms:modified>
</cp:coreProperties>
</file>