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Rev. 3:20 Behold, I stand at the door, and knock: if any man hear my voice, and open the door, I will come in to him, and will sup with him, and he with me.</w:t>
      </w:r>
      <w:r w:rsidDel="00000000" w:rsidR="00000000" w:rsidRPr="00000000">
        <w:rPr>
          <w:sz w:val="36"/>
          <w:highlight w:val="none"/>
          <w:rtl w:val="0"/>
        </w:rPr>
        <w:t xml:space="preserve"> </w:t>
      </w:r>
      <w:r w:rsidDel="00000000" w:rsidR="00000000" w:rsidRPr="00000000">
        <w:rPr>
          <w:rFonts w:eastAsia="Arial" w:ascii="Arial" w:hAnsi="Arial" w:cs="Arial"/>
          <w:smallCaps w:val="0"/>
          <w:sz w:val="36"/>
          <w:highlight w:val="none"/>
          <w:rtl w:val="0"/>
        </w:rPr>
        <w:t xml:space="preserve"> 21 To him that overcometh will I grant to sit with me in my throne, even as I also overcame, and am set down with my Father in his throne. 22 He that hath an ear, let him hear what the Spirit saith unto the churches.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Deut. 32:11 </w:t>
      </w:r>
      <w:r w:rsidDel="00000000" w:rsidR="00000000" w:rsidRPr="00000000">
        <w:rPr>
          <w:rFonts w:eastAsia="Arial" w:ascii="Arial" w:hAnsi="Arial" w:cs="Arial"/>
          <w:b w:val="1"/>
          <w:smallCaps w:val="0"/>
          <w:sz w:val="36"/>
          <w:highlight w:val="none"/>
          <w:u w:val="single"/>
          <w:rtl w:val="0"/>
        </w:rPr>
        <w:t xml:space="preserve">As an eagle</w:t>
      </w:r>
      <w:r w:rsidDel="00000000" w:rsidR="00000000" w:rsidRPr="00000000">
        <w:rPr>
          <w:rFonts w:eastAsia="Arial" w:ascii="Arial" w:hAnsi="Arial" w:cs="Arial"/>
          <w:smallCaps w:val="0"/>
          <w:sz w:val="36"/>
          <w:highlight w:val="none"/>
          <w:rtl w:val="0"/>
        </w:rPr>
        <w:t xml:space="preserve"> stirreth up her nest, fluttereth over her young, spreadeth abroad her wings, taketh them, beareth them on her wings:</w:t>
      </w:r>
      <w:r w:rsidDel="00000000" w:rsidR="00000000" w:rsidRPr="00000000">
        <w:rPr>
          <w:sz w:val="36"/>
          <w:highlight w:val="none"/>
          <w:rtl w:val="0"/>
        </w:rPr>
        <w:t xml:space="preserve"> </w:t>
      </w:r>
      <w:r w:rsidDel="00000000" w:rsidR="00000000" w:rsidRPr="00000000">
        <w:rPr>
          <w:rFonts w:eastAsia="Arial" w:ascii="Arial" w:hAnsi="Arial" w:cs="Arial"/>
          <w:smallCaps w:val="0"/>
          <w:sz w:val="36"/>
          <w:highlight w:val="none"/>
          <w:rtl w:val="0"/>
        </w:rPr>
        <w:t xml:space="preserve">12 </w:t>
      </w:r>
      <w:r w:rsidDel="00000000" w:rsidR="00000000" w:rsidRPr="00000000">
        <w:rPr>
          <w:rFonts w:eastAsia="Arial" w:ascii="Arial" w:hAnsi="Arial" w:cs="Arial"/>
          <w:b w:val="1"/>
          <w:smallCaps w:val="0"/>
          <w:sz w:val="36"/>
          <w:highlight w:val="none"/>
          <w:u w:val="single"/>
          <w:rtl w:val="0"/>
        </w:rPr>
        <w:t xml:space="preserve">So the LORD</w:t>
      </w:r>
      <w:r w:rsidDel="00000000" w:rsidR="00000000" w:rsidRPr="00000000">
        <w:rPr>
          <w:rFonts w:eastAsia="Arial" w:ascii="Arial" w:hAnsi="Arial" w:cs="Arial"/>
          <w:smallCaps w:val="0"/>
          <w:sz w:val="36"/>
          <w:highlight w:val="none"/>
          <w:rtl w:val="0"/>
        </w:rPr>
        <w:t xml:space="preserve"> alone did lead him, and there was no strange god with him.</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Prov. 30:18 There be three things which are too wonderful for me, yea, four which I know not:</w:t>
      </w:r>
      <w:r w:rsidDel="00000000" w:rsidR="00000000" w:rsidRPr="00000000">
        <w:rPr>
          <w:sz w:val="36"/>
          <w:highlight w:val="none"/>
          <w:rtl w:val="0"/>
        </w:rPr>
        <w:t xml:space="preserve"> </w:t>
      </w:r>
      <w:r w:rsidDel="00000000" w:rsidR="00000000" w:rsidRPr="00000000">
        <w:rPr>
          <w:rFonts w:eastAsia="Arial" w:ascii="Arial" w:hAnsi="Arial" w:cs="Arial"/>
          <w:smallCaps w:val="0"/>
          <w:sz w:val="36"/>
          <w:highlight w:val="none"/>
          <w:rtl w:val="0"/>
        </w:rPr>
        <w:t xml:space="preserve">19 </w:t>
      </w:r>
      <w:r w:rsidDel="00000000" w:rsidR="00000000" w:rsidRPr="00000000">
        <w:rPr>
          <w:rFonts w:eastAsia="Arial" w:ascii="Arial" w:hAnsi="Arial" w:cs="Arial"/>
          <w:b w:val="1"/>
          <w:smallCaps w:val="0"/>
          <w:sz w:val="36"/>
          <w:highlight w:val="none"/>
          <w:u w:val="single"/>
          <w:rtl w:val="0"/>
        </w:rPr>
        <w:t xml:space="preserve">The way of an eagle in the air</w:t>
      </w:r>
      <w:r w:rsidDel="00000000" w:rsidR="00000000" w:rsidRPr="00000000">
        <w:rPr>
          <w:rFonts w:eastAsia="Arial" w:ascii="Arial" w:hAnsi="Arial" w:cs="Arial"/>
          <w:smallCaps w:val="0"/>
          <w:sz w:val="36"/>
          <w:highlight w:val="none"/>
          <w:rtl w:val="0"/>
        </w:rPr>
        <w:t xml:space="preserve">; the way of a serpent upon a rock; the way of a ship in the midst of the sea; and the way of a man with a maid.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Psalm 45:9 Kings' daughters were among thy honourable women: upon thy right hand did stand </w:t>
      </w:r>
      <w:r w:rsidDel="00000000" w:rsidR="00000000" w:rsidRPr="00000000">
        <w:rPr>
          <w:rFonts w:eastAsia="Arial" w:ascii="Arial" w:hAnsi="Arial" w:cs="Arial"/>
          <w:b w:val="1"/>
          <w:smallCaps w:val="0"/>
          <w:sz w:val="36"/>
          <w:highlight w:val="none"/>
          <w:u w:val="single"/>
          <w:rtl w:val="0"/>
        </w:rPr>
        <w:t xml:space="preserve">the queen in gold of Ophir</w:t>
      </w:r>
      <w:r w:rsidDel="00000000" w:rsidR="00000000" w:rsidRPr="00000000">
        <w:rPr>
          <w:rFonts w:eastAsia="Arial" w:ascii="Arial" w:hAnsi="Arial" w:cs="Arial"/>
          <w:smallCaps w:val="0"/>
          <w:sz w:val="36"/>
          <w:highlight w:val="none"/>
          <w:rtl w:val="0"/>
        </w:rPr>
        <w:t xml:space="preserve">.</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sz w:val="36"/>
          <w:highlight w:val="none"/>
          <w:rtl w:val="0"/>
        </w:rPr>
        <w:t xml:space="preserve">Luke </w:t>
      </w:r>
      <w:r w:rsidDel="00000000" w:rsidR="00000000" w:rsidRPr="00000000">
        <w:rPr>
          <w:rFonts w:eastAsia="Arial" w:ascii="Arial" w:hAnsi="Arial" w:cs="Arial"/>
          <w:smallCaps w:val="0"/>
          <w:sz w:val="36"/>
          <w:highlight w:val="none"/>
          <w:rtl w:val="0"/>
        </w:rPr>
        <w:t xml:space="preserve">3:7 Little children, let no man deceive you: he that doeth righteousness is </w:t>
      </w:r>
      <w:r w:rsidDel="00000000" w:rsidR="00000000" w:rsidRPr="00000000">
        <w:rPr>
          <w:rFonts w:eastAsia="Arial" w:ascii="Arial" w:hAnsi="Arial" w:cs="Arial"/>
          <w:b w:val="1"/>
          <w:smallCaps w:val="0"/>
          <w:sz w:val="36"/>
          <w:highlight w:val="none"/>
          <w:u w:val="single"/>
          <w:rtl w:val="0"/>
        </w:rPr>
        <w:t xml:space="preserve">righteous, even as he is righteous</w:t>
      </w:r>
      <w:r w:rsidDel="00000000" w:rsidR="00000000" w:rsidRPr="00000000">
        <w:rPr>
          <w:rFonts w:eastAsia="Arial" w:ascii="Arial" w:hAnsi="Arial" w:cs="Arial"/>
          <w:smallCaps w:val="0"/>
          <w:sz w:val="36"/>
          <w:highlight w:val="none"/>
          <w:rtl w:val="0"/>
        </w:rPr>
        <w:t xml:space="preserve">.</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Luke 12:35 Let your loins be girded about, and your lights burning;</w:t>
      </w:r>
      <w:r w:rsidDel="00000000" w:rsidR="00000000" w:rsidRPr="00000000">
        <w:rPr>
          <w:smallCaps w:val="0"/>
          <w:sz w:val="36"/>
          <w:highlight w:val="none"/>
          <w:rtl w:val="0"/>
        </w:rPr>
        <w:t xml:space="preserve"> </w:t>
      </w:r>
      <w:r w:rsidDel="00000000" w:rsidR="00000000" w:rsidRPr="00000000">
        <w:rPr>
          <w:rFonts w:eastAsia="Arial" w:ascii="Arial" w:hAnsi="Arial" w:cs="Arial"/>
          <w:smallCaps w:val="0"/>
          <w:sz w:val="36"/>
          <w:highlight w:val="none"/>
          <w:rtl w:val="0"/>
        </w:rPr>
        <w:t xml:space="preserve">                                                        36 And ye yourselves like unto men that wait for their lord, when he will return from the wedding; that when he cometh and knocketh, they may open unto him immediately.</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Luke 21:28 And when these things begin to come to pass, then look up, and lift up your heads; for your redemption draweth nigh.</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Luke 21:36 Watch ye therefore, and pray always, that ye may be accounted worthy to escape all these things that shall come to pass, and to stand before the Son of man.</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Eph</w:t>
      </w:r>
      <w:r w:rsidDel="00000000" w:rsidR="00000000" w:rsidRPr="00000000">
        <w:rPr>
          <w:sz w:val="36"/>
          <w:highlight w:val="none"/>
          <w:rtl w:val="0"/>
        </w:rPr>
        <w:t xml:space="preserve">.</w:t>
      </w:r>
      <w:r w:rsidDel="00000000" w:rsidR="00000000" w:rsidRPr="00000000">
        <w:rPr>
          <w:rFonts w:eastAsia="Arial" w:ascii="Arial" w:hAnsi="Arial" w:cs="Arial"/>
          <w:smallCaps w:val="0"/>
          <w:sz w:val="36"/>
          <w:highlight w:val="none"/>
          <w:rtl w:val="0"/>
        </w:rPr>
        <w:t xml:space="preserve"> 3:11 According to the eternal purpose which he purposed in Christ Jesus our Lord:</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Romans 8:28 And we know that all things work together for good to them that love God, to them who are the called according to his purpose. 29 For whom he did foreknow, he also did predestinate to be conformed to the image of his Son, that he might be the firstborn among many brethren.</w:t>
      </w:r>
      <w:r w:rsidDel="00000000" w:rsidR="00000000" w:rsidRPr="00000000">
        <w:rPr>
          <w:sz w:val="36"/>
          <w:highlight w:val="none"/>
          <w:rtl w:val="0"/>
        </w:rPr>
        <w:t xml:space="preserve"> </w:t>
      </w:r>
      <w:r w:rsidDel="00000000" w:rsidR="00000000" w:rsidRPr="00000000">
        <w:rPr>
          <w:rFonts w:eastAsia="Arial" w:ascii="Arial" w:hAnsi="Arial" w:cs="Arial"/>
          <w:smallCaps w:val="0"/>
          <w:sz w:val="36"/>
          <w:highlight w:val="none"/>
          <w:rtl w:val="0"/>
        </w:rPr>
        <w:t xml:space="preserve">30 Moreover whom he did predestinate, them he also called: and whom he called, them he also justified: and whom he justified, them he also glorified.</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Re 19:7 Let us be glad and rejoice, and give honour to him: for the marriage of the Lamb is come, and his wife hath made herself ready.</w:t>
      </w:r>
      <w:r w:rsidDel="00000000" w:rsidR="00000000" w:rsidRPr="00000000">
        <w:rPr>
          <w:sz w:val="36"/>
          <w:highlight w:val="none"/>
          <w:rtl w:val="0"/>
        </w:rPr>
        <w:t xml:space="preserve"> </w:t>
      </w:r>
      <w:r w:rsidDel="00000000" w:rsidR="00000000" w:rsidRPr="00000000">
        <w:rPr>
          <w:rFonts w:eastAsia="Arial" w:ascii="Arial" w:hAnsi="Arial" w:cs="Arial"/>
          <w:smallCaps w:val="0"/>
          <w:sz w:val="36"/>
          <w:highlight w:val="none"/>
          <w:rtl w:val="0"/>
        </w:rPr>
        <w:t xml:space="preserve">8 And to her was granted that she should be arrayed in fine linen, clean and white: for the fine linen is the righteousness of saints.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Re 3:21 To him that overcometh will I grant to sit with me in my throne, even as I also overcame, and am set down with my Father in his throne.</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Re 12:5 And she brought forth a man child, who was to rule all nations with a rod of iron: and her child was caught up unto God, and to his throne.11 And they overcame him by the blood of the Lamb, and by the word of their testimony; and they loved not their lives unto the death.</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Fonts w:eastAsia="Arial" w:ascii="Arial" w:hAnsi="Arial" w:cs="Arial"/>
          <w:smallCaps w:val="0"/>
          <w:sz w:val="36"/>
          <w:highlight w:val="none"/>
          <w:rtl w:val="0"/>
        </w:rPr>
        <w:t xml:space="preserve">Heb 11:13 These all died in faith, not having received the promises, but having seen them afar off, and were persuaded of them, and embraced them, and confessed that they were strangers and pilgrims on the earth.</w:t>
      </w:r>
      <w:r w:rsidDel="00000000" w:rsidR="00000000" w:rsidRPr="00000000">
        <w:rPr>
          <w:rtl w:val="0"/>
        </w:rPr>
      </w:r>
    </w:p>
    <w:sectPr>
      <w:pgSz w:w="1584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jc w:val="center"/>
    </w:pPr>
    <w:rPr>
      <w:rFonts w:eastAsia="Cambria" w:ascii="Cambria" w:hAnsi="Cambria" w:cs="Cambria"/>
      <w:b w:val="1"/>
      <w:smallCaps w:val="0"/>
      <w:sz w:val="36"/>
      <w:highlight w:val="none"/>
    </w:rPr>
  </w:style>
  <w:style w:type="paragraph" w:styleId="Heading2">
    <w:name w:val="heading 2"/>
    <w:basedOn w:val="Normal"/>
    <w:next w:val="Normal"/>
    <w:pPr>
      <w:spacing w:after="60" w:lineRule="auto" w:before="240"/>
    </w:pPr>
    <w:rPr>
      <w:rFonts w:eastAsia="Cambria" w:ascii="Cambria" w:hAnsi="Cambria" w:cs="Cambria"/>
      <w:b w:val="1"/>
      <w:smallCaps w:val="0"/>
      <w:sz w:val="28"/>
      <w:highlight w:val="none"/>
    </w:rPr>
  </w:style>
  <w:style w:type="paragraph" w:styleId="Heading3">
    <w:name w:val="heading 3"/>
    <w:basedOn w:val="Normal"/>
    <w:next w:val="Normal"/>
    <w:pPr>
      <w:spacing w:after="60" w:lineRule="auto" w:before="240"/>
    </w:pPr>
    <w:rPr>
      <w:rFonts w:eastAsia="Cambria" w:ascii="Cambria" w:hAnsi="Cambria" w:cs="Cambria"/>
      <w:b w:val="1"/>
      <w:smallCaps w:val="0"/>
      <w:sz w:val="26"/>
      <w:highlight w:val="none"/>
    </w:rPr>
  </w:style>
  <w:style w:type="paragraph" w:styleId="Heading4">
    <w:name w:val="heading 4"/>
    <w:basedOn w:val="Normal"/>
    <w:next w:val="Normal"/>
    <w:pPr>
      <w:tabs>
        <w:tab w:pos="1080" w:val="left"/>
      </w:tabs>
      <w:spacing w:after="60" w:lineRule="auto" w:before="240"/>
    </w:pPr>
    <w:rPr>
      <w:rFonts w:eastAsia="Arial" w:ascii="Arial" w:hAnsi="Arial" w:cs="Arial"/>
      <w:b w:val="1"/>
      <w:smallCaps w:val="0"/>
      <w:highlight w:val="none"/>
    </w:rPr>
  </w:style>
  <w:style w:type="paragraph" w:styleId="Heading5">
    <w:name w:val="heading 5"/>
    <w:basedOn w:val="Normal"/>
    <w:next w:val="Normal"/>
    <w:pPr>
      <w:tabs>
        <w:tab w:pos="1440" w:val="left"/>
      </w:tabs>
      <w:spacing w:after="60" w:lineRule="auto" w:before="240"/>
    </w:pPr>
    <w:rPr>
      <w:rFonts w:eastAsia="Arial" w:ascii="Arial" w:hAnsi="Arial" w:cs="Arial"/>
      <w:b w:val="1"/>
      <w:i w:val="1"/>
      <w:smallCaps w:val="0"/>
      <w:highlight w:val="none"/>
    </w:rPr>
  </w:style>
  <w:style w:type="paragraph" w:styleId="Heading6">
    <w:name w:val="heading 6"/>
    <w:basedOn w:val="Normal"/>
    <w:next w:val="Normal"/>
    <w:pPr>
      <w:tabs>
        <w:tab w:pos="1800" w:val="left"/>
      </w:tabs>
      <w:spacing w:after="60" w:lineRule="auto" w:before="240"/>
    </w:pPr>
    <w:rPr>
      <w:rFonts w:eastAsia="Arial" w:ascii="Arial" w:hAnsi="Arial" w:cs="Arial"/>
      <w:b w:val="1"/>
      <w:smallCaps w:val="0"/>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rFonts w:eastAsia="Cambria" w:ascii="Cambria" w:hAnsi="Cambria" w:cs="Cambria"/>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Dad.doc.docx</dc:title>
</cp:coreProperties>
</file>