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5F" w:rsidRPr="0021125F" w:rsidRDefault="0021125F" w:rsidP="00FE5150">
      <w:pPr>
        <w:spacing w:before="100" w:beforeAutospacing="1" w:after="240"/>
        <w:ind w:left="90"/>
        <w:jc w:val="center"/>
        <w:outlineLvl w:val="1"/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 w:rsidRPr="0021125F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John </w:t>
      </w:r>
    </w:p>
    <w:p w:rsidR="0021125F" w:rsidRPr="0021125F" w:rsidRDefault="00403D75" w:rsidP="00FE5150">
      <w:pPr>
        <w:spacing w:before="100" w:beforeAutospacing="1" w:after="240"/>
        <w:ind w:left="90" w:firstLine="2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6" w:history="1">
        <w:r w:rsidR="0021125F" w:rsidRPr="0021125F"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>Return to Index</w:t>
        </w:r>
      </w:hyperlink>
    </w:p>
    <w:tbl>
      <w:tblPr>
        <w:tblW w:w="4500" w:type="pct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55"/>
        <w:gridCol w:w="10075"/>
      </w:tblGrid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after="240"/>
              <w:ind w:lef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jc w:val="center"/>
              <w:outlineLvl w:val="0"/>
              <w:rPr>
                <w:rFonts w:ascii="Times" w:eastAsia="Times New Roman" w:hAnsi="Times" w:cs="Times"/>
                <w:b/>
                <w:bCs/>
                <w:color w:val="000000"/>
                <w:kern w:val="36"/>
                <w:sz w:val="20"/>
                <w:szCs w:val="20"/>
              </w:rPr>
            </w:pPr>
            <w:r w:rsidRPr="0021125F">
              <w:rPr>
                <w:rFonts w:ascii="Times" w:eastAsia="Times New Roman" w:hAnsi="Times" w:cs="Times"/>
                <w:b/>
                <w:bCs/>
                <w:color w:val="000000"/>
                <w:kern w:val="36"/>
                <w:sz w:val="20"/>
                <w:szCs w:val="20"/>
              </w:rPr>
              <w:t>Chapter 1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V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Neno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" w:name="V2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bookmarkEnd w:id="1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Neno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" w:name="V3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bookmarkEnd w:id="2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vyote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viliumbwa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hakuna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kiumbe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kilichoumbwa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" w:name="V4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  <w:bookmarkEnd w:id="3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uhai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uhai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" w:name="V5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  <w:bookmarkEnd w:id="4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huangaza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gizani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nalo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halikuweza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kuushinda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5" w:name="V6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  <w:bookmarkEnd w:id="5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alimtuma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6" w:name="V7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  <w:bookmarkEnd w:id="6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kuwaambia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ujumbe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wapate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kuamini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7" w:name="V8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  <w:bookmarkEnd w:id="7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kuwaambia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8" w:name="V9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  <w:bookmarkEnd w:id="8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halisi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mwanga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unaokuja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ulimwenguni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kuwaangazia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9" w:name="V10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  <w:bookmarkEnd w:id="9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Neno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ulimwenguni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ulimwengu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uliumbwa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ulimwengu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haukumtambua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0" w:name="V1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  <w:bookmarkEnd w:id="10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nchi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mwenyewe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hawakumpokea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1" w:name="V12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  <w:bookmarkEnd w:id="11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wale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waliompokea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kumwamini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aliwapa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uwezo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watoto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2" w:name="V13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  <w:bookmarkEnd w:id="12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wamekuwa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watoto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uwezo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kibinadamu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nguvu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kimwili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mapenzi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mwenyewe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FE5150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FE5150" w:rsidRPr="0021125F" w:rsidRDefault="00FE5150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5150" w:rsidRPr="0021125F" w:rsidRDefault="00FE5150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3" w:name="V14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  <w:bookmarkEnd w:id="13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Neno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mwanadamu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akakaa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kwetu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tumeuona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utukufu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utukufu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Baba;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amejaa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ukweli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4" w:name="V15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  <w:bookmarkEnd w:id="14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aliwaambia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habari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niliyemtaja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niliposema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`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baada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mkuu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kuliko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sijazaliwa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."`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" w:name="V16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  <w:bookmarkEnd w:id="15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Kutokana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ukamilifu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tumepokea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mfululizo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6" w:name="V17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  <w:bookmarkEnd w:id="16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alitoa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Sheria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vimekuja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" w:name="V18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  <w:bookmarkEnd w:id="17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Hakuna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wowote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ameungana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Baba,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aliyetujulisha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habari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" w:name="V19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19</w:t>
            </w:r>
            <w:bookmarkEnd w:id="18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ushahidi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alioutoa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viongozi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Wayahudi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Yerusalemu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walipowatuma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makuhani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Walawi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wamwulize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" w:name="V20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  <w:bookmarkEnd w:id="19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hakukataa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hilo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waziwazi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" w:name="V2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  <w:bookmarkEnd w:id="20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Je,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"La,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"Je,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nabii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"La!"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" w:name="V22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  <w:bookmarkEnd w:id="21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mwenyewe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Tuambie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tuwapelekee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wale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waliotutuma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" w:name="V23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  <w:bookmarkEnd w:id="22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nabii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Isaya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habari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`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imesikika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jangwani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Nyoosheni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Bwana."`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" w:name="V24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  <w:bookmarkEnd w:id="23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wametumwa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Mafarisayo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" w:name="V25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  <w:bookmarkEnd w:id="24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"Kama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nabii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wabatiza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" w:name="V26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  <w:bookmarkEnd w:id="25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nabatiza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yenu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msiyemjua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" w:name="V27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27</w:t>
            </w:r>
            <w:bookmarkEnd w:id="26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baada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sistahili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kumfungua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kamba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" w:name="V28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  <w:bookmarkEnd w:id="27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Mambo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yalifanyika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Bethania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ng`ambo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Yordani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anabatiza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" w:name="V29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29</w:t>
            </w:r>
            <w:bookmarkEnd w:id="28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akimjia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Mwana-kondoo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aondoaye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dhambi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ulimwengu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!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" w:name="V30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  <w:bookmarkEnd w:id="29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niliyesema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`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Baada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mkuu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zaidi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kuliko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alikuwako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kabla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sijazaliwa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!`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" w:name="V3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31</w:t>
            </w:r>
            <w:bookmarkEnd w:id="30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mwenyewe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sikumfahamu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nimekuja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kubatiza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Israeli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wapate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kumjua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" w:name="V32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32</w:t>
            </w:r>
            <w:bookmarkEnd w:id="31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ushahidi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alioutoa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akishuka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njiwa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kutoka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mbinguni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" w:name="V33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33</w:t>
            </w:r>
            <w:bookmarkEnd w:id="32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sikumjua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aliyenituma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nikabatize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ameniambia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`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utakayemwona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akimshukia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kutoka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mbinguni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kukaa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anayebatiza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Mtakatifu</w:t>
            </w:r>
            <w:proofErr w:type="spellEnd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.`</w:t>
            </w:r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3" w:name="V34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34</w:t>
            </w:r>
            <w:bookmarkEnd w:id="33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Mimi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nimeona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ninawaambieni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kwamba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" w:name="V35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35</w:t>
            </w:r>
            <w:bookmarkEnd w:id="34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wanafunzi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wake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wawili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5" w:name="V36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  <w:bookmarkEnd w:id="35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Alipomwona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akipita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Tazameni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!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ndiye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Mwana-kondoo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6" w:name="V37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37</w:t>
            </w:r>
            <w:bookmarkEnd w:id="36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wanafunzi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walimsikia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maneno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wakamfuata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7" w:name="V38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38</w:t>
            </w:r>
            <w:bookmarkEnd w:id="37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aligeuka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alipowaona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wanafunzi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wanamfuata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Mnatafuta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wakamjibu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"Rabi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Mwalimu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unakaa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wapi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" w:name="V39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39</w:t>
            </w:r>
            <w:bookmarkEnd w:id="38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akawaambia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nanyi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mtaona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wanafunzi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wakamfuata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alipokuwa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wakashinda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siku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yapata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9" w:name="V40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40</w:t>
            </w:r>
            <w:bookmarkEnd w:id="39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Andrea,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nduguye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Petro,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mmoja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wawili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waliokuwa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wamemsikia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hivyo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wakamfuata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0" w:name="V4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41</w:t>
            </w:r>
            <w:bookmarkEnd w:id="40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Andrea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alimkuta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kwanza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ndugu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Tumemwona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Masiha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 (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Kristo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1" w:name="V42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42</w:t>
            </w:r>
            <w:bookmarkEnd w:id="41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akampeleka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akamtazama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Simoni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Yohane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utaitwa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Kefa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." (</w:t>
            </w: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maana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Petro,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Mwamba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.")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2" w:name="V43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43</w:t>
            </w:r>
            <w:bookmarkEnd w:id="42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Kesho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aliamua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kwenda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Galilaya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akamkuta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Nifuate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3" w:name="V44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44</w:t>
            </w:r>
            <w:bookmarkEnd w:id="43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mwenyeji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Bethsaida,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mji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Andrea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Petro.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4" w:name="V45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45</w:t>
            </w:r>
            <w:bookmarkEnd w:id="44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akamkuta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Nathanieli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Tumemwona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yule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aliandika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kitabu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cha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Sheria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manabii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waliandika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habari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Yosefu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kutoka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Nazareti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5" w:name="V46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46</w:t>
            </w:r>
            <w:bookmarkEnd w:id="45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Nathanieli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"Je,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chaweza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kutoka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Nazareti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Njoo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uone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6" w:name="V47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47</w:t>
            </w:r>
            <w:bookmarkEnd w:id="46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alipomwona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Nathanieli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akimjia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Tazameni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!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Mwisraeli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halisi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hamna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ndani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7" w:name="V48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48</w:t>
            </w:r>
            <w:bookmarkEnd w:id="47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Nathanieli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akamwuliza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Umepataje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kunijua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?"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Ulipokuwa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kabla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hajakuita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nilikuona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8" w:name="V49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49</w:t>
            </w:r>
            <w:bookmarkEnd w:id="48"/>
          </w:p>
        </w:tc>
        <w:tc>
          <w:tcPr>
            <w:tcW w:w="0" w:type="auto"/>
            <w:vAlign w:val="center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Hapo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Nathanieli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Mwalimu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Wewe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Mfalme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Israeli!" </w:t>
            </w:r>
          </w:p>
        </w:tc>
      </w:tr>
      <w:tr w:rsidR="0021125F" w:rsidRPr="0021125F" w:rsidTr="00FE5150">
        <w:trPr>
          <w:trHeight w:val="1977"/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9" w:name="V50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  <w:bookmarkEnd w:id="49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akamwambia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"Je,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umeamini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nimekwambia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kwamba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nilikuona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mtini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makubwa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zaidi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kuliko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." </w:t>
            </w:r>
          </w:p>
        </w:tc>
      </w:tr>
      <w:tr w:rsidR="0021125F" w:rsidRPr="0021125F" w:rsidTr="0021125F">
        <w:trPr>
          <w:tblCellSpacing w:w="15" w:type="dxa"/>
          <w:jc w:val="center"/>
        </w:trPr>
        <w:tc>
          <w:tcPr>
            <w:tcW w:w="0" w:type="auto"/>
            <w:hideMark/>
          </w:tcPr>
          <w:p w:rsidR="0021125F" w:rsidRPr="0021125F" w:rsidRDefault="0021125F" w:rsidP="00FE5150">
            <w:pPr>
              <w:spacing w:before="100" w:beforeAutospacing="1" w:after="240"/>
              <w:ind w:left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50" w:name="V51"/>
            <w:r w:rsidRPr="00211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51</w:t>
            </w:r>
            <w:bookmarkEnd w:id="50"/>
          </w:p>
        </w:tc>
        <w:tc>
          <w:tcPr>
            <w:tcW w:w="0" w:type="auto"/>
            <w:vAlign w:val="center"/>
            <w:hideMark/>
          </w:tcPr>
          <w:p w:rsidR="00FE5150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akaendelea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kusema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Nawaambieni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kweli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mtaona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mbingu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zinafunguka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malaika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Mungu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wakipanda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1125F" w:rsidRPr="0021125F" w:rsidRDefault="0021125F" w:rsidP="00FE5150">
            <w:pPr>
              <w:spacing w:before="100" w:beforeAutospacing="1" w:after="240"/>
              <w:ind w:left="90" w:firstLine="2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kushuka</w:t>
            </w:r>
            <w:proofErr w:type="spellEnd"/>
            <w:proofErr w:type="gram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Mwana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</w:t>
            </w:r>
            <w:proofErr w:type="spellEnd"/>
            <w:r w:rsidRPr="002112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."</w:t>
            </w:r>
          </w:p>
        </w:tc>
      </w:tr>
    </w:tbl>
    <w:p w:rsidR="006601CD" w:rsidRDefault="006601CD" w:rsidP="00FE5150">
      <w:pPr>
        <w:spacing w:after="360"/>
      </w:pPr>
    </w:p>
    <w:p w:rsid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  <w:sectPr w:rsidR="00284FDC" w:rsidSect="00FE5150">
          <w:pgSz w:w="12240" w:h="15840"/>
          <w:pgMar w:top="270" w:right="360" w:bottom="630" w:left="360" w:header="720" w:footer="720" w:gutter="0"/>
          <w:cols w:space="720"/>
          <w:docGrid w:linePitch="360"/>
        </w:sectPr>
      </w:pP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 xml:space="preserve">The complete list of basic subject prefixes, with the </w:t>
      </w:r>
      <w:r w:rsidRPr="00284FDC">
        <w:rPr>
          <w:i/>
          <w:iCs/>
          <w:sz w:val="24"/>
          <w:szCs w:val="24"/>
          <w:lang/>
        </w:rPr>
        <w:t>m-/</w:t>
      </w:r>
      <w:proofErr w:type="spellStart"/>
      <w:r w:rsidRPr="00284FDC">
        <w:rPr>
          <w:i/>
          <w:iCs/>
          <w:sz w:val="24"/>
          <w:szCs w:val="24"/>
          <w:lang/>
        </w:rPr>
        <w:t>wa</w:t>
      </w:r>
      <w:proofErr w:type="spellEnd"/>
      <w:r w:rsidRPr="00284FDC">
        <w:rPr>
          <w:i/>
          <w:iCs/>
          <w:sz w:val="24"/>
          <w:szCs w:val="24"/>
          <w:lang/>
        </w:rPr>
        <w:t>-</w:t>
      </w:r>
      <w:r w:rsidRPr="00284FDC">
        <w:rPr>
          <w:sz w:val="24"/>
          <w:szCs w:val="24"/>
          <w:lang/>
        </w:rPr>
        <w:t xml:space="preserve"> (human class) in the third person, is:</w:t>
      </w:r>
    </w:p>
    <w:tbl>
      <w:tblPr>
        <w:tblW w:w="0" w:type="auto"/>
        <w:tblInd w:w="72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6"/>
        <w:gridCol w:w="364"/>
        <w:gridCol w:w="473"/>
      </w:tblGrid>
      <w:tr w:rsidR="00284FDC" w:rsidTr="00284FD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Subject prefixes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Sg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Pl.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1st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Ni-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Tu</w:t>
            </w:r>
            <w:proofErr w:type="spellEnd"/>
            <w:r>
              <w:rPr>
                <w:i/>
                <w:iCs/>
              </w:rPr>
              <w:t>-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2nd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M-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3rd (animate)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A-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Wa</w:t>
            </w:r>
            <w:proofErr w:type="spellEnd"/>
            <w:r>
              <w:rPr>
                <w:i/>
                <w:iCs/>
              </w:rPr>
              <w:t>-</w:t>
            </w:r>
          </w:p>
        </w:tc>
      </w:tr>
    </w:tbl>
    <w:p w:rsid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lang/>
        </w:rPr>
      </w:pPr>
      <w:r>
        <w:rPr>
          <w:lang/>
        </w:rPr>
        <w:br w:type="column"/>
        <w:t>The most common tense prefixes are:</w:t>
      </w:r>
    </w:p>
    <w:tbl>
      <w:tblPr>
        <w:tblW w:w="0" w:type="auto"/>
        <w:tblInd w:w="72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3728"/>
      </w:tblGrid>
      <w:tr w:rsidR="00284FDC" w:rsidTr="00284FD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Tense and mood prefixes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-a-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gnomic (indefinite time)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definite time (often present progressive)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-me-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perfect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li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past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ta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future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hu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habitual (does not take subject prefix)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ki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conditional</w:t>
            </w:r>
          </w:p>
        </w:tc>
      </w:tr>
    </w:tbl>
    <w:p w:rsid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  <w:sectPr w:rsidR="00284FDC" w:rsidSect="00284FDC">
          <w:type w:val="continuous"/>
          <w:pgSz w:w="12240" w:h="15840"/>
          <w:pgMar w:top="270" w:right="360" w:bottom="630" w:left="360" w:header="720" w:footer="720" w:gutter="0"/>
          <w:cols w:num="2" w:space="720"/>
          <w:docGrid w:linePitch="360"/>
        </w:sectPr>
      </w:pP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>The indefinite (</w:t>
      </w:r>
      <w:hyperlink r:id="rId7" w:tooltip="Gnomic tense" w:history="1">
        <w:r w:rsidRPr="00284FDC">
          <w:rPr>
            <w:rStyle w:val="Hyperlink"/>
            <w:sz w:val="24"/>
            <w:szCs w:val="24"/>
            <w:lang/>
          </w:rPr>
          <w:t>gnomic tense</w:t>
        </w:r>
      </w:hyperlink>
      <w:r w:rsidRPr="00284FDC">
        <w:rPr>
          <w:sz w:val="24"/>
          <w:szCs w:val="24"/>
          <w:lang/>
        </w:rPr>
        <w:t xml:space="preserve">) prefix is used for generic statements such as "birds fly", and the </w:t>
      </w:r>
      <w:hyperlink r:id="rId8" w:tooltip="Vowel" w:history="1">
        <w:r w:rsidRPr="00284FDC">
          <w:rPr>
            <w:rStyle w:val="Hyperlink"/>
            <w:sz w:val="24"/>
            <w:szCs w:val="24"/>
            <w:lang/>
          </w:rPr>
          <w:t>vowels</w:t>
        </w:r>
      </w:hyperlink>
      <w:r w:rsidRPr="00284FDC">
        <w:rPr>
          <w:sz w:val="24"/>
          <w:szCs w:val="24"/>
          <w:lang/>
        </w:rPr>
        <w:t xml:space="preserve"> of the subject prefixes </w:t>
      </w:r>
      <w:proofErr w:type="gramStart"/>
      <w:r w:rsidRPr="00284FDC">
        <w:rPr>
          <w:sz w:val="24"/>
          <w:szCs w:val="24"/>
          <w:lang/>
        </w:rPr>
        <w:t>are is</w:t>
      </w:r>
      <w:proofErr w:type="gramEnd"/>
      <w:r w:rsidRPr="00284FDC">
        <w:rPr>
          <w:sz w:val="24"/>
          <w:szCs w:val="24"/>
          <w:lang/>
        </w:rPr>
        <w:t xml:space="preserve"> assimilated. Thus </w:t>
      </w:r>
      <w:proofErr w:type="spellStart"/>
      <w:r w:rsidRPr="00284FDC">
        <w:rPr>
          <w:i/>
          <w:iCs/>
          <w:sz w:val="24"/>
          <w:szCs w:val="24"/>
          <w:lang/>
        </w:rPr>
        <w:t>nasoma</w:t>
      </w:r>
      <w:proofErr w:type="spellEnd"/>
      <w:r w:rsidRPr="00284FDC">
        <w:rPr>
          <w:sz w:val="24"/>
          <w:szCs w:val="24"/>
          <w:lang/>
        </w:rPr>
        <w:t xml:space="preserve"> means 'I read', although colloquially it is also short for </w:t>
      </w:r>
      <w:proofErr w:type="spellStart"/>
      <w:r w:rsidRPr="00284FDC">
        <w:rPr>
          <w:i/>
          <w:iCs/>
          <w:sz w:val="24"/>
          <w:szCs w:val="24"/>
          <w:lang/>
        </w:rPr>
        <w:t>ninasoma</w:t>
      </w:r>
      <w:proofErr w:type="spellEnd"/>
      <w:r w:rsidRPr="00284FDC">
        <w:rPr>
          <w:i/>
          <w:iCs/>
          <w:sz w:val="24"/>
          <w:szCs w:val="24"/>
          <w:lang/>
        </w:rPr>
        <w:t>.</w:t>
      </w:r>
    </w:p>
    <w:tbl>
      <w:tblPr>
        <w:tblW w:w="0" w:type="auto"/>
        <w:tblInd w:w="72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673"/>
        <w:gridCol w:w="943"/>
      </w:tblGrid>
      <w:tr w:rsidR="00284FDC" w:rsidTr="00284FD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Persons in gnomic tense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1st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twa</w:t>
            </w:r>
            <w:proofErr w:type="spellEnd"/>
            <w:r>
              <w:rPr>
                <w:i/>
                <w:iCs/>
              </w:rPr>
              <w:t>-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2nd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wa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mwa</w:t>
            </w:r>
            <w:proofErr w:type="spellEnd"/>
            <w:r>
              <w:rPr>
                <w:i/>
                <w:iCs/>
              </w:rPr>
              <w:t>-</w:t>
            </w:r>
          </w:p>
        </w:tc>
      </w:tr>
      <w:tr w:rsidR="00284FDC" w:rsidTr="00284FD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3rd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a-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wa</w:t>
            </w:r>
            <w:proofErr w:type="spellEnd"/>
            <w:r>
              <w:rPr>
                <w:i/>
                <w:iCs/>
              </w:rPr>
              <w:t>-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vanish/>
          <w:lang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  <w:gridCol w:w="561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soma</w:t>
            </w:r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1sg:GNOM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read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 xml:space="preserve">'I read'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  <w:gridCol w:w="561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mwa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soma</w:t>
            </w:r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2pl:GNOM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read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>'You (</w:t>
      </w:r>
      <w:proofErr w:type="gramStart"/>
      <w:r>
        <w:rPr>
          <w:lang/>
        </w:rPr>
        <w:t>pl</w:t>
      </w:r>
      <w:proofErr w:type="gramEnd"/>
      <w:r>
        <w:rPr>
          <w:lang/>
        </w:rPr>
        <w:t xml:space="preserve">) read' </w:t>
      </w:r>
    </w:p>
    <w:p w:rsid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lang/>
        </w:rPr>
      </w:pPr>
      <w:r>
        <w:rPr>
          <w:lang/>
        </w:rPr>
        <w:t>Conditional:</w:t>
      </w:r>
    </w:p>
    <w:p w:rsidR="00284FDC" w:rsidRDefault="00284FDC" w:rsidP="00284FDC">
      <w:pPr>
        <w:shd w:val="clear" w:color="auto" w:fill="F8FCFF"/>
        <w:ind w:left="720"/>
        <w:rPr>
          <w:lang/>
        </w:rPr>
      </w:pPr>
      <w:proofErr w:type="spellStart"/>
      <w:proofErr w:type="gramStart"/>
      <w:r>
        <w:rPr>
          <w:i/>
          <w:iCs/>
          <w:lang/>
        </w:rPr>
        <w:t>ni-ki-nunua</w:t>
      </w:r>
      <w:proofErr w:type="spellEnd"/>
      <w:proofErr w:type="gramEnd"/>
      <w:r>
        <w:rPr>
          <w:i/>
          <w:iCs/>
          <w:lang/>
        </w:rPr>
        <w:t xml:space="preserve"> </w:t>
      </w:r>
      <w:proofErr w:type="spellStart"/>
      <w:r>
        <w:rPr>
          <w:i/>
          <w:iCs/>
          <w:lang/>
        </w:rPr>
        <w:t>nyama</w:t>
      </w:r>
      <w:proofErr w:type="spellEnd"/>
      <w:r>
        <w:rPr>
          <w:i/>
          <w:iCs/>
          <w:lang/>
        </w:rPr>
        <w:t xml:space="preserve"> </w:t>
      </w:r>
      <w:proofErr w:type="spellStart"/>
      <w:r>
        <w:rPr>
          <w:i/>
          <w:iCs/>
          <w:lang/>
        </w:rPr>
        <w:t>wa</w:t>
      </w:r>
      <w:proofErr w:type="spellEnd"/>
      <w:r>
        <w:rPr>
          <w:i/>
          <w:iCs/>
          <w:lang/>
        </w:rPr>
        <w:t xml:space="preserve"> </w:t>
      </w:r>
      <w:proofErr w:type="spellStart"/>
      <w:r>
        <w:rPr>
          <w:i/>
          <w:iCs/>
          <w:lang/>
        </w:rPr>
        <w:t>mbuzi</w:t>
      </w:r>
      <w:proofErr w:type="spellEnd"/>
      <w:r>
        <w:rPr>
          <w:i/>
          <w:iCs/>
          <w:lang/>
        </w:rPr>
        <w:t xml:space="preserve"> </w:t>
      </w:r>
      <w:proofErr w:type="spellStart"/>
      <w:r>
        <w:rPr>
          <w:i/>
          <w:iCs/>
          <w:lang/>
        </w:rPr>
        <w:t>soko-ni</w:t>
      </w:r>
      <w:proofErr w:type="spellEnd"/>
      <w:r>
        <w:rPr>
          <w:i/>
          <w:iCs/>
          <w:lang/>
        </w:rPr>
        <w:t xml:space="preserve">, </w:t>
      </w:r>
      <w:proofErr w:type="spellStart"/>
      <w:r>
        <w:rPr>
          <w:i/>
          <w:iCs/>
          <w:lang/>
        </w:rPr>
        <w:t>ni-ta-pika</w:t>
      </w:r>
      <w:proofErr w:type="spellEnd"/>
      <w:r>
        <w:rPr>
          <w:i/>
          <w:iCs/>
          <w:lang/>
        </w:rPr>
        <w:t xml:space="preserve"> </w:t>
      </w:r>
      <w:proofErr w:type="spellStart"/>
      <w:r>
        <w:rPr>
          <w:i/>
          <w:iCs/>
          <w:lang/>
        </w:rPr>
        <w:t>leo</w:t>
      </w:r>
      <w:proofErr w:type="spellEnd"/>
      <w:r>
        <w:rPr>
          <w:i/>
          <w:iCs/>
          <w:lang/>
        </w:rPr>
        <w:t>.</w:t>
      </w:r>
      <w:r>
        <w:rPr>
          <w:lang/>
        </w:rPr>
        <w:t xml:space="preserve"> </w:t>
      </w:r>
    </w:p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 xml:space="preserve">'If I buy goat meat at the market, I'll cook today.' </w:t>
      </w: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 xml:space="preserve">The English conjunction 'if' is translated by </w:t>
      </w:r>
      <w:r w:rsidRPr="00284FDC">
        <w:rPr>
          <w:i/>
          <w:iCs/>
          <w:sz w:val="24"/>
          <w:szCs w:val="24"/>
          <w:lang/>
        </w:rPr>
        <w:t>-</w:t>
      </w:r>
      <w:proofErr w:type="spellStart"/>
      <w:r w:rsidRPr="00284FDC">
        <w:rPr>
          <w:i/>
          <w:iCs/>
          <w:sz w:val="24"/>
          <w:szCs w:val="24"/>
          <w:lang/>
        </w:rPr>
        <w:t>ki</w:t>
      </w:r>
      <w:proofErr w:type="spellEnd"/>
      <w:r w:rsidRPr="00284FDC">
        <w:rPr>
          <w:i/>
          <w:iCs/>
          <w:sz w:val="24"/>
          <w:szCs w:val="24"/>
          <w:lang/>
        </w:rPr>
        <w:t>-</w:t>
      </w:r>
      <w:r w:rsidRPr="00284FDC">
        <w:rPr>
          <w:sz w:val="24"/>
          <w:szCs w:val="24"/>
          <w:lang/>
        </w:rPr>
        <w:t>.</w:t>
      </w: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>A third prefix is the object prefix. It is placed just before the root and refers a particular object, either a person, or rather as "the" does in English: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  <w:gridCol w:w="623"/>
        <w:gridCol w:w="753"/>
        <w:gridCol w:w="415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mw-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ona</w:t>
            </w:r>
            <w:proofErr w:type="spellEnd"/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3sg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DEF.T.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3sg.OBJ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see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>'He (is) see(</w:t>
      </w:r>
      <w:proofErr w:type="spellStart"/>
      <w:r>
        <w:rPr>
          <w:lang/>
        </w:rPr>
        <w:t>ing</w:t>
      </w:r>
      <w:proofErr w:type="spellEnd"/>
      <w:r>
        <w:rPr>
          <w:lang/>
        </w:rPr>
        <w:t xml:space="preserve">) him/her'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  <w:gridCol w:w="623"/>
        <w:gridCol w:w="753"/>
        <w:gridCol w:w="400"/>
        <w:gridCol w:w="623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ni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mw-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mtoto</w:t>
            </w:r>
            <w:proofErr w:type="spellEnd"/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1sg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DEF.T.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3sg.OBJ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see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child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 xml:space="preserve">'I (am) </w:t>
      </w:r>
      <w:proofErr w:type="gramStart"/>
      <w:r>
        <w:rPr>
          <w:lang/>
        </w:rPr>
        <w:t>see(</w:t>
      </w:r>
      <w:proofErr w:type="spellStart"/>
      <w:proofErr w:type="gramEnd"/>
      <w:r>
        <w:rPr>
          <w:lang/>
        </w:rPr>
        <w:t>ing</w:t>
      </w:r>
      <w:proofErr w:type="spellEnd"/>
      <w:r>
        <w:rPr>
          <w:lang/>
        </w:rPr>
        <w:t xml:space="preserve">) </w:t>
      </w:r>
      <w:r>
        <w:rPr>
          <w:i/>
          <w:iCs/>
          <w:lang/>
        </w:rPr>
        <w:t>the</w:t>
      </w:r>
      <w:r>
        <w:rPr>
          <w:lang/>
        </w:rPr>
        <w:t xml:space="preserve"> child' </w:t>
      </w: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 xml:space="preserve">The </w:t>
      </w:r>
      <w:r w:rsidRPr="00284FDC">
        <w:rPr>
          <w:i/>
          <w:iCs/>
          <w:sz w:val="24"/>
          <w:szCs w:val="24"/>
          <w:lang/>
        </w:rPr>
        <w:t>-a</w:t>
      </w:r>
      <w:r w:rsidRPr="00284FDC">
        <w:rPr>
          <w:sz w:val="24"/>
          <w:szCs w:val="24"/>
          <w:lang/>
        </w:rPr>
        <w:t xml:space="preserve"> suffix listed by dictionaries is the positive indicative mood. Other forms occur with negation and the subjunctive, as in </w:t>
      </w:r>
      <w:proofErr w:type="spellStart"/>
      <w:r w:rsidRPr="00284FDC">
        <w:rPr>
          <w:i/>
          <w:iCs/>
          <w:sz w:val="24"/>
          <w:szCs w:val="24"/>
          <w:lang/>
        </w:rPr>
        <w:t>sisomi</w:t>
      </w:r>
      <w:proofErr w:type="spellEnd"/>
      <w:r w:rsidRPr="00284FDC">
        <w:rPr>
          <w:sz w:val="24"/>
          <w:szCs w:val="24"/>
          <w:lang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500"/>
        <w:gridCol w:w="464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som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1sg.NEG:PRES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read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NEG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 xml:space="preserve">'I am not reading/ I don't read' </w:t>
      </w: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 xml:space="preserve">Other instances of this change of the final vowel include the subjunctive in </w:t>
      </w:r>
      <w:r w:rsidRPr="00284FDC">
        <w:rPr>
          <w:i/>
          <w:iCs/>
          <w:sz w:val="24"/>
          <w:szCs w:val="24"/>
          <w:lang/>
        </w:rPr>
        <w:t>-e.</w:t>
      </w:r>
      <w:r w:rsidRPr="00284FDC">
        <w:rPr>
          <w:sz w:val="24"/>
          <w:szCs w:val="24"/>
          <w:lang/>
        </w:rPr>
        <w:t xml:space="preserve"> This goes only for Bantu verbs ending with </w:t>
      </w:r>
      <w:r w:rsidRPr="00284FDC">
        <w:rPr>
          <w:i/>
          <w:iCs/>
          <w:sz w:val="24"/>
          <w:szCs w:val="24"/>
          <w:lang/>
        </w:rPr>
        <w:t>-a</w:t>
      </w:r>
      <w:r w:rsidRPr="00284FDC">
        <w:rPr>
          <w:sz w:val="24"/>
          <w:szCs w:val="24"/>
          <w:lang/>
        </w:rPr>
        <w:t>; Arabic-derived verbs do not change their final vowel.</w:t>
      </w:r>
    </w:p>
    <w:p w:rsidR="00284FDC" w:rsidRPr="00284FDC" w:rsidRDefault="00284FDC" w:rsidP="00284FDC">
      <w:pPr>
        <w:pStyle w:val="NormalWeb"/>
        <w:shd w:val="clear" w:color="auto" w:fill="F8FCFF"/>
        <w:spacing w:before="0" w:beforeAutospacing="0" w:after="0" w:afterAutospacing="0"/>
        <w:rPr>
          <w:sz w:val="24"/>
          <w:szCs w:val="24"/>
          <w:lang/>
        </w:rPr>
      </w:pPr>
      <w:r w:rsidRPr="00284FDC">
        <w:rPr>
          <w:sz w:val="24"/>
          <w:szCs w:val="24"/>
          <w:lang/>
        </w:rPr>
        <w:t xml:space="preserve">Other suffixes, which once again look suspiciously like infixes, are placed before the end vowel, such as the </w:t>
      </w:r>
      <w:hyperlink r:id="rId9" w:tooltip="Applicative" w:history="1">
        <w:r w:rsidRPr="00284FDC">
          <w:rPr>
            <w:rStyle w:val="Hyperlink"/>
            <w:sz w:val="24"/>
            <w:szCs w:val="24"/>
            <w:lang/>
          </w:rPr>
          <w:t>applicative</w:t>
        </w:r>
      </w:hyperlink>
      <w:r w:rsidRPr="00284FDC">
        <w:rPr>
          <w:sz w:val="24"/>
          <w:szCs w:val="24"/>
          <w:lang/>
        </w:rPr>
        <w:t xml:space="preserve"> </w:t>
      </w:r>
      <w:r w:rsidRPr="00284FDC">
        <w:rPr>
          <w:i/>
          <w:iCs/>
          <w:sz w:val="24"/>
          <w:szCs w:val="24"/>
          <w:lang/>
        </w:rPr>
        <w:t>-</w:t>
      </w:r>
      <w:proofErr w:type="spellStart"/>
      <w:r w:rsidRPr="00284FDC">
        <w:rPr>
          <w:i/>
          <w:iCs/>
          <w:sz w:val="24"/>
          <w:szCs w:val="24"/>
          <w:lang/>
        </w:rPr>
        <w:t>i</w:t>
      </w:r>
      <w:proofErr w:type="spellEnd"/>
      <w:r w:rsidRPr="00284FDC">
        <w:rPr>
          <w:i/>
          <w:iCs/>
          <w:sz w:val="24"/>
          <w:szCs w:val="24"/>
          <w:lang/>
        </w:rPr>
        <w:t>-</w:t>
      </w:r>
      <w:r w:rsidRPr="00284FDC">
        <w:rPr>
          <w:sz w:val="24"/>
          <w:szCs w:val="24"/>
          <w:lang/>
        </w:rPr>
        <w:t xml:space="preserve"> and </w:t>
      </w:r>
      <w:hyperlink r:id="rId10" w:tooltip="Passive" w:history="1">
        <w:r w:rsidRPr="00284FDC">
          <w:rPr>
            <w:rStyle w:val="Hyperlink"/>
            <w:sz w:val="24"/>
            <w:szCs w:val="24"/>
            <w:lang/>
          </w:rPr>
          <w:t>passive</w:t>
        </w:r>
      </w:hyperlink>
      <w:r w:rsidRPr="00284FDC">
        <w:rPr>
          <w:sz w:val="24"/>
          <w:szCs w:val="24"/>
          <w:lang/>
        </w:rPr>
        <w:t xml:space="preserve"> </w:t>
      </w:r>
      <w:r w:rsidRPr="00284FDC">
        <w:rPr>
          <w:i/>
          <w:iCs/>
          <w:sz w:val="24"/>
          <w:szCs w:val="24"/>
          <w:lang/>
        </w:rPr>
        <w:t>-w-</w:t>
      </w:r>
      <w:r w:rsidRPr="00284FDC">
        <w:rPr>
          <w:sz w:val="24"/>
          <w:szCs w:val="24"/>
          <w:lang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"/>
        <w:gridCol w:w="623"/>
        <w:gridCol w:w="337"/>
        <w:gridCol w:w="791"/>
        <w:gridCol w:w="464"/>
      </w:tblGrid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wa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na</w:t>
            </w:r>
            <w:proofErr w:type="spellEnd"/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pig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-a</w:t>
            </w:r>
          </w:p>
        </w:tc>
      </w:tr>
      <w:tr w:rsidR="00284FDC" w:rsidTr="00284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3pl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DEF.T.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hit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PASSIVE</w:t>
            </w:r>
          </w:p>
        </w:tc>
        <w:tc>
          <w:tcPr>
            <w:tcW w:w="0" w:type="auto"/>
            <w:vAlign w:val="center"/>
            <w:hideMark/>
          </w:tcPr>
          <w:p w:rsidR="00284FDC" w:rsidRDefault="00284FDC" w:rsidP="00284FDC">
            <w:pPr>
              <w:rPr>
                <w:sz w:val="24"/>
                <w:szCs w:val="24"/>
              </w:rPr>
            </w:pPr>
            <w:r>
              <w:t>IND.</w:t>
            </w:r>
          </w:p>
        </w:tc>
      </w:tr>
    </w:tbl>
    <w:p w:rsidR="00284FDC" w:rsidRDefault="00284FDC" w:rsidP="00284FDC">
      <w:pPr>
        <w:shd w:val="clear" w:color="auto" w:fill="F8FCFF"/>
        <w:ind w:left="720"/>
        <w:rPr>
          <w:lang/>
        </w:rPr>
      </w:pPr>
      <w:r>
        <w:rPr>
          <w:lang/>
        </w:rPr>
        <w:t xml:space="preserve">'They are </w:t>
      </w:r>
      <w:r>
        <w:rPr>
          <w:i/>
          <w:iCs/>
          <w:lang/>
        </w:rPr>
        <w:t>being</w:t>
      </w:r>
      <w:r>
        <w:rPr>
          <w:lang/>
        </w:rPr>
        <w:t xml:space="preserve"> hit' </w:t>
      </w:r>
    </w:p>
    <w:p w:rsidR="00284FDC" w:rsidRDefault="00284FDC" w:rsidP="00284FDC"/>
    <w:p w:rsidR="00745413" w:rsidRPr="00745413" w:rsidRDefault="00745413" w:rsidP="00745413">
      <w:pPr>
        <w:pStyle w:val="Heading2"/>
        <w:shd w:val="clear" w:color="auto" w:fill="F8FCFF"/>
        <w:rPr>
          <w:color w:val="000000" w:themeColor="text1"/>
          <w:sz w:val="24"/>
          <w:szCs w:val="24"/>
          <w:lang/>
        </w:rPr>
      </w:pPr>
      <w:r w:rsidRPr="00745413">
        <w:rPr>
          <w:rStyle w:val="editsection"/>
          <w:color w:val="000000" w:themeColor="text1"/>
          <w:sz w:val="24"/>
          <w:szCs w:val="24"/>
          <w:lang/>
        </w:rPr>
        <w:t>[</w:t>
      </w:r>
      <w:hyperlink r:id="rId11" w:tooltip="Edit section: Noun classes" w:history="1">
        <w:proofErr w:type="gramStart"/>
        <w:r w:rsidRPr="00745413">
          <w:rPr>
            <w:rStyle w:val="Hyperlink"/>
            <w:color w:val="000000" w:themeColor="text1"/>
            <w:sz w:val="24"/>
            <w:szCs w:val="24"/>
            <w:lang/>
          </w:rPr>
          <w:t>edit</w:t>
        </w:r>
        <w:proofErr w:type="gramEnd"/>
      </w:hyperlink>
      <w:r w:rsidRPr="00745413">
        <w:rPr>
          <w:rStyle w:val="editsection"/>
          <w:color w:val="000000" w:themeColor="text1"/>
          <w:sz w:val="24"/>
          <w:szCs w:val="24"/>
          <w:lang/>
        </w:rPr>
        <w:t>]</w:t>
      </w:r>
      <w:r w:rsidRPr="00745413">
        <w:rPr>
          <w:color w:val="000000" w:themeColor="text1"/>
          <w:sz w:val="24"/>
          <w:szCs w:val="24"/>
          <w:lang/>
        </w:rPr>
        <w:t xml:space="preserve"> </w:t>
      </w:r>
      <w:r w:rsidRPr="00745413">
        <w:rPr>
          <w:rStyle w:val="mw-headline"/>
          <w:color w:val="000000" w:themeColor="text1"/>
          <w:sz w:val="24"/>
          <w:szCs w:val="24"/>
          <w:lang/>
        </w:rPr>
        <w:t>Noun classes</w:t>
      </w:r>
    </w:p>
    <w:p w:rsidR="00745413" w:rsidRPr="00745413" w:rsidRDefault="00745413" w:rsidP="00745413">
      <w:pPr>
        <w:pStyle w:val="NormalWeb"/>
        <w:shd w:val="clear" w:color="auto" w:fill="F8FCFF"/>
        <w:rPr>
          <w:color w:val="000000" w:themeColor="text1"/>
          <w:sz w:val="24"/>
          <w:szCs w:val="24"/>
          <w:lang/>
        </w:rPr>
      </w:pPr>
      <w:r w:rsidRPr="00745413">
        <w:rPr>
          <w:color w:val="000000" w:themeColor="text1"/>
          <w:sz w:val="24"/>
          <w:szCs w:val="24"/>
          <w:lang/>
        </w:rPr>
        <w:t xml:space="preserve">In common with all </w:t>
      </w:r>
      <w:hyperlink r:id="rId12" w:tooltip="Bantu language" w:history="1">
        <w:r w:rsidRPr="00745413">
          <w:rPr>
            <w:rStyle w:val="Hyperlink"/>
            <w:color w:val="000000" w:themeColor="text1"/>
            <w:sz w:val="24"/>
            <w:szCs w:val="24"/>
            <w:lang/>
          </w:rPr>
          <w:t>Bantu languages</w:t>
        </w:r>
      </w:hyperlink>
      <w:r w:rsidRPr="00745413">
        <w:rPr>
          <w:color w:val="000000" w:themeColor="text1"/>
          <w:sz w:val="24"/>
          <w:szCs w:val="24"/>
          <w:lang/>
        </w:rPr>
        <w:t xml:space="preserve">, Swahili </w:t>
      </w:r>
      <w:hyperlink r:id="rId13" w:tooltip="Grammar" w:history="1">
        <w:r w:rsidRPr="00745413">
          <w:rPr>
            <w:rStyle w:val="Hyperlink"/>
            <w:color w:val="000000" w:themeColor="text1"/>
            <w:sz w:val="24"/>
            <w:szCs w:val="24"/>
            <w:lang/>
          </w:rPr>
          <w:t>grammar</w:t>
        </w:r>
      </w:hyperlink>
      <w:r w:rsidRPr="00745413">
        <w:rPr>
          <w:color w:val="000000" w:themeColor="text1"/>
          <w:sz w:val="24"/>
          <w:szCs w:val="24"/>
          <w:lang/>
        </w:rPr>
        <w:t xml:space="preserve"> arranges nouns into a number of </w:t>
      </w:r>
      <w:hyperlink r:id="rId14" w:tooltip="Noun class" w:history="1">
        <w:r w:rsidRPr="00745413">
          <w:rPr>
            <w:rStyle w:val="Hyperlink"/>
            <w:color w:val="000000" w:themeColor="text1"/>
            <w:sz w:val="24"/>
            <w:szCs w:val="24"/>
            <w:lang/>
          </w:rPr>
          <w:t>classes</w:t>
        </w:r>
      </w:hyperlink>
      <w:r w:rsidRPr="00745413">
        <w:rPr>
          <w:color w:val="000000" w:themeColor="text1"/>
          <w:sz w:val="24"/>
          <w:szCs w:val="24"/>
          <w:lang/>
        </w:rPr>
        <w:t xml:space="preserve">. The ancestral system had 22 classes, counting singular and plural as distinct according to the </w:t>
      </w:r>
      <w:hyperlink r:id="rId15" w:tooltip="Carl Meinhof" w:history="1">
        <w:proofErr w:type="spellStart"/>
        <w:r w:rsidRPr="00745413">
          <w:rPr>
            <w:rStyle w:val="Hyperlink"/>
            <w:color w:val="000000" w:themeColor="text1"/>
            <w:sz w:val="24"/>
            <w:szCs w:val="24"/>
            <w:lang/>
          </w:rPr>
          <w:t>Meinhof</w:t>
        </w:r>
        <w:proofErr w:type="spellEnd"/>
        <w:r w:rsidRPr="00745413">
          <w:rPr>
            <w:rStyle w:val="Hyperlink"/>
            <w:color w:val="000000" w:themeColor="text1"/>
            <w:sz w:val="24"/>
            <w:szCs w:val="24"/>
            <w:lang/>
          </w:rPr>
          <w:t xml:space="preserve"> system</w:t>
        </w:r>
      </w:hyperlink>
      <w:r w:rsidRPr="00745413">
        <w:rPr>
          <w:color w:val="000000" w:themeColor="text1"/>
          <w:sz w:val="24"/>
          <w:szCs w:val="24"/>
          <w:lang/>
        </w:rPr>
        <w:t>, with most Bantu languages sharing at least ten of these. Swahili employs sixteen: six classes that usually indicate singular nouns, five classes that usually indicate plural nouns, a class for abstract nouns, a class for verbal infinitives used as nouns, and three classes to indicate location.</w:t>
      </w:r>
    </w:p>
    <w:tbl>
      <w:tblPr>
        <w:tblW w:w="0" w:type="auto"/>
        <w:tblInd w:w="72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1218"/>
        <w:gridCol w:w="820"/>
        <w:gridCol w:w="1095"/>
        <w:gridCol w:w="702"/>
        <w:gridCol w:w="1095"/>
      </w:tblGrid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prefix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singular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plural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translation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1, 2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 xml:space="preserve">m-/mu-, </w:t>
            </w:r>
            <w:proofErr w:type="spellStart"/>
            <w:r>
              <w:t>wa</w:t>
            </w:r>
            <w:proofErr w:type="spellEnd"/>
            <w: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mtu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person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watu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persons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3, 4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m-/mu-, mi-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mti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tree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miti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trees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5, 6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Ø/</w:t>
            </w:r>
            <w:proofErr w:type="spellStart"/>
            <w:r>
              <w:t>ji</w:t>
            </w:r>
            <w:proofErr w:type="spellEnd"/>
            <w:r>
              <w:t>-, ma-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jicho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eye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macho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eyes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7, 8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ki</w:t>
            </w:r>
            <w:proofErr w:type="spellEnd"/>
            <w:r>
              <w:t>-, vi-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kisu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knife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visu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knives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9, 10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Ø/n-, Ø/n-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ndoto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dream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ndoto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dreams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u-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ua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flower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 </w:t>
            </w:r>
          </w:p>
        </w:tc>
      </w:tr>
      <w:tr w:rsidR="00745413" w:rsidTr="00745413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t>u-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t>utoto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5413" w:rsidRDefault="00745413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iCs/>
              </w:rPr>
              <w:t>childhood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vAlign w:val="center"/>
            <w:hideMark/>
          </w:tcPr>
          <w:p w:rsidR="00745413" w:rsidRDefault="00745413">
            <w:pPr>
              <w:rPr>
                <w:sz w:val="24"/>
                <w:szCs w:val="24"/>
              </w:rPr>
            </w:pPr>
          </w:p>
        </w:tc>
      </w:tr>
    </w:tbl>
    <w:p w:rsidR="00745413" w:rsidRDefault="00745413" w:rsidP="00284FDC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"/>
        <w:gridCol w:w="741"/>
        <w:gridCol w:w="1000"/>
        <w:gridCol w:w="240"/>
        <w:gridCol w:w="847"/>
        <w:gridCol w:w="727"/>
        <w:gridCol w:w="1148"/>
      </w:tblGrid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moja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nasoma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wili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nasoma</w:t>
            </w:r>
            <w:proofErr w:type="spellEnd"/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is reading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are reading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 child is reading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 children are reading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tabu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moja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natosha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tabu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wili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natosha</w:t>
            </w:r>
            <w:proofErr w:type="spellEnd"/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suffices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suffice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 book is enough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 books are enough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dizi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moja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natosha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dizi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bili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4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</w:t>
            </w: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natosha</w:t>
            </w:r>
            <w:proofErr w:type="spellEnd"/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suffices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bananas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suffice</w:t>
            </w:r>
          </w:p>
        </w:tc>
      </w:tr>
      <w:tr w:rsidR="00745413" w:rsidRPr="00745413" w:rsidTr="00745413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One banana is enough</w:t>
            </w:r>
          </w:p>
        </w:tc>
        <w:tc>
          <w:tcPr>
            <w:tcW w:w="0" w:type="auto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5413" w:rsidRPr="00745413" w:rsidRDefault="00745413" w:rsidP="0074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13">
              <w:rPr>
                <w:rFonts w:ascii="Times New Roman" w:eastAsia="Times New Roman" w:hAnsi="Times New Roman" w:cs="Times New Roman"/>
                <w:sz w:val="24"/>
                <w:szCs w:val="24"/>
              </w:rPr>
              <w:t>Two bananas are enough</w:t>
            </w:r>
          </w:p>
        </w:tc>
      </w:tr>
    </w:tbl>
    <w:p w:rsidR="00745413" w:rsidRDefault="00745413" w:rsidP="00284FDC"/>
    <w:sectPr w:rsidR="00745413" w:rsidSect="00284FDC">
      <w:type w:val="continuous"/>
      <w:pgSz w:w="12240" w:h="15840"/>
      <w:pgMar w:top="270" w:right="360" w:bottom="63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1125F"/>
    <w:rsid w:val="0021125F"/>
    <w:rsid w:val="00284FDC"/>
    <w:rsid w:val="00403D75"/>
    <w:rsid w:val="006601CD"/>
    <w:rsid w:val="00745413"/>
    <w:rsid w:val="008A3F6F"/>
    <w:rsid w:val="00AE2554"/>
    <w:rsid w:val="00C0518B"/>
    <w:rsid w:val="00C82D32"/>
    <w:rsid w:val="00DA29BD"/>
    <w:rsid w:val="00FE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21125F"/>
    <w:pPr>
      <w:spacing w:before="100" w:beforeAutospacing="1" w:after="100" w:afterAutospacing="1"/>
      <w:outlineLvl w:val="0"/>
    </w:pPr>
    <w:rPr>
      <w:rFonts w:ascii="Times" w:eastAsia="Times New Roman" w:hAnsi="Times" w:cs="Times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25F"/>
    <w:pPr>
      <w:spacing w:before="100" w:beforeAutospacing="1" w:after="100" w:afterAutospacing="1"/>
      <w:outlineLvl w:val="1"/>
    </w:pPr>
    <w:rPr>
      <w:rFonts w:ascii="Garamond" w:eastAsia="Times New Roman" w:hAnsi="Garamond" w:cs="Times New Roman"/>
      <w:b/>
      <w:bCs/>
      <w:color w:val="000000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1125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1125F"/>
    <w:rPr>
      <w:rFonts w:ascii="Times" w:eastAsia="Times New Roman" w:hAnsi="Times" w:cs="Times"/>
      <w:b/>
      <w:bCs/>
      <w:color w:val="000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25F"/>
    <w:rPr>
      <w:rFonts w:ascii="Garamond" w:eastAsia="Times New Roman" w:hAnsi="Garamond" w:cs="Times New Roman"/>
      <w:b/>
      <w:bCs/>
      <w:color w:val="00000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1125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1125F"/>
    <w:rPr>
      <w:rFonts w:ascii="Times New Roman" w:hAnsi="Times New Roman" w:cs="Times New Roman" w:hint="default"/>
      <w:strike w:val="0"/>
      <w:dstrike w:val="0"/>
      <w:color w:val="0000FF"/>
      <w:sz w:val="28"/>
      <w:szCs w:val="2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1125F"/>
    <w:pPr>
      <w:spacing w:before="100" w:beforeAutospacing="1" w:after="100" w:afterAutospacing="1"/>
      <w:ind w:firstLine="216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editsection">
    <w:name w:val="editsection"/>
    <w:basedOn w:val="DefaultParagraphFont"/>
    <w:rsid w:val="00745413"/>
  </w:style>
  <w:style w:type="character" w:customStyle="1" w:styleId="mw-headline">
    <w:name w:val="mw-headline"/>
    <w:basedOn w:val="DefaultParagraphFont"/>
    <w:rsid w:val="00745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owel" TargetMode="External"/><Relationship Id="rId13" Type="http://schemas.openxmlformats.org/officeDocument/2006/relationships/hyperlink" Target="http://en.wikipedia.org/wiki/Grammar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Gnomic_tense" TargetMode="External"/><Relationship Id="rId12" Type="http://schemas.openxmlformats.org/officeDocument/2006/relationships/hyperlink" Target="http://en.wikipedia.org/wiki/Bantu_languag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htmlbible.com/sacrednamebiblecom/swahili/index.htm" TargetMode="External"/><Relationship Id="rId11" Type="http://schemas.openxmlformats.org/officeDocument/2006/relationships/hyperlink" Target="http://en.wikipedia.org/w/index.php?title=Swahili_language&amp;action=edit&amp;section=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arl_Meinhof" TargetMode="External"/><Relationship Id="rId10" Type="http://schemas.openxmlformats.org/officeDocument/2006/relationships/hyperlink" Target="http://en.wikipedia.org/wiki/Pass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pplicative" TargetMode="External"/><Relationship Id="rId14" Type="http://schemas.openxmlformats.org/officeDocument/2006/relationships/hyperlink" Target="http://en.wikipedia.org/wiki/Noun_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87CA743-4BDF-496D-B50C-623C2AEB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4</cp:revision>
  <dcterms:created xsi:type="dcterms:W3CDTF">2009-06-23T12:04:00Z</dcterms:created>
  <dcterms:modified xsi:type="dcterms:W3CDTF">2009-06-24T11:24:00Z</dcterms:modified>
</cp:coreProperties>
</file>