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 spiritual people must judge all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Caution-- the measure we apply to others will be applied to 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Before we judge hear all the facts first.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Our ministry must be intensely spiritual.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--a mode of worship is the prime atmosphere for God to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-- never let our demeanor in ministry appear overly relaxed or casual. PASSION.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..... Joh 7:46 The officers answered, Never man spake like this man.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..... Mat 7:29 For he taught them as one having authority, and not as the scribes.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Must i always utilize an excited tone?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 the tone must always be appropriate for the message. But in sincerity is never an appropriate tone to take.. Theatrics.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importance of the message ought to consume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Don't take just one persons side of the story.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Proper speech explains. There are prior words to speak. &lt;we vent too often and even more often to the wrong people. CAUTION.&gt;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Care must be taken not to offend the innocent. Conviction. But always speak the truth. Never lie.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Tone of voice is so important.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importance of the message ought to consume the speaker if it is to convince the hearer.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Be led by the spirit of God.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Proper time to speak Eccl. 3:1-8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to speak what. At the right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Proverbs 29:11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fool uttereth all his mind but a wise man keepeth it in till afterwards.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