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James R. Reynolds, Sr.</w:t>
      </w:r>
    </w:p>
    <w:p w:rsidDel="00000000" w:rsidRDefault="00000000" w:rsidR="00000000" w:rsidRPr="00000000" w:rsidP="00000000">
      <w:pPr>
        <w:jc w:val="right"/>
      </w:pPr>
      <w:r w:rsidDel="00000000" w:rsidR="00000000" w:rsidRPr="00000000">
        <w:rPr>
          <w:smallCaps w:val="0"/>
          <w:highlight w:val="none"/>
          <w:rtl w:val="0"/>
        </w:rPr>
        <w:t xml:space="preserve">Sunday Am, November 7, 2010</w:t>
      </w:r>
    </w:p>
    <w:p w:rsidDel="00000000" w:rsidRDefault="00000000" w:rsidR="00000000" w:rsidRPr="00000000" w:rsidP="00000000">
      <w:pPr/>
      <w:r w:rsidDel="00000000" w:rsidR="00000000" w:rsidRPr="00000000">
        <w:rPr>
          <w:smallCaps w:val="0"/>
          <w:highlight w:val="none"/>
          <w:rtl w:val="0"/>
        </w:rPr>
        <w:t xml:space="preserve">TITLE: “Praying Until the Answer Comes”</w:t>
        <w:br w:type="textWrapping"/>
        <w:t xml:space="preserve">TEXT: Luke 18:1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Lu 18:1 ¶ And he spake a parable unto them to this end, that men ought always to pray, and not to faint;</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numPr>
          <w:ilvl w:val="0"/>
          <w:numId w:val="1"/>
        </w:numPr>
      </w:pPr>
      <w:r w:rsidDel="00000000" w:rsidR="00000000" w:rsidRPr="00000000">
        <w:rPr>
          <w:b w:val="1"/>
          <w:smallCaps w:val="0"/>
          <w:highlight w:val="none"/>
          <w:rtl w:val="0"/>
        </w:rPr>
        <w:t xml:space="preserve">Pray Until the Answer Comes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Prayer Reaches the Heart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FAINT –greek </w:t>
      </w: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 to lose; release; grow weary; to quit; losing heart; As an archer who stretches back his bow string but loses up just before he fires.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“I prayed and nothing happened” – Did you believe when you prayed? When you pray, believe.  Do not quit.</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Galatians 6:9—</w:t>
      </w:r>
      <w:r w:rsidDel="00000000" w:rsidR="00000000" w:rsidRPr="00000000">
        <w:rPr>
          <w:i w:val="1"/>
          <w:smallCaps w:val="0"/>
          <w:highlight w:val="none"/>
          <w:rtl w:val="0"/>
        </w:rPr>
        <w:t xml:space="preserve">And let us not be weary in well doing: for in due season we shall reap, if we faint not.</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You don’t pray until you get tired, but until you get an answer.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Ephesians 6:18—</w:t>
      </w:r>
      <w:r w:rsidDel="00000000" w:rsidR="00000000" w:rsidRPr="00000000">
        <w:rPr>
          <w:i w:val="1"/>
          <w:smallCaps w:val="0"/>
          <w:highlight w:val="none"/>
          <w:rtl w:val="0"/>
        </w:rPr>
        <w:t xml:space="preserve">Praying always with all prayer and supplication in the Spirit, and watching thereunto with all perseverance and supplication for all saints;</w:t>
      </w:r>
    </w:p>
    <w:p w:rsidDel="00000000" w:rsidRDefault="00000000" w:rsidR="00000000" w:rsidRPr="00000000" w:rsidP="00000000">
      <w:pPr>
        <w:ind w:hanging="360" w:left="360"/>
      </w:pPr>
      <w:r w:rsidDel="00000000" w:rsidR="00000000" w:rsidRPr="00000000">
        <w:rPr>
          <w:smallCaps w:val="0"/>
          <w:highlight w:val="none"/>
          <w:rtl w:val="0"/>
        </w:rPr>
        <w:t xml:space="preserve">I Thessalonians 5:17—</w:t>
      </w:r>
      <w:r w:rsidDel="00000000" w:rsidR="00000000" w:rsidRPr="00000000">
        <w:rPr>
          <w:i w:val="1"/>
          <w:smallCaps w:val="0"/>
          <w:highlight w:val="none"/>
          <w:rtl w:val="0"/>
        </w:rPr>
        <w:t xml:space="preserve">Pray without ceasing.</w:t>
      </w:r>
    </w:p>
    <w:p w:rsidDel="00000000" w:rsidRDefault="00000000" w:rsidR="00000000" w:rsidRPr="00000000" w:rsidP="00000000">
      <w:pPr>
        <w:pStyle w:val="Heading1"/>
        <w:numPr>
          <w:ilvl w:val="0"/>
          <w:numId w:val="1"/>
        </w:numPr>
      </w:pPr>
      <w:r w:rsidDel="00000000" w:rsidR="00000000" w:rsidRPr="00000000">
        <w:rPr>
          <w:b w:val="1"/>
          <w:smallCaps w:val="0"/>
          <w:highlight w:val="none"/>
          <w:rtl w:val="0"/>
        </w:rPr>
        <w:t xml:space="preserve">Prayer is a Weapon</w:t>
      </w:r>
    </w:p>
    <w:p w:rsidDel="00000000" w:rsidRDefault="00000000" w:rsidR="00000000" w:rsidRPr="00000000" w:rsidP="00000000">
      <w:pPr>
        <w:tabs>
          <w:tab w:pos="6621" w:val="left"/>
        </w:tabs>
      </w:pPr>
      <w:r w:rsidDel="00000000" w:rsidR="00000000" w:rsidRPr="00000000">
        <w:rPr>
          <w:rtl w:val="0"/>
        </w:rPr>
      </w:r>
    </w:p>
    <w:p w:rsidDel="00000000" w:rsidRDefault="00000000" w:rsidR="00000000" w:rsidRPr="00000000" w:rsidP="00000000">
      <w:pPr>
        <w:tabs>
          <w:tab w:pos="6621" w:val="left"/>
        </w:tabs>
        <w:ind w:hanging="360" w:left="360"/>
      </w:pPr>
      <w:r w:rsidDel="00000000" w:rsidR="00000000" w:rsidRPr="00000000">
        <w:rPr>
          <w:smallCaps w:val="0"/>
          <w:highlight w:val="none"/>
          <w:rtl w:val="0"/>
        </w:rPr>
        <w:t xml:space="preserve">Ephesians 6:18—</w:t>
      </w:r>
      <w:r w:rsidDel="00000000" w:rsidR="00000000" w:rsidRPr="00000000">
        <w:rPr>
          <w:i w:val="1"/>
          <w:smallCaps w:val="0"/>
          <w:highlight w:val="none"/>
          <w:rtl w:val="0"/>
        </w:rPr>
        <w:t xml:space="preserve">Praying always with all prayer and supplication in the Spirit, and watching thereunto with all perseverance and supplication for all saints;</w:t>
      </w:r>
    </w:p>
    <w:p w:rsidDel="00000000" w:rsidRDefault="00000000" w:rsidR="00000000" w:rsidRPr="00000000" w:rsidP="00000000">
      <w:pPr>
        <w:tabs>
          <w:tab w:pos="6621" w:val="left"/>
        </w:tabs>
      </w:pPr>
      <w:r w:rsidDel="00000000" w:rsidR="00000000" w:rsidRPr="00000000">
        <w:rPr>
          <w:rtl w:val="0"/>
        </w:rPr>
      </w:r>
    </w:p>
    <w:p w:rsidDel="00000000" w:rsidRDefault="00000000" w:rsidR="00000000" w:rsidRPr="00000000" w:rsidP="00000000">
      <w:pPr>
        <w:tabs>
          <w:tab w:pos="6621" w:val="left"/>
        </w:tabs>
        <w:ind w:hanging="360" w:left="360"/>
      </w:pPr>
      <w:r w:rsidDel="00000000" w:rsidR="00000000" w:rsidRPr="00000000">
        <w:rPr>
          <w:smallCaps w:val="0"/>
          <w:highlight w:val="none"/>
          <w:rtl w:val="0"/>
        </w:rPr>
        <w:t xml:space="preserve">Joshua 10:12</w:t>
      </w:r>
      <w:r w:rsidDel="00000000" w:rsidR="00000000" w:rsidRPr="00000000">
        <w:rPr>
          <w:i w:val="1"/>
          <w:smallCaps w:val="0"/>
          <w:highlight w:val="none"/>
          <w:rtl w:val="0"/>
        </w:rPr>
        <w:t xml:space="preserve">—Then spake Joshua to the LORD in the day when the LORD delivered up the Amorites before the children of Israel, and he said in the sight of Israel, Sun, stand thou still upon Gibeon; and thou, Moon, in the valley of Ajalon.</w:t>
      </w:r>
    </w:p>
    <w:p w:rsidDel="00000000" w:rsidRDefault="00000000" w:rsidR="00000000" w:rsidRPr="00000000" w:rsidP="00000000">
      <w:pPr>
        <w:tabs>
          <w:tab w:pos="6621" w:val="left"/>
        </w:tabs>
      </w:pPr>
      <w:r w:rsidDel="00000000" w:rsidR="00000000" w:rsidRPr="00000000">
        <w:rPr>
          <w:rtl w:val="0"/>
        </w:rPr>
      </w:r>
    </w:p>
    <w:p w:rsidDel="00000000" w:rsidRDefault="00000000" w:rsidR="00000000" w:rsidRPr="00000000" w:rsidP="00000000">
      <w:pPr>
        <w:tabs>
          <w:tab w:pos="6621" w:val="left"/>
        </w:tabs>
        <w:ind w:firstLine="720"/>
      </w:pPr>
      <w:r w:rsidDel="00000000" w:rsidR="00000000" w:rsidRPr="00000000">
        <w:rPr>
          <w:smallCaps w:val="0"/>
          <w:highlight w:val="none"/>
          <w:rtl w:val="0"/>
        </w:rPr>
        <w:t xml:space="preserve">What a weapon! Do not neglect it anymore!</w:t>
      </w:r>
    </w:p>
    <w:p w:rsidDel="00000000" w:rsidRDefault="00000000" w:rsidR="00000000" w:rsidRPr="00000000" w:rsidP="00000000">
      <w:pPr>
        <w:tabs>
          <w:tab w:pos="6621" w:val="left"/>
        </w:tabs>
        <w:ind w:firstLine="720"/>
      </w:pPr>
      <w:r w:rsidDel="00000000" w:rsidR="00000000" w:rsidRPr="00000000">
        <w:rPr>
          <w:smallCaps w:val="0"/>
          <w:highlight w:val="none"/>
          <w:rtl w:val="0"/>
        </w:rPr>
        <w:t xml:space="preserve">As a young boy coming home from school. I would witness my mother in the living room with her hands waving and speaking a strange language. She knew how to touch Heaven. </w:t>
      </w:r>
    </w:p>
    <w:p w:rsidDel="00000000" w:rsidRDefault="00000000" w:rsidR="00000000" w:rsidRPr="00000000" w:rsidP="00000000">
      <w:pPr>
        <w:tabs>
          <w:tab w:pos="6621" w:val="left"/>
        </w:tabs>
        <w:ind w:firstLine="720"/>
      </w:pPr>
      <w:r w:rsidDel="00000000" w:rsidR="00000000" w:rsidRPr="00000000">
        <w:rPr>
          <w:rtl w:val="0"/>
        </w:rPr>
      </w:r>
    </w:p>
    <w:p w:rsidDel="00000000" w:rsidRDefault="00000000" w:rsidR="00000000" w:rsidRPr="00000000" w:rsidP="00000000">
      <w:pPr>
        <w:tabs>
          <w:tab w:pos="6621" w:val="left"/>
        </w:tabs>
        <w:ind w:hanging="360" w:left="360"/>
      </w:pPr>
      <w:r w:rsidDel="00000000" w:rsidR="00000000" w:rsidRPr="00000000">
        <w:rPr>
          <w:smallCaps w:val="0"/>
          <w:highlight w:val="none"/>
          <w:rtl w:val="0"/>
        </w:rPr>
        <w:t xml:space="preserve">Matthew 17:15—</w:t>
      </w:r>
      <w:r w:rsidDel="00000000" w:rsidR="00000000" w:rsidRPr="00000000">
        <w:rPr>
          <w:i w:val="1"/>
          <w:smallCaps w:val="0"/>
          <w:highlight w:val="none"/>
          <w:rtl w:val="0"/>
        </w:rPr>
        <w:t xml:space="preserve">Lord, have mercy on my son: for he is lunatick, and sore vexed: for ofttimes he falleth into the fire, and oft into the water.</w:t>
      </w:r>
    </w:p>
    <w:p w:rsidDel="00000000" w:rsidRDefault="00000000" w:rsidR="00000000" w:rsidRPr="00000000" w:rsidP="00000000">
      <w:pPr>
        <w:tabs>
          <w:tab w:pos="6621" w:val="left"/>
        </w:tabs>
        <w:ind w:hanging="360" w:left="360"/>
      </w:pPr>
      <w:r w:rsidDel="00000000" w:rsidR="00000000" w:rsidRPr="00000000">
        <w:rPr>
          <w:smallCaps w:val="0"/>
          <w:highlight w:val="none"/>
          <w:rtl w:val="0"/>
        </w:rPr>
        <w:t xml:space="preserve">Lu 22:44 </w:t>
      </w:r>
      <w:r w:rsidDel="00000000" w:rsidR="00000000" w:rsidRPr="00000000">
        <w:rPr>
          <w:i w:val="1"/>
          <w:smallCaps w:val="0"/>
          <w:highlight w:val="none"/>
          <w:rtl w:val="0"/>
        </w:rPr>
        <w:t xml:space="preserve">And being in an agony he prayed more earnestly: and his sweat was as it were great drops of blood falling down to the ground.</w:t>
      </w:r>
    </w:p>
    <w:p w:rsidDel="00000000" w:rsidRDefault="00000000" w:rsidR="00000000" w:rsidRPr="00000000" w:rsidP="00000000">
      <w:pPr>
        <w:tabs>
          <w:tab w:pos="6621" w:val="left"/>
        </w:tabs>
        <w:ind w:firstLine="720"/>
      </w:pPr>
      <w:r w:rsidDel="00000000" w:rsidR="00000000" w:rsidRPr="00000000">
        <w:rPr>
          <w:rtl w:val="0"/>
        </w:rPr>
      </w:r>
    </w:p>
    <w:p w:rsidDel="00000000" w:rsidRDefault="00000000" w:rsidR="00000000" w:rsidRPr="00000000" w:rsidP="00000000">
      <w:pPr>
        <w:tabs>
          <w:tab w:pos="6621" w:val="left"/>
        </w:tabs>
        <w:ind w:firstLine="720"/>
      </w:pPr>
      <w:r w:rsidDel="00000000" w:rsidR="00000000" w:rsidRPr="00000000">
        <w:rPr>
          <w:smallCaps w:val="0"/>
          <w:highlight w:val="none"/>
          <w:rtl w:val="0"/>
        </w:rPr>
        <w:t xml:space="preserve">It is not always so ‘</w:t>
      </w:r>
      <w:r w:rsidDel="00000000" w:rsidR="00000000" w:rsidRPr="00000000">
        <w:rPr>
          <w:b w:val="1"/>
          <w:smallCaps w:val="0"/>
          <w:highlight w:val="none"/>
          <w:rtl w:val="0"/>
        </w:rPr>
        <w:t xml:space="preserve">relaxing’</w:t>
      </w:r>
      <w:r w:rsidDel="00000000" w:rsidR="00000000" w:rsidRPr="00000000">
        <w:rPr>
          <w:smallCaps w:val="0"/>
          <w:highlight w:val="none"/>
          <w:rtl w:val="0"/>
        </w:rPr>
        <w:t xml:space="preserve"> to pray.</w:t>
      </w:r>
    </w:p>
    <w:p w:rsidDel="00000000" w:rsidRDefault="00000000" w:rsidR="00000000" w:rsidRPr="00000000" w:rsidP="00000000">
      <w:pPr>
        <w:tabs>
          <w:tab w:pos="6621" w:val="left"/>
        </w:tabs>
        <w:ind w:firstLine="720"/>
      </w:pPr>
      <w:r w:rsidDel="00000000" w:rsidR="00000000" w:rsidRPr="00000000">
        <w:rPr>
          <w:smallCaps w:val="0"/>
          <w:highlight w:val="none"/>
          <w:rtl w:val="0"/>
        </w:rPr>
        <w:t xml:space="preserve">It is one thing to say, “I have got to have an answer.” And another thing altogether to pray until the answer comes!</w:t>
      </w:r>
    </w:p>
    <w:p w:rsidDel="00000000" w:rsidRDefault="00000000" w:rsidR="00000000" w:rsidRPr="00000000" w:rsidP="00000000">
      <w:pPr>
        <w:tabs>
          <w:tab w:pos="6621" w:val="left"/>
        </w:tabs>
        <w:ind w:firstLine="720"/>
      </w:pPr>
      <w:r w:rsidDel="00000000" w:rsidR="00000000" w:rsidRPr="00000000">
        <w:rPr>
          <w:rtl w:val="0"/>
        </w:rPr>
      </w:r>
    </w:p>
    <w:p w:rsidDel="00000000" w:rsidRDefault="00000000" w:rsidR="00000000" w:rsidRPr="00000000" w:rsidP="00000000">
      <w:pPr>
        <w:tabs>
          <w:tab w:pos="6621" w:val="left"/>
        </w:tabs>
        <w:ind w:firstLine="720"/>
      </w:pPr>
      <w:r w:rsidDel="00000000" w:rsidR="00000000" w:rsidRPr="00000000">
        <w:rPr>
          <w:smallCaps w:val="0"/>
          <w:highlight w:val="none"/>
          <w:rtl w:val="0"/>
        </w:rPr>
        <w:t xml:space="preserve">Elijah at Mount Carmel after he had called down fire from heaven, slew all the false prophets and priests and THEN he went to the mountain to pray. He put his head between his knees.  “Go seven times” The seventh time there was a cloud the size of a man’s hand. </w:t>
      </w:r>
    </w:p>
    <w:p w:rsidDel="00000000" w:rsidRDefault="00000000" w:rsidR="00000000" w:rsidRPr="00000000" w:rsidP="00000000">
      <w:pPr>
        <w:tabs>
          <w:tab w:pos="6621" w:val="left"/>
        </w:tabs>
        <w:ind w:firstLine="720"/>
      </w:pPr>
      <w:r w:rsidDel="00000000" w:rsidR="00000000" w:rsidRPr="00000000">
        <w:rPr>
          <w:smallCaps w:val="0"/>
          <w:highlight w:val="none"/>
          <w:rtl w:val="0"/>
        </w:rPr>
        <w:t xml:space="preserve">The enemy can be defeated, if we return to the altar and pray.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lowerLetter"/>
      <w:lvlText w:val="%4"/>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Letter"/>
      <w:lvlText w:val="%6"/>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lowerRoman"/>
      <w:lvlText w:val="%7"/>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101107 JRRSR PrayingUntiltheAnswerComes.docx.docx</dc:title>
</cp:coreProperties>
</file>