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James R.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AM, November 14,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Unwavering Faith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James 1:5-8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Jas 1:5  If any of you lack wisdom, let him ask of God, that giveth to all men liberally, and upbraideth not; and it shall be given him.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6 But let him ask in faith, nothing wavering. For he that wavereth is like a wave of the sea driven with the wind and tossed.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7 For let not that man think that he shall receive any thing of the Lord.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8 A double minded man is unstable in all his ways.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Un waverig faith is governed by the word, Nothing else but the word.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Romans 10:17 So then faith comethg by hearing and hearing by the word of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In james , if an yof you lack wisdom…and it SHALL be given him, BUT let him ask in faith,nothing wavering.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are talking about unwavering faith.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When Elijah came on the scene. There was a mixture of baal worship and worship to God.  AT THE SAME tiem worshipping god and Baal.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God raised up Elijah, “If the Lord be God, serve Him. But if Baal, follow him. They answered him not a word. Nothing to say.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On mount carmel, sometime later. Elijah challenged the priests of Baal. The god that answers by fire, let him be God.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101114A JRRSR UnwaveringFaith.docx.docx</dc:title>
</cp:coreProperties>
</file>