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right"/>
      </w:pPr>
      <w:r w:rsidDel="00000000" w:rsidR="00000000" w:rsidRPr="00000000">
        <w:rPr>
          <w:smallCaps w:val="0"/>
          <w:highlight w:val="none"/>
          <w:rtl w:val="0"/>
        </w:rPr>
        <w:t xml:space="preserve">Deliverance Center – Portland, Maine</w:t>
      </w:r>
    </w:p>
    <w:p w:rsidDel="00000000" w:rsidRDefault="00000000" w:rsidR="00000000" w:rsidRPr="00000000" w:rsidP="00000000">
      <w:pPr>
        <w:jc w:val="right"/>
      </w:pPr>
      <w:r w:rsidDel="00000000" w:rsidR="00000000" w:rsidRPr="00000000">
        <w:rPr>
          <w:smallCaps w:val="0"/>
          <w:highlight w:val="none"/>
          <w:rtl w:val="0"/>
        </w:rPr>
        <w:t xml:space="preserve">Rev. Stephen Reynolds, Sr.</w:t>
      </w:r>
    </w:p>
    <w:p w:rsidDel="00000000" w:rsidRDefault="00000000" w:rsidR="00000000" w:rsidRPr="00000000" w:rsidP="00000000">
      <w:pPr>
        <w:jc w:val="right"/>
      </w:pPr>
      <w:r w:rsidDel="00000000" w:rsidR="00000000" w:rsidRPr="00000000">
        <w:rPr>
          <w:smallCaps w:val="0"/>
          <w:highlight w:val="none"/>
          <w:rtl w:val="0"/>
        </w:rPr>
        <w:t xml:space="preserve">May 12, 2010, Wednesday</w:t>
      </w:r>
    </w:p>
    <w:p w:rsidDel="00000000" w:rsidRDefault="00000000" w:rsidR="00000000" w:rsidRPr="00000000" w:rsidP="00000000">
      <w:pPr/>
      <w:r w:rsidDel="00000000" w:rsidR="00000000" w:rsidRPr="00000000">
        <w:rPr>
          <w:smallCaps w:val="0"/>
          <w:highlight w:val="none"/>
          <w:rtl w:val="0"/>
        </w:rPr>
        <w:t xml:space="preserve">Title: Citizens of a Great Country</w:t>
      </w:r>
    </w:p>
    <w:p w:rsidDel="00000000" w:rsidRDefault="00000000" w:rsidR="00000000" w:rsidRPr="00000000" w:rsidP="00000000">
      <w:pPr/>
      <w:r w:rsidDel="00000000" w:rsidR="00000000" w:rsidRPr="00000000">
        <w:rPr>
          <w:smallCaps w:val="0"/>
          <w:highlight w:val="none"/>
          <w:rtl w:val="0"/>
        </w:rPr>
        <w:t xml:space="preserve">Text: Philippians 1:27</w:t>
      </w:r>
    </w:p>
    <w:p w:rsidDel="00000000" w:rsidRDefault="00000000" w:rsidR="00000000" w:rsidRPr="00000000" w:rsidP="00000000">
      <w:pPr/>
      <w:r w:rsidDel="00000000" w:rsidR="00000000" w:rsidRPr="00000000">
        <w:rPr>
          <w:rtl w:val="0"/>
        </w:rPr>
      </w:r>
    </w:p>
    <w:p w:rsidDel="00000000" w:rsidRDefault="00000000" w:rsidR="00000000" w:rsidRPr="00000000" w:rsidP="00000000">
      <w:pPr>
        <w:ind w:hanging="360" w:left="360"/>
      </w:pPr>
      <w:r w:rsidDel="00000000" w:rsidR="00000000" w:rsidRPr="00000000">
        <w:rPr>
          <w:smallCaps w:val="0"/>
          <w:highlight w:val="none"/>
          <w:rtl w:val="0"/>
        </w:rPr>
        <w:t xml:space="preserve">Philippians 1:27—</w:t>
      </w:r>
      <w:r w:rsidDel="00000000" w:rsidR="00000000" w:rsidRPr="00000000">
        <w:rPr>
          <w:i w:val="1"/>
          <w:smallCaps w:val="0"/>
          <w:highlight w:val="none"/>
          <w:rtl w:val="0"/>
        </w:rPr>
        <w:t xml:space="preserve">Only let your conversation be as it becometh the gospel of Christ: that whether I come and see you, or else be absent, I may hear of your affairs, that ye stand fast in one spirit, with one mind striving together for the faith of the gospel;</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In Prison Yet Free</w:t>
      </w:r>
    </w:p>
    <w:p w:rsidDel="00000000" w:rsidRDefault="00000000" w:rsidR="00000000" w:rsidRPr="00000000" w:rsidP="00000000">
      <w:pPr/>
      <w:r w:rsidDel="00000000" w:rsidR="00000000" w:rsidRPr="00000000">
        <w:rPr>
          <w:smallCaps w:val="0"/>
          <w:highlight w:val="none"/>
          <w:rtl w:val="0"/>
        </w:rPr>
        <w:t xml:space="preserve">Facing death for preaching the Gospel. </w:t>
      </w:r>
    </w:p>
    <w:p w:rsidDel="00000000" w:rsidRDefault="00000000" w:rsidR="00000000" w:rsidRPr="00000000" w:rsidP="00000000">
      <w:pPr/>
      <w:r w:rsidDel="00000000" w:rsidR="00000000" w:rsidRPr="00000000">
        <w:rPr>
          <w:rtl w:val="0"/>
        </w:rPr>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Great Conduct</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Great Citizenship</w:t>
      </w:r>
    </w:p>
    <w:p w:rsidDel="00000000" w:rsidRDefault="00000000" w:rsidR="00000000" w:rsidRPr="00000000" w:rsidP="00000000">
      <w:pPr>
        <w:numPr>
          <w:ilvl w:val="0"/>
          <w:numId w:val="1"/>
        </w:numPr>
        <w:spacing w:line="240" w:after="0" w:lineRule="auto" w:before="0"/>
        <w:ind w:hanging="360" w:left="720" w:right="0"/>
        <w:jc w:val="left"/>
      </w:pPr>
      <w:r w:rsidDel="00000000" w:rsidR="00000000" w:rsidRPr="00000000">
        <w:rPr>
          <w:rFonts w:eastAsia="Calibri" w:ascii="Calibri" w:hAnsi="Calibri" w:cs="Calibri"/>
          <w:b w:val="0"/>
          <w:i w:val="0"/>
          <w:smallCaps w:val="0"/>
          <w:strike w:val="0"/>
          <w:color w:val="000000"/>
          <w:sz w:val="22"/>
          <w:highlight w:val="none"/>
          <w:u w:val="none"/>
          <w:vertAlign w:val="baseline"/>
          <w:rtl w:val="0"/>
        </w:rPr>
        <w:t xml:space="preserve">Great Country</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mallCaps w:val="0"/>
          <w:highlight w:val="none"/>
          <w:rtl w:val="0"/>
        </w:rPr>
        <w:t xml:space="preserve">Many people become confused when you talk about perfection and sinlessness. </w:t>
      </w:r>
    </w:p>
    <w:p w:rsidDel="00000000" w:rsidRDefault="00000000" w:rsidR="00000000" w:rsidRPr="00000000" w:rsidP="00000000">
      <w:pPr>
        <w:jc w:val="both"/>
      </w:pPr>
      <w:r w:rsidDel="00000000" w:rsidR="00000000" w:rsidRPr="00000000">
        <w:rPr>
          <w:smallCaps w:val="0"/>
          <w:highlight w:val="none"/>
          <w:rtl w:val="0"/>
        </w:rPr>
        <w:t xml:space="preserve">Behavior needs to be dealt with. Our conduct should be as becomes the gospel.</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ind w:hanging="360" w:left="360"/>
        <w:jc w:val="both"/>
      </w:pPr>
      <w:r w:rsidDel="00000000" w:rsidR="00000000" w:rsidRPr="00000000">
        <w:rPr>
          <w:smallCaps w:val="0"/>
          <w:highlight w:val="none"/>
          <w:rtl w:val="0"/>
        </w:rPr>
        <w:t xml:space="preserve">Hebrews 12:1—</w:t>
      </w:r>
      <w:r w:rsidDel="00000000" w:rsidR="00000000" w:rsidRPr="00000000">
        <w:rPr>
          <w:i w:val="1"/>
          <w:smallCaps w:val="0"/>
          <w:highlight w:val="none"/>
          <w:rtl w:val="0"/>
        </w:rPr>
        <w:t xml:space="preserve">Wherefore seeing we also are compassed about with so great a cloud of witnesses, let us lay aside every weight, and the sin which doth so easily beset us, and let us run with patience the race that is set before us,</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mallCaps w:val="0"/>
          <w:highlight w:val="none"/>
          <w:rtl w:val="0"/>
        </w:rPr>
        <w:t xml:space="preserve">Sins of Omission and Sins of Commission. Are there any in my life?</w:t>
      </w:r>
    </w:p>
    <w:p w:rsidDel="00000000" w:rsidRDefault="00000000" w:rsidR="00000000" w:rsidRPr="00000000" w:rsidP="00000000">
      <w:pPr>
        <w:jc w:val="both"/>
      </w:pPr>
      <w:r w:rsidDel="00000000" w:rsidR="00000000" w:rsidRPr="00000000">
        <w:rPr>
          <w:smallCaps w:val="0"/>
          <w:highlight w:val="none"/>
          <w:rtl w:val="0"/>
        </w:rPr>
        <w:t xml:space="preserve">God wants us to honor Him and to obey Him.</w:t>
      </w:r>
    </w:p>
    <w:p w:rsidDel="00000000" w:rsidRDefault="00000000" w:rsidR="00000000" w:rsidRPr="00000000" w:rsidP="00000000">
      <w:pPr>
        <w:jc w:val="both"/>
      </w:pPr>
      <w:r w:rsidDel="00000000" w:rsidR="00000000" w:rsidRPr="00000000">
        <w:rPr>
          <w:rtl w:val="0"/>
        </w:rPr>
      </w:r>
    </w:p>
    <w:p w:rsidDel="00000000" w:rsidRDefault="00000000" w:rsidR="00000000" w:rsidRPr="00000000" w:rsidP="00000000">
      <w:pPr>
        <w:jc w:val="both"/>
      </w:pPr>
      <w:r w:rsidDel="00000000" w:rsidR="00000000" w:rsidRPr="00000000">
        <w:rPr>
          <w:smallCaps w:val="0"/>
          <w:highlight w:val="none"/>
          <w:rtl w:val="0"/>
        </w:rPr>
        <w:t xml:space="preserve">Striving together – like  a wrestler – taking a right stand.</w:t>
      </w:r>
    </w:p>
    <w:p w:rsidDel="00000000" w:rsidRDefault="00000000" w:rsidR="00000000" w:rsidRPr="00000000" w:rsidP="00000000">
      <w:pPr/>
      <w:r w:rsidDel="00000000" w:rsidR="00000000" w:rsidRPr="00000000">
        <w:rPr>
          <w:smallCaps w:val="0"/>
          <w:highlight w:val="none"/>
          <w:rtl w:val="0"/>
        </w:rPr>
        <w:t xml:space="preserve">2 Chronicles 30:1-</w:t>
      </w:r>
    </w:p>
    <w:p w:rsidDel="00000000" w:rsidRDefault="00000000" w:rsidR="00000000" w:rsidRPr="00000000" w:rsidP="00000000">
      <w:pPr/>
      <w:r w:rsidDel="00000000" w:rsidR="00000000" w:rsidRPr="00000000">
        <w:rPr>
          <w:smallCaps w:val="0"/>
          <w:highlight w:val="none"/>
          <w:rtl w:val="0"/>
        </w:rPr>
        <w:t xml:space="preserve">2Ch 30:1—Hezekiah sent to all Israel and Judah…come to the house of the LORD…keep the passover</w:t>
      </w:r>
    </w:p>
    <w:p w:rsidDel="00000000" w:rsidRDefault="00000000" w:rsidR="00000000" w:rsidRPr="00000000" w:rsidP="00000000">
      <w:pPr/>
      <w:r w:rsidDel="00000000" w:rsidR="00000000" w:rsidRPr="00000000">
        <w:rPr>
          <w:smallCaps w:val="0"/>
          <w:highlight w:val="none"/>
          <w:rtl w:val="0"/>
        </w:rPr>
        <w:t xml:space="preserve"> 2 …to keep the passover in the second month.</w:t>
      </w:r>
    </w:p>
    <w:p w:rsidDel="00000000" w:rsidRDefault="00000000" w:rsidR="00000000" w:rsidRPr="00000000" w:rsidP="00000000">
      <w:pPr/>
      <w:r w:rsidDel="00000000" w:rsidR="00000000" w:rsidRPr="00000000">
        <w:rPr>
          <w:smallCaps w:val="0"/>
          <w:highlight w:val="none"/>
          <w:rtl w:val="0"/>
        </w:rPr>
        <w:t xml:space="preserve">9 For if ye turn again unto the LORD, your brethren and your children shall find compassion before them that lead them captive, so that they shall come again into this land: for the LORD your God is gracious and merciful, and will not turn away his face from you, if ye return unto him.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2Ch 30:5 So they established a decree to make proclamation throughout all Israel, from Beersheba even to Dan, that they should come to keep the passover unto the LORD God of Israel at Jerusalem: for they had not done it of a long time in such sort as it was written.</w:t>
      </w:r>
    </w:p>
    <w:p w:rsidDel="00000000" w:rsidRDefault="00000000" w:rsidR="00000000" w:rsidRPr="00000000" w:rsidP="00000000">
      <w:pPr/>
      <w:r w:rsidDel="00000000" w:rsidR="00000000" w:rsidRPr="00000000">
        <w:rPr>
          <w:smallCaps w:val="0"/>
          <w:highlight w:val="none"/>
          <w:rtl w:val="0"/>
        </w:rPr>
        <w:t xml:space="preserve"> 6 So the posts went with the letters from the king and his princes throughout all Israel and Judah, and according to the commandment of the king, saying, Ye children of Israel, turn again unto the LORD God of Abraham, Isaac, and Israel, and he will return to the remnant of you, that are escaped out of the hand of the kings of Assyria.</w:t>
      </w:r>
    </w:p>
    <w:p w:rsidDel="00000000" w:rsidRDefault="00000000" w:rsidR="00000000" w:rsidRPr="00000000" w:rsidP="00000000">
      <w:pPr/>
      <w:r w:rsidDel="00000000" w:rsidR="00000000" w:rsidRPr="00000000">
        <w:rPr>
          <w:smallCaps w:val="0"/>
          <w:highlight w:val="none"/>
          <w:rtl w:val="0"/>
        </w:rPr>
        <w:t xml:space="preserve">hand of the kings of Assyria.</w:t>
      </w:r>
    </w:p>
    <w:p w:rsidDel="00000000" w:rsidRDefault="00000000" w:rsidR="00000000" w:rsidRPr="00000000" w:rsidP="00000000">
      <w:pPr/>
      <w:r w:rsidDel="00000000" w:rsidR="00000000" w:rsidRPr="00000000">
        <w:rPr>
          <w:smallCaps w:val="0"/>
          <w:highlight w:val="none"/>
          <w:rtl w:val="0"/>
        </w:rPr>
        <w:t xml:space="preserve"> 7 And be not ye like your fathers, and like your brethren, which trespassed against the LORD God of their fathers, who therefore gave them up to desolation, as ye see.</w:t>
      </w:r>
    </w:p>
    <w:p w:rsidDel="00000000" w:rsidRDefault="00000000" w:rsidR="00000000" w:rsidRPr="00000000" w:rsidP="00000000">
      <w:pPr/>
      <w:r w:rsidDel="00000000" w:rsidR="00000000" w:rsidRPr="00000000">
        <w:rPr>
          <w:smallCaps w:val="0"/>
          <w:highlight w:val="none"/>
          <w:rtl w:val="0"/>
        </w:rPr>
        <w:t xml:space="preserve"> 8 Now be ye not stiffnecked, as your fathers were, but yield yourselves unto the LORD, and enter into his sanctuary, which he hath sanctified for ever: and serve the LORD your God, that the fierceness of his wrath may turn away from you.</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2Ch 30:10 So the posts passed from city to city through the country of Ephraim and Manasseh even unto Zebulun: but they laughed them to scorn, and mocked them.</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You would think they would have been excited to receive another opportunity, but instead they mocked.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2Ch 30:12 Also in Judah the hand of God was to give them one heart to do the commandment of the king and of the princes, by the word of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2Ch 30:16 And they stood in their place after their manner, according to the law of Moses the man of God: the priests sprinkled the blood, which they received of the hand of the Levites.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smallCaps w:val="0"/>
          <w:highlight w:val="none"/>
          <w:rtl w:val="0"/>
        </w:rPr>
        <w:t xml:space="preserve">2Ch 30:17 For there were many in the congregation that were not sanctified: therefore the Levites had the charge of the killing of the passovers for every one that was not clean, to sanctify them unto the LORD.</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Calibri"/>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firstLine="0" w:left="720"/>
      </w:pPr>
      <w:rPr>
        <w:rFonts w:eastAsia="Verdana" w:ascii="Verdana" w:hAnsi="Verdana" w:cs="Verdana"/>
        <w:b w:val="0"/>
        <w:i w:val="0"/>
        <w:smallCaps w:val="0"/>
        <w:strike w:val="0"/>
        <w:color w:val="000000"/>
        <w:sz w:val="20"/>
        <w:highlight w:val="none"/>
        <w:u w:val="none"/>
        <w:vertAlign w:val="baseline"/>
      </w:rPr>
    </w:lvl>
    <w:lvl w:ilvl="1">
      <w:start w:val="1"/>
      <w:numFmt w:val="bullet"/>
      <w:lvlText w:val="○"/>
      <w:pPr>
        <w:ind w:firstLine="0" w:left="1440"/>
      </w:pPr>
      <w:rPr>
        <w:rFonts w:eastAsia="Courier New" w:ascii="Courier New" w:hAnsi="Courier New" w:cs="Courier New"/>
        <w:b w:val="0"/>
        <w:i w:val="0"/>
        <w:smallCaps w:val="0"/>
        <w:strike w:val="0"/>
        <w:color w:val="000000"/>
        <w:sz w:val="20"/>
        <w:highlight w:val="none"/>
        <w:u w:val="none"/>
        <w:vertAlign w:val="baseline"/>
      </w:rPr>
    </w:lvl>
    <w:lvl w:ilvl="2">
      <w:start w:val="1"/>
      <w:numFmt w:val="bullet"/>
      <w:lvlText w:val="■"/>
      <w:pPr>
        <w:ind w:firstLine="0" w:left="2160"/>
      </w:pPr>
      <w:rPr>
        <w:rFonts w:eastAsia="Verdana" w:ascii="Verdana" w:hAnsi="Verdana" w:cs="Verdana"/>
        <w:b w:val="0"/>
        <w:i w:val="0"/>
        <w:smallCaps w:val="0"/>
        <w:strike w:val="0"/>
        <w:color w:val="000000"/>
        <w:sz w:val="20"/>
        <w:highlight w:val="none"/>
        <w:u w:val="none"/>
        <w:vertAlign w:val="baseline"/>
      </w:rPr>
    </w:lvl>
    <w:lvl w:ilvl="3">
      <w:start w:val="1"/>
      <w:numFmt w:val="bullet"/>
      <w:lvlText w:val="●"/>
      <w:pPr>
        <w:ind w:firstLine="0" w:left="2880"/>
      </w:pPr>
      <w:rPr>
        <w:rFonts w:eastAsia="Verdana" w:ascii="Verdana" w:hAnsi="Verdana" w:cs="Verdana"/>
        <w:b w:val="0"/>
        <w:i w:val="0"/>
        <w:smallCaps w:val="0"/>
        <w:strike w:val="0"/>
        <w:color w:val="000000"/>
        <w:sz w:val="20"/>
        <w:highlight w:val="none"/>
        <w:u w:val="none"/>
        <w:vertAlign w:val="baseline"/>
      </w:rPr>
    </w:lvl>
    <w:lvl w:ilvl="4">
      <w:start w:val="1"/>
      <w:numFmt w:val="bullet"/>
      <w:lvlText w:val="○"/>
      <w:pPr>
        <w:ind w:firstLine="0" w:left="3600"/>
      </w:pPr>
      <w:rPr>
        <w:rFonts w:eastAsia="Courier New" w:ascii="Courier New" w:hAnsi="Courier New" w:cs="Courier New"/>
        <w:b w:val="0"/>
        <w:i w:val="0"/>
        <w:smallCaps w:val="0"/>
        <w:strike w:val="0"/>
        <w:color w:val="000000"/>
        <w:sz w:val="20"/>
        <w:highlight w:val="none"/>
        <w:u w:val="none"/>
        <w:vertAlign w:val="baseline"/>
      </w:rPr>
    </w:lvl>
    <w:lvl w:ilvl="5">
      <w:start w:val="1"/>
      <w:numFmt w:val="bullet"/>
      <w:lvlText w:val="■"/>
      <w:pPr>
        <w:ind w:firstLine="0" w:left="4320"/>
      </w:pPr>
      <w:rPr>
        <w:rFonts w:eastAsia="Verdana" w:ascii="Verdana" w:hAnsi="Verdana" w:cs="Verdana"/>
        <w:b w:val="0"/>
        <w:i w:val="0"/>
        <w:smallCaps w:val="0"/>
        <w:strike w:val="0"/>
        <w:color w:val="000000"/>
        <w:sz w:val="20"/>
        <w:highlight w:val="none"/>
        <w:u w:val="none"/>
        <w:vertAlign w:val="baseline"/>
      </w:rPr>
    </w:lvl>
    <w:lvl w:ilvl="6">
      <w:start w:val="1"/>
      <w:numFmt w:val="bullet"/>
      <w:lvlText w:val="●"/>
      <w:pPr>
        <w:ind w:firstLine="0" w:left="5040"/>
      </w:pPr>
      <w:rPr>
        <w:rFonts w:eastAsia="Verdana" w:ascii="Verdana" w:hAnsi="Verdana" w:cs="Verdana"/>
        <w:b w:val="0"/>
        <w:i w:val="0"/>
        <w:smallCaps w:val="0"/>
        <w:strike w:val="0"/>
        <w:color w:val="000000"/>
        <w:sz w:val="20"/>
        <w:highlight w:val="none"/>
        <w:u w:val="none"/>
        <w:vertAlign w:val="baseline"/>
      </w:rPr>
    </w:lvl>
    <w:lvl w:ilvl="7">
      <w:start w:val="1"/>
      <w:numFmt w:val="bullet"/>
      <w:lvlText w:val="○"/>
      <w:pPr>
        <w:ind w:firstLine="0" w:left="5760"/>
      </w:pPr>
      <w:rPr>
        <w:rFonts w:eastAsia="Courier New" w:ascii="Courier New" w:hAnsi="Courier New" w:cs="Courier New"/>
        <w:b w:val="0"/>
        <w:i w:val="0"/>
        <w:smallCaps w:val="0"/>
        <w:strike w:val="0"/>
        <w:color w:val="000000"/>
        <w:sz w:val="20"/>
        <w:highlight w:val="none"/>
        <w:u w:val="none"/>
        <w:vertAlign w:val="baseline"/>
      </w:rPr>
    </w:lvl>
    <w:lvl w:ilvl="8">
      <w:start w:val="1"/>
      <w:numFmt w:val="bullet"/>
      <w:lvlText w:val="■"/>
      <w:pPr>
        <w:ind w:firstLine="0" w:left="6480"/>
      </w:pPr>
      <w:rPr>
        <w:rFonts w:eastAsia="Verdana" w:ascii="Verdana" w:hAnsi="Verdana" w:cs="Verdana"/>
        <w:b w:val="0"/>
        <w:i w:val="0"/>
        <w:smallCaps w:val="0"/>
        <w:strike w:val="0"/>
        <w:color w:val="000000"/>
        <w:sz w:val="20"/>
        <w:highlight w:val="none"/>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40" w:after="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100512 SGRSR Doing that which Becometh the Gospel.docx.docx</dc:title>
</cp:coreProperties>
</file>