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Galatians 6:2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Sum up the law of Christ in one word --- LOVE.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The Holy Ghost sheds the love of God in our hearts.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Without the Holy ghost we have laws, principles, but no LOVE. This produces either self-righteousness or immorality.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100630 SGRSR.docx.docx</dc:title>
</cp:coreProperties>
</file>