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Victory in Crises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Prevailing Prayer</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Steady Hands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17:12 But Moses' hands were heavy; and they took a stone, and put it under him, and he sat thereon; and Aaron and Hur stayed up his hands, the one on the one side, and the other on the other side; </w:t>
      </w:r>
      <w:r w:rsidDel="00000000" w:rsidR="00000000" w:rsidRPr="00000000">
        <w:rPr>
          <w:rFonts w:eastAsia="Times New Roman" w:ascii="Times New Roman" w:hAnsi="Times New Roman" w:cs="Times New Roman"/>
          <w:b w:val="1"/>
          <w:smallCaps w:val="0"/>
          <w:sz w:val="32"/>
          <w:highlight w:val="none"/>
          <w:u w:val="single"/>
          <w:rtl w:val="0"/>
        </w:rPr>
        <w:t xml:space="preserve">and his hands were steady </w:t>
      </w:r>
      <w:r w:rsidDel="00000000" w:rsidR="00000000" w:rsidRPr="00000000">
        <w:rPr>
          <w:rFonts w:eastAsia="Times New Roman" w:ascii="Times New Roman" w:hAnsi="Times New Roman" w:cs="Times New Roman"/>
          <w:smallCaps w:val="0"/>
          <w:sz w:val="32"/>
          <w:highlight w:val="none"/>
          <w:rtl w:val="0"/>
        </w:rPr>
        <w:t xml:space="preserve">until the going down of the sun.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“Moses' hands were heavy”      “Aaron and Hur stayed up his hands”      “and his hands were steady”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Strained </w:t>
        <w:tab/>
        <w:tab/>
        <w:tab/>
        <w:t xml:space="preserve">Sustained </w:t>
        <w:tab/>
        <w:tab/>
        <w:tab/>
        <w:tab/>
        <w:t xml:space="preserve">Steady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Prevailing Prayer for Victory in crisis with Truth, faith, faithfulness with steady Hands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Prevailing Prayer of faith for Winning A War with the Truth with steady Hands                                        Prevailing Prayer of faith for Winning A Soul with the Truth with steady Hands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Whose hands are you holding up?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Right hand or left hand?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Crisis— What do we do when some crisis stares us in the face?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Prevail through Prayer of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Victory only Comes through God.                                                                                                   Victory always comes through God.</w:t>
      </w:r>
    </w:p>
    <w:p w:rsidDel="00000000" w:rsidRDefault="00000000" w:rsidR="00000000" w:rsidRPr="00000000" w:rsidP="00000000">
      <w:pPr>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Everlasting God is merciful, good and true, Ps 89:1.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36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Though we may find it hard to understand the present dark providences working with mercy, goodness and truth yet we must abide by this principle, That God's mercies are unlimited, His goodness is perfect, his truth is absolute and He is faithful; these must be the matter of our joy and praise: </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God's mercies are unlimited, </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goodness is perfect,</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 truth is absolute and </w:t>
      </w:r>
    </w:p>
    <w:p w:rsidDel="00000000" w:rsidRDefault="00000000" w:rsidR="00000000" w:rsidRPr="00000000" w:rsidP="00000000">
      <w:pPr>
        <w:numPr>
          <w:ilvl w:val="0"/>
          <w:numId w:val="2"/>
        </w:numPr>
        <w:spacing w:line="276" w:after="20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is faithful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His truth is absolute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All True God fearing servants prove their love for God by being established in the Truth of the Word to win the lost.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100:5 For the LORD is good; his mercy is everlasting; and </w:t>
      </w:r>
      <w:r w:rsidDel="00000000" w:rsidR="00000000" w:rsidRPr="00000000">
        <w:rPr>
          <w:rFonts w:eastAsia="Times New Roman" w:ascii="Times New Roman" w:hAnsi="Times New Roman" w:cs="Times New Roman"/>
          <w:b w:val="1"/>
          <w:smallCaps w:val="0"/>
          <w:sz w:val="32"/>
          <w:highlight w:val="none"/>
          <w:u w:val="single"/>
          <w:rtl w:val="0"/>
        </w:rPr>
        <w:t xml:space="preserve">his truth</w:t>
      </w:r>
      <w:r w:rsidDel="00000000" w:rsidR="00000000" w:rsidRPr="00000000">
        <w:rPr>
          <w:rFonts w:eastAsia="Times New Roman" w:ascii="Times New Roman" w:hAnsi="Times New Roman" w:cs="Times New Roman"/>
          <w:smallCaps w:val="0"/>
          <w:sz w:val="32"/>
          <w:highlight w:val="none"/>
          <w:rtl w:val="0"/>
        </w:rPr>
        <w:t xml:space="preserve"> endureth to all generations.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33:4 For the word of the LORD is right; and all his works are done in </w:t>
      </w:r>
      <w:r w:rsidDel="00000000" w:rsidR="00000000" w:rsidRPr="00000000">
        <w:rPr>
          <w:rFonts w:eastAsia="Times New Roman" w:ascii="Times New Roman" w:hAnsi="Times New Roman" w:cs="Times New Roman"/>
          <w:b w:val="1"/>
          <w:smallCaps w:val="0"/>
          <w:sz w:val="32"/>
          <w:highlight w:val="none"/>
          <w:u w:val="single"/>
          <w:rtl w:val="0"/>
        </w:rPr>
        <w:t xml:space="preserve">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40:10 I have not hid thy righteousness within my heart; I have declared thy faithfulness and thy salvation: I have not concealed thy lovingkindness and thy truth from the great congregation.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89:1 I will sing of the mercies of the LORD for ever: with my mouth will I make known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all generations.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 For I have said, Mercy shall be built up for ever: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shalt thou establish in the very heavens.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5 And the heavens shall praise thy wonders, O LORD: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also in the congregation of the saints.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O LORD God of hosts, who is a strong LORD like unto thee? or to thy faithfulness round about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24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But my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my mercy shall be with him: and in my name shall his horn be exalted.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33 Nevertheless my lovingkindness will I not utterly take from him,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nor suffer my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fail.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49 Lord, where are thy former lovingkindnesses, which thou swarest unto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David in thy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119:30 I have chosen the way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of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thy judgments have I laid before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75 I know, O LORD, that thy judgments are right, and that thou in faithfulness hast afflicted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86 All thy commandments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are faithful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they persecute me wrongfully; help thou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90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Thy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unto all generations: thou hast established the earth, and it abideth.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138 Thy testimonies that thou hast commanded are righteous and very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faithful</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11:5 And righteousness shall be the girdle of his loins,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and faithfulness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girdle of his reins.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25:1 O LORD, thou art my God; I will exalt thee, I will praise thy name; for thou hast done wonderful things; thy counsels of old are faithfulness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and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33:6 And wisdom and knowledge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shall be the stability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thy times, and strength of salvation: the fear of the LORD is his treasure.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59:1 Behold, the LORD'S hand is not shortened, that it cannot save; neither his ear heavy, that it cannot hear: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But your iniquities have separated between you and your God, and your sins have hid his face from you, that he will not hear.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your hands are defiled with blood, and your fingers with iniquity; your lips have spoken lies, your tongue hath muttered perverseness.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None calleth for justice, nor any pleadeth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for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they trust in vanity, and speak lies; they conceive mischief, and bring forth iniquity.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4:19 And he saith unto them, Follow me, and I will make you fishers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10:38 And he that taketh not his cross, and followeth after me, is not worthy of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16:24 Then said Jesus unto his disciples, If any man will come after me, let him deny himself, and take up his cross, and follow me.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1:17 And Jesus said unto them, Come ye after me, and I will make you to become fishers of men.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Mr 8:34 And when he had called the people unto him with his disciples also, he said unto them, Whosoever will come after me, let him deny himself, and take up his cross, and follow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9:23 And he said to them all, If any man will come after me, let him deny himself, and take up his cross daily, and follow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Lu 14:27 And whosoever doth not bear his cross, and come after me, cannot be my disciple.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25:8 ¶ Good and upright is the LORD: therefore will he teach sinners in the way.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33:8 Let all the earth fear the LORD: let all the inhabitants of the world stand in awe of him.                                                                                                                     9 For he spake, and it was done; he commanded, and it stood fast.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119:90 Thy faithfulness is unto all generations: thou hast established the earth, and it abideth.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Jer 33:11 The voice of joy, and the voice of gladness, the voice of the bridegroom, and the voice of the bride, the voice of them that shall say, Praise the LORD of hosts: for the LORD is good; for his mercy endureth for ever: and of them that shall bring the sacrifice of praise into the house of the LORD. For I will cause to return the captivity of the land, as at the first, saith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People who are long in sorrow shall again be filled with joy.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People who are weak shall be strengthened.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126:5 They that sow in tears shall reap in joy.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He that goeth forth and weepeth, bearing precious seed, shall doubtless come again with rejoicing, bringing his sheaves with him.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Success must come from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servants of God may grow weary in prayer, and often they do so sooner than in the use of other means; but our great Advocate and Intercessor in heaven is never weary.  Ministers of the gospel need the aid and encouragement of God's people.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is no inconsistency between hearty dependence on God, manifested in believing, affectionate, fervent prayer for blessings, and the most skilful, vigorous, and persevering use of all appropriate means to obtain them; but the proper use of the one secures and gives efficacy to the right performance of the other.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Let all of us labor to uphold the prayerfulness of the church, "Lift up the hands that hang down, and confirm the feeble knees."  Spiritual evil can only be overcome by the energy of prayer, and when we fail in devotion, the enemy easily overcomes us.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1"/>
          <w:smallCaps w:val="0"/>
          <w:strike w:val="0"/>
          <w:color w:val="000000"/>
          <w:sz w:val="32"/>
          <w:highlight w:val="none"/>
          <w:u w:val="none"/>
          <w:vertAlign w:val="baseline"/>
          <w:rtl w:val="0"/>
        </w:rPr>
        <w:t xml:space="preserve">Prevailing prayer</w:t>
      </w: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 was made while the battle was being waged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Ex 17:10 So Joshua did as Moses had said to him, and fought with Amalek: and Moses, Aaron, and Hur went up to the top of the hill.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it came to pass, when Moses held up his hand, that Israel prevailed: and when he let down his hand, Amalek prevailed.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12 But Moses' hands were heavy; and they took a stone, and put it under him, and he sat thereon; and Aaron and Hur stayed up his hands, the one on the one side, and the other on the other side; and his hands were steady until the going down of the sun.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6:10 ¶ Finally, my brethren, be strong in the Lord, and in the power of his might.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Power to Pray.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Power to Witness.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Power to Wage war.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6:17 And take the helmet of salvation, and the sword of the Spirit, which is the word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 Praying always with all prayer and supplication in the Spirit, and watching thereunto with all perseverance and supplication for all saints;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People who are weak shall be strengthened.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Struggles in Spiritual growth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Struggles in Personal life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Fights, brawls, free for alls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are to be praying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are to be helping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are to be working Hands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are to be loving Hands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b w:val="1"/>
          <w:smallCaps w:val="0"/>
          <w:sz w:val="32"/>
          <w:highlight w:val="none"/>
          <w:rtl w:val="0"/>
        </w:rPr>
        <w:t xml:space="preserve">THE KEY TO being </w:t>
      </w:r>
      <w:r w:rsidDel="00000000" w:rsidR="00000000" w:rsidRPr="00000000">
        <w:rPr>
          <w:rFonts w:eastAsia="Times New Roman" w:ascii="Times New Roman" w:hAnsi="Times New Roman" w:cs="Times New Roman"/>
          <w:smallCaps w:val="0"/>
          <w:sz w:val="32"/>
          <w:highlight w:val="none"/>
          <w:rtl w:val="0"/>
        </w:rPr>
        <w:t xml:space="preserve">Sustained </w:t>
      </w:r>
      <w:r w:rsidDel="00000000" w:rsidR="00000000" w:rsidRPr="00000000">
        <w:rPr>
          <w:rFonts w:eastAsia="Times New Roman" w:ascii="Times New Roman" w:hAnsi="Times New Roman" w:cs="Times New Roman"/>
          <w:b w:val="1"/>
          <w:smallCaps w:val="0"/>
          <w:sz w:val="32"/>
          <w:highlight w:val="none"/>
          <w:rtl w:val="0"/>
        </w:rPr>
        <w:t xml:space="preserve">‘HANGING ON’</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Your FAITHFULNESS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32"/>
          <w:highlight w:val="none"/>
          <w:rtl w:val="0"/>
        </w:rPr>
        <w:t xml:space="preserve">Heb 3:1 Wherefore, holy brethren, partakers of the heavenly calling, consider the Apostle and High Priest of our profession, Christ Jesus;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32"/>
          <w:highlight w:val="none"/>
          <w:rtl w:val="0"/>
        </w:rPr>
        <w:t xml:space="preserve"> 2 Who was faithful to him that appointed him, as also Moses was faithful in all his house.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32"/>
          <w:highlight w:val="none"/>
          <w:rtl w:val="0"/>
        </w:rPr>
        <w:t xml:space="preserve"> 3 For this man was counted worthy of more glory than Moses, inasmuch as he who hath builded the house hath more honour than the house.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32"/>
          <w:highlight w:val="none"/>
          <w:rtl w:val="0"/>
        </w:rPr>
        <w:t xml:space="preserve">2. The ‘STONE’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i w:val="1"/>
          <w:smallCaps w:val="0"/>
          <w:sz w:val="32"/>
          <w:highlight w:val="none"/>
          <w:rtl w:val="0"/>
        </w:rPr>
        <w:t xml:space="preserve">Isa 28:16 Therefore thus saith the Lord GOD, Behold, I lay in Zion for a foundation a stone, a tried stone, a precious corner stone, a sure foundation: he that believeth shall not make haste.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HELP of OTHERS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(Aaron/Hur)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3:1 And unto the angel of the church in Sardis write; These things saith he that hath the seven Spirits of God, and the seven stars;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know thy works, that thou hast a name that thou livest, and art dead.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Be watchful, and strengthen the things which remain, that are ready to die: for I have not found thy works perfect before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Remember therefore how thou hast received and heard, and hold fast, and repent. If therefore thou shalt not watch, I will come on thee as a thief, and thou shalt not know what hour I will come upon thee.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Thou hast a few names even in Sardis which have not defiled their garments; and they shall walk with me in white: for they are worthy.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He that overcometh, the same shall be clothed in white raiment; and I will not blot out his name out of the book of life, but I will confess his name before my Father, and before his angels.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2Sa 23:8 These be the names of the mighty men whom David had: The Tachmonite that sat in the seat, chief among the captains; the same was Adino the Eznite: he lift up his spear against eight hundred, whom he slew at one time.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And after him was Eleazar the son of Dodo the Ahohite, one of the three mighty men with David, when they defied the Philistines that were there gathered together to battle, and the men of Israel were gone away: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He arose, and smote the Philistines until his hand was weary, and his hand clave unto the sword: and the LORD wrought a great victory that day; and the people returned after him only to spoil.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And after him was Shammah the son of Agee the Hararite. And the Philistines were gathered together into a troop, where was a piece of ground full of lentiles: and the people fled from the Philistines.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But he stood in the midst of the ground, and defended it, and slew the Philistines: and the LORD wrought a great victory.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all come face-to-face with difficult situations as we walk throughout life. Sometimes difficult circumstances seem overwhelming and impossible to handle, as though they will swamp us and drown us under the weight of pressure and tension, distress and discouragement. The question is: What can be done? The answers seem beyond our reach. There seem to be no solutions to the hardship or misfortune, the trial or temptation.</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there is a solution. And that solution is the Lord Himself. If we will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genuinely seek the Lord, trust and call upon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He promises to give us the courage to face the difficult circumstances and to conquer them. A bold, fearless courage is the promise of the Lord to any of us who will trust and call upon Him. This is His wonderful promise, and it is the great lesson that is dramatically pictured for us in this chapter of His Holy Word. Throughout his entire adult life, David had been a military commander. Ever since he had defeated the giant Goliath as a young adolescent, David had been a warrior in Israel's armed forces. For over forty years David had been a courageous soldier, first serving as a commander within the armed forces and then as commander-in-chief when he became king of Israel. During the years of his service and reign, Israel reached a height of glory the nation had never before achieved. Also under David's leadership, the territory of Israel would include more land than ever before or any time since including up to present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history. Both the glory and the territory of the nation reached their summit under the brilliant leadership and military genius of King David.</w:t>
      </w:r>
    </w:p>
    <w:p w:rsidDel="00000000" w:rsidRDefault="00000000" w:rsidR="00000000" w:rsidRPr="00000000" w:rsidP="00000000">
      <w:pPr>
        <w:spacing w:line="240" w:after="0" w:lineRule="auto" w:before="0"/>
        <w:ind w:firstLine="288"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note this fact: David did not achieve this unparalleled success by himself: serving under his leadership were the elite forces and most honored commanders who have ever served a nation.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Mt 12:20 A bruised reed shall he not break, and smoking flax shall he not quench, till he send forth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judgment unto victory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Till he send forth judgment unto victory. Judgment here means truth --the truth of God, the gospel. It shall be victorious. It shall not be vanquished. Not a conqueror as the Jews expected, yet he shall conquer.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42:3 A bruised reed shall he not break, and the smoking flax shall he not quench: he shall bring forth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judgment unto truth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19:11 ¶ And I saw heaven opened, and behold a white horse; and he that sat upon him was called Faithful and True, and in righteousness he doth judge and make war.</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17.docx.docx</dc:title>
</cp:coreProperties>
</file>