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F70" w:rsidRDefault="00B937AC">
      <w:proofErr w:type="spellStart"/>
      <w:r>
        <w:t>Faithfullness</w:t>
      </w:r>
      <w:proofErr w:type="spellEnd"/>
    </w:p>
    <w:p w:rsidR="00B03512" w:rsidRDefault="00B937AC">
      <w:r>
        <w:t xml:space="preserve">Mark 2:22): “Have faith in God.” Ah, that was familiar enough; and something within him whispered, ’the old difficulty!’ How gladly would he have and increase in faith in God, if only he knew how! But this seemed entirely different. It laid the emphasis on another side of the matter in a way he found surprisingly helpful. It was not “have” in your own heart and mind, however you can get it, “faith in God” but simply “hold fast, count upon His faithfulness”; and different indeed he saw the one to be from the other.  As to the correctness of this modified translation, Mr. Taylor noted </w:t>
      </w:r>
      <w:proofErr w:type="gramStart"/>
      <w:r>
        <w:t>For</w:t>
      </w:r>
      <w:proofErr w:type="gramEnd"/>
      <w:r>
        <w:t xml:space="preserve"> the rendering God’s faithfulness,’ see Rom. 3: 3, where ‘the faith of God evidently, means His faithfulness. The verb translated ‘hold,’ is thus rendered in Matt. 21: 26, ‘all hold John as a prophet.’ In the corresponding passage in Mark 11:32, it is rendered </w:t>
      </w:r>
      <w:proofErr w:type="gramStart"/>
      <w:r>
        <w:t>‘ count’</w:t>
      </w:r>
      <w:proofErr w:type="gramEnd"/>
      <w:r>
        <w:t xml:space="preserve">; and in that in Luke 20: 6, </w:t>
      </w:r>
    </w:p>
    <w:p w:rsidR="00B03512" w:rsidRDefault="00B03512">
      <w:proofErr w:type="spellStart"/>
      <w:r w:rsidRPr="00B03512">
        <w:t>Joh</w:t>
      </w:r>
      <w:proofErr w:type="spellEnd"/>
      <w:r w:rsidRPr="00B03512">
        <w:t xml:space="preserve"> 3:16 For God so loved the world, that he gave his only begotten Son, that whosoever believeth in him should not perish, but have everlasting life.</w:t>
      </w:r>
    </w:p>
    <w:p w:rsidR="00B03512" w:rsidRDefault="00B03512">
      <w:proofErr w:type="spellStart"/>
      <w:r w:rsidRPr="00B03512">
        <w:t>Joh</w:t>
      </w:r>
      <w:proofErr w:type="spellEnd"/>
      <w:r w:rsidRPr="00B03512">
        <w:t xml:space="preserve"> 12:47 </w:t>
      </w:r>
      <w:proofErr w:type="gramStart"/>
      <w:r w:rsidRPr="00B03512">
        <w:t>And</w:t>
      </w:r>
      <w:proofErr w:type="gramEnd"/>
      <w:r w:rsidRPr="00B03512">
        <w:t xml:space="preserve"> if any man hear my words, and believe not, I judge him not: for I came not to judge the world, but to save the world.</w:t>
      </w:r>
    </w:p>
    <w:p w:rsidR="00B03512" w:rsidRDefault="00B03512">
      <w:r w:rsidRPr="00B03512">
        <w:t xml:space="preserve">Ac 16:31 </w:t>
      </w:r>
      <w:proofErr w:type="gramStart"/>
      <w:r w:rsidRPr="00B03512">
        <w:t>And</w:t>
      </w:r>
      <w:proofErr w:type="gramEnd"/>
      <w:r w:rsidRPr="00B03512">
        <w:t xml:space="preserve"> they said, Believe on the Lord Jesus Christ, and thou </w:t>
      </w:r>
      <w:proofErr w:type="spellStart"/>
      <w:r w:rsidRPr="00B03512">
        <w:t>shalt</w:t>
      </w:r>
      <w:proofErr w:type="spellEnd"/>
      <w:r w:rsidRPr="00B03512">
        <w:t xml:space="preserve"> be saved, and thy house.</w:t>
      </w:r>
    </w:p>
    <w:sectPr w:rsidR="00B03512" w:rsidSect="00D21F7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37AC"/>
    <w:rsid w:val="00411C38"/>
    <w:rsid w:val="005A25F6"/>
    <w:rsid w:val="00B03512"/>
    <w:rsid w:val="00B937AC"/>
    <w:rsid w:val="00D21F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F7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Pages>
  <Words>192</Words>
  <Characters>1095</Characters>
  <Application>Microsoft Office Word</Application>
  <DocSecurity>0</DocSecurity>
  <Lines>9</Lines>
  <Paragraphs>2</Paragraphs>
  <ScaleCrop>false</ScaleCrop>
  <Company/>
  <LinksUpToDate>false</LinksUpToDate>
  <CharactersWithSpaces>1285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3</cp:revision>
  <dcterms:created xsi:type="dcterms:W3CDTF">2011-09-07T07:34:00Z</dcterms:created>
  <dcterms:modified xsi:type="dcterms:W3CDTF">2011-09-07T16:05:00Z</dcterms:modified>
</cp:coreProperties>
</file>