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BFC" w:rsidRDefault="00330BFC" w:rsidP="00330BFC">
      <w:pPr>
        <w:pStyle w:val="Title"/>
        <w:jc w:val="center"/>
      </w:pPr>
      <w:r>
        <w:t>God in Three Persons</w:t>
      </w:r>
    </w:p>
    <w:p w:rsidR="00F2740E" w:rsidRPr="009F7D3E" w:rsidRDefault="00DB4E17" w:rsidP="009F7D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D3E">
        <w:rPr>
          <w:rFonts w:ascii="Times New Roman" w:hAnsi="Times New Roman" w:cs="Times New Roman"/>
          <w:sz w:val="24"/>
          <w:szCs w:val="24"/>
        </w:rPr>
        <w:t xml:space="preserve">The </w:t>
      </w:r>
      <w:r w:rsidR="00F2740E" w:rsidRPr="009F7D3E">
        <w:rPr>
          <w:rFonts w:ascii="Times New Roman" w:hAnsi="Times New Roman" w:cs="Times New Roman"/>
          <w:sz w:val="24"/>
          <w:szCs w:val="24"/>
        </w:rPr>
        <w:t>True doctrine concerning the Unity o</w:t>
      </w:r>
      <w:r w:rsidR="001F155E" w:rsidRPr="009F7D3E">
        <w:rPr>
          <w:rFonts w:ascii="Times New Roman" w:hAnsi="Times New Roman" w:cs="Times New Roman"/>
          <w:sz w:val="24"/>
          <w:szCs w:val="24"/>
        </w:rPr>
        <w:t>f Nature</w:t>
      </w:r>
      <w:r w:rsidRPr="009F7D3E">
        <w:rPr>
          <w:rFonts w:ascii="Times New Roman" w:hAnsi="Times New Roman" w:cs="Times New Roman"/>
          <w:sz w:val="24"/>
          <w:szCs w:val="24"/>
        </w:rPr>
        <w:t xml:space="preserve"> and the Three Persons</w:t>
      </w:r>
      <w:r w:rsidR="00F2740E" w:rsidRPr="009F7D3E">
        <w:rPr>
          <w:rFonts w:ascii="Times New Roman" w:hAnsi="Times New Roman" w:cs="Times New Roman"/>
          <w:sz w:val="24"/>
          <w:szCs w:val="24"/>
        </w:rPr>
        <w:t xml:space="preserve"> </w:t>
      </w:r>
      <w:r w:rsidR="009F7D3E">
        <w:rPr>
          <w:rFonts w:ascii="Times New Roman" w:hAnsi="Times New Roman" w:cs="Times New Roman"/>
          <w:sz w:val="24"/>
          <w:szCs w:val="24"/>
        </w:rPr>
        <w:t>of the Godhead</w:t>
      </w:r>
    </w:p>
    <w:p w:rsidR="00F6445A" w:rsidRPr="009F7D3E" w:rsidRDefault="00DA03CD" w:rsidP="009F7D3E">
      <w:pPr>
        <w:pStyle w:val="NoSpacing"/>
        <w:rPr>
          <w:rFonts w:ascii="Bookman" w:hAnsi="Bookman"/>
          <w:sz w:val="24"/>
          <w:szCs w:val="24"/>
        </w:rPr>
      </w:pPr>
      <w:r w:rsidRPr="009F7D3E">
        <w:rPr>
          <w:rFonts w:ascii="Bookman" w:hAnsi="Bookman"/>
          <w:sz w:val="24"/>
          <w:szCs w:val="24"/>
        </w:rPr>
        <w:t xml:space="preserve">The Father </w:t>
      </w:r>
      <w:r w:rsidR="00F6445A" w:rsidRPr="009F7D3E">
        <w:rPr>
          <w:rFonts w:ascii="Bookman" w:hAnsi="Bookman"/>
          <w:sz w:val="24"/>
          <w:szCs w:val="24"/>
        </w:rPr>
        <w:t xml:space="preserve">is God, The Son is God, </w:t>
      </w:r>
      <w:proofErr w:type="gramStart"/>
      <w:r w:rsidR="00F6445A" w:rsidRPr="009F7D3E">
        <w:rPr>
          <w:rFonts w:ascii="Bookman" w:hAnsi="Bookman"/>
          <w:sz w:val="24"/>
          <w:szCs w:val="24"/>
        </w:rPr>
        <w:t>The</w:t>
      </w:r>
      <w:proofErr w:type="gramEnd"/>
      <w:r w:rsidR="00F6445A" w:rsidRPr="009F7D3E">
        <w:rPr>
          <w:rFonts w:ascii="Bookman" w:hAnsi="Bookman"/>
          <w:sz w:val="24"/>
          <w:szCs w:val="24"/>
        </w:rPr>
        <w:t xml:space="preserve"> </w:t>
      </w:r>
      <w:r w:rsidRPr="009F7D3E">
        <w:rPr>
          <w:rFonts w:ascii="Bookman" w:hAnsi="Bookman"/>
          <w:sz w:val="24"/>
          <w:szCs w:val="24"/>
        </w:rPr>
        <w:t xml:space="preserve">Holy </w:t>
      </w:r>
      <w:r w:rsidR="001F155E" w:rsidRPr="009F7D3E">
        <w:rPr>
          <w:rFonts w:ascii="Bookman" w:hAnsi="Bookman"/>
          <w:sz w:val="24"/>
          <w:szCs w:val="24"/>
        </w:rPr>
        <w:t>Ghos</w:t>
      </w:r>
      <w:r w:rsidR="00F6445A" w:rsidRPr="009F7D3E">
        <w:rPr>
          <w:rFonts w:ascii="Bookman" w:hAnsi="Bookman"/>
          <w:sz w:val="24"/>
          <w:szCs w:val="24"/>
        </w:rPr>
        <w:t>t is God.</w:t>
      </w:r>
    </w:p>
    <w:p w:rsidR="00F2740E" w:rsidRPr="009F7D3E" w:rsidRDefault="00F2740E" w:rsidP="009F7D3E">
      <w:pPr>
        <w:pStyle w:val="NoSpacing"/>
        <w:rPr>
          <w:rFonts w:ascii="Bookman" w:hAnsi="Bookman"/>
          <w:sz w:val="24"/>
          <w:szCs w:val="24"/>
        </w:rPr>
      </w:pPr>
      <w:r w:rsidRPr="009F7D3E">
        <w:rPr>
          <w:rFonts w:ascii="Bookman" w:hAnsi="Bookman"/>
          <w:sz w:val="24"/>
          <w:szCs w:val="24"/>
        </w:rPr>
        <w:t xml:space="preserve">The Three Persons do not </w:t>
      </w:r>
      <w:r w:rsidR="001F155E" w:rsidRPr="009F7D3E">
        <w:rPr>
          <w:rFonts w:ascii="Bookman" w:hAnsi="Bookman"/>
          <w:sz w:val="24"/>
          <w:szCs w:val="24"/>
        </w:rPr>
        <w:t>destroy, but constitute THE MOST</w:t>
      </w:r>
      <w:r w:rsidRPr="009F7D3E">
        <w:rPr>
          <w:rFonts w:ascii="Bookman" w:hAnsi="Bookman"/>
          <w:sz w:val="24"/>
          <w:szCs w:val="24"/>
        </w:rPr>
        <w:t xml:space="preserve"> </w:t>
      </w:r>
      <w:r w:rsidR="001F155E" w:rsidRPr="009F7D3E">
        <w:rPr>
          <w:rFonts w:ascii="Bookman" w:hAnsi="Bookman"/>
          <w:sz w:val="24"/>
          <w:szCs w:val="24"/>
        </w:rPr>
        <w:t>PERFECT UNITY</w:t>
      </w:r>
      <w:r w:rsidRPr="009F7D3E">
        <w:rPr>
          <w:rFonts w:ascii="Bookman" w:hAnsi="Bookman"/>
          <w:sz w:val="24"/>
          <w:szCs w:val="24"/>
        </w:rPr>
        <w:t>.</w:t>
      </w:r>
    </w:p>
    <w:p w:rsidR="00F2740E" w:rsidRPr="00DA03CD" w:rsidRDefault="00DA03CD" w:rsidP="00DA03CD">
      <w:pPr>
        <w:jc w:val="center"/>
        <w:rPr>
          <w:rFonts w:ascii="Bookman" w:hAnsi="Bookman"/>
          <w:sz w:val="24"/>
          <w:szCs w:val="24"/>
        </w:rPr>
      </w:pPr>
      <w:r w:rsidRPr="00DA03CD">
        <w:rPr>
          <w:rFonts w:ascii="Bookman" w:hAnsi="Bookman"/>
          <w:sz w:val="24"/>
          <w:szCs w:val="24"/>
        </w:rPr>
        <w:t xml:space="preserve">--- </w:t>
      </w:r>
      <w:r w:rsidRPr="00DA03CD">
        <w:rPr>
          <w:rFonts w:ascii="Bookman" w:hAnsi="Bookman"/>
          <w:sz w:val="32"/>
          <w:szCs w:val="32"/>
        </w:rPr>
        <w:t>The Distinction of Persons</w:t>
      </w:r>
      <w:r>
        <w:rPr>
          <w:rFonts w:ascii="Bookman" w:hAnsi="Bookman"/>
          <w:sz w:val="32"/>
          <w:szCs w:val="32"/>
        </w:rPr>
        <w:t xml:space="preserve"> in the Godhead</w:t>
      </w:r>
      <w:r w:rsidRPr="00DA03CD">
        <w:rPr>
          <w:rFonts w:ascii="Bookman" w:hAnsi="Bookman"/>
          <w:sz w:val="32"/>
          <w:szCs w:val="32"/>
        </w:rPr>
        <w:t xml:space="preserve"> </w:t>
      </w:r>
      <w:r w:rsidRPr="00DA03CD">
        <w:rPr>
          <w:rFonts w:ascii="Bookman" w:hAnsi="Bookman"/>
          <w:sz w:val="24"/>
          <w:szCs w:val="24"/>
        </w:rPr>
        <w:t>---</w:t>
      </w:r>
    </w:p>
    <w:p w:rsidR="00507215" w:rsidRPr="00DA03CD" w:rsidRDefault="00F2740E">
      <w:pPr>
        <w:rPr>
          <w:rFonts w:ascii="Bookman" w:hAnsi="Bookman"/>
          <w:sz w:val="24"/>
          <w:szCs w:val="24"/>
        </w:rPr>
      </w:pPr>
      <w:r w:rsidRPr="00DA03CD">
        <w:rPr>
          <w:rFonts w:ascii="Bookman" w:hAnsi="Bookman"/>
          <w:sz w:val="24"/>
          <w:szCs w:val="24"/>
        </w:rPr>
        <w:t xml:space="preserve"> The Father, Son and Holy Ghost are distinct, but not divided. </w:t>
      </w:r>
    </w:p>
    <w:p w:rsidR="00F2740E" w:rsidRPr="00DA03CD" w:rsidRDefault="00F2740E">
      <w:pPr>
        <w:rPr>
          <w:rFonts w:ascii="Bookman" w:hAnsi="Bookman"/>
          <w:sz w:val="24"/>
          <w:szCs w:val="24"/>
        </w:rPr>
      </w:pPr>
      <w:r w:rsidRPr="00DA03CD">
        <w:rPr>
          <w:rFonts w:ascii="Bookman" w:hAnsi="Bookman"/>
          <w:sz w:val="24"/>
          <w:szCs w:val="24"/>
        </w:rPr>
        <w:t xml:space="preserve">Christ </w:t>
      </w:r>
      <w:r w:rsidR="00DB4E17" w:rsidRPr="00DA03CD">
        <w:rPr>
          <w:rFonts w:ascii="Bookman" w:hAnsi="Bookman"/>
          <w:sz w:val="24"/>
          <w:szCs w:val="24"/>
        </w:rPr>
        <w:t xml:space="preserve">is called the Son of God, and </w:t>
      </w:r>
      <w:r w:rsidRPr="00DA03CD">
        <w:rPr>
          <w:rFonts w:ascii="Bookman" w:hAnsi="Bookman"/>
          <w:sz w:val="24"/>
          <w:szCs w:val="24"/>
        </w:rPr>
        <w:t>he is also called God.</w:t>
      </w:r>
    </w:p>
    <w:p w:rsidR="00F6445A" w:rsidRPr="00DA03CD" w:rsidRDefault="00DA03CD">
      <w:p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Christ is the E</w:t>
      </w:r>
      <w:r w:rsidR="00F6445A" w:rsidRPr="00DA03CD">
        <w:rPr>
          <w:rFonts w:ascii="Bookman" w:hAnsi="Bookman"/>
          <w:sz w:val="24"/>
          <w:szCs w:val="24"/>
        </w:rPr>
        <w:t>ternal Son of the Father, and equal with the Father.</w:t>
      </w:r>
    </w:p>
    <w:p w:rsidR="00DA03CD" w:rsidRPr="00DA03CD" w:rsidRDefault="00DA03CD" w:rsidP="00DA03CD">
      <w:pPr>
        <w:pStyle w:val="ListParagraph"/>
        <w:numPr>
          <w:ilvl w:val="0"/>
          <w:numId w:val="3"/>
        </w:numPr>
        <w:rPr>
          <w:rFonts w:ascii="Bookman" w:hAnsi="Bookman"/>
          <w:sz w:val="24"/>
          <w:szCs w:val="24"/>
        </w:rPr>
      </w:pPr>
      <w:r w:rsidRPr="00DA03CD">
        <w:rPr>
          <w:rFonts w:ascii="Bookman" w:hAnsi="Bookman"/>
          <w:sz w:val="24"/>
          <w:szCs w:val="24"/>
        </w:rPr>
        <w:t>There is the distinction in forgiveness.</w:t>
      </w:r>
    </w:p>
    <w:p w:rsidR="00DA03CD" w:rsidRPr="00895ABA" w:rsidRDefault="001F155E" w:rsidP="00DA03CD">
      <w:pPr>
        <w:rPr>
          <w:rFonts w:ascii="Bookman" w:hAnsi="Bookman"/>
          <w:i/>
          <w:sz w:val="24"/>
          <w:szCs w:val="24"/>
        </w:rPr>
      </w:pPr>
      <w:r>
        <w:rPr>
          <w:rFonts w:ascii="Bookman" w:hAnsi="Bookman"/>
          <w:sz w:val="24"/>
          <w:szCs w:val="24"/>
        </w:rPr>
        <w:t>Mat.</w:t>
      </w:r>
      <w:r w:rsidR="00895ABA">
        <w:rPr>
          <w:rFonts w:ascii="Bookman" w:hAnsi="Bookman"/>
          <w:sz w:val="24"/>
          <w:szCs w:val="24"/>
        </w:rPr>
        <w:t xml:space="preserve"> 12:31—</w:t>
      </w:r>
      <w:proofErr w:type="gramStart"/>
      <w:r w:rsidR="00DA03CD" w:rsidRPr="00895ABA">
        <w:rPr>
          <w:rFonts w:ascii="Bookman" w:hAnsi="Bookman"/>
          <w:i/>
          <w:sz w:val="24"/>
          <w:szCs w:val="24"/>
        </w:rPr>
        <w:t>Wherefore</w:t>
      </w:r>
      <w:proofErr w:type="gramEnd"/>
      <w:r w:rsidR="00DA03CD" w:rsidRPr="00895ABA">
        <w:rPr>
          <w:rFonts w:ascii="Bookman" w:hAnsi="Bookman"/>
          <w:i/>
          <w:sz w:val="24"/>
          <w:szCs w:val="24"/>
        </w:rPr>
        <w:t xml:space="preserve"> I say unto you, All manner of sin and blasphemy shall be forgiven unto men: but the blasphemy against the Holy Ghost shall not be forgiven unto men.                                                                                                                    32 And whosoever </w:t>
      </w:r>
      <w:proofErr w:type="spellStart"/>
      <w:r w:rsidR="00DA03CD" w:rsidRPr="00895ABA">
        <w:rPr>
          <w:rFonts w:ascii="Bookman" w:hAnsi="Bookman"/>
          <w:i/>
          <w:sz w:val="24"/>
          <w:szCs w:val="24"/>
        </w:rPr>
        <w:t>speaketh</w:t>
      </w:r>
      <w:proofErr w:type="spellEnd"/>
      <w:r w:rsidR="00DA03CD" w:rsidRPr="00895ABA">
        <w:rPr>
          <w:rFonts w:ascii="Bookman" w:hAnsi="Bookman"/>
          <w:i/>
          <w:sz w:val="24"/>
          <w:szCs w:val="24"/>
        </w:rPr>
        <w:t xml:space="preserve"> a word against the Son of man, it shall be forgiven him: but whosoever </w:t>
      </w:r>
      <w:proofErr w:type="spellStart"/>
      <w:r w:rsidR="00DA03CD" w:rsidRPr="00895ABA">
        <w:rPr>
          <w:rFonts w:ascii="Bookman" w:hAnsi="Bookman"/>
          <w:i/>
          <w:sz w:val="24"/>
          <w:szCs w:val="24"/>
        </w:rPr>
        <w:t>speaketh</w:t>
      </w:r>
      <w:proofErr w:type="spellEnd"/>
      <w:r w:rsidR="00DA03CD" w:rsidRPr="00895ABA">
        <w:rPr>
          <w:rFonts w:ascii="Bookman" w:hAnsi="Bookman"/>
          <w:i/>
          <w:sz w:val="24"/>
          <w:szCs w:val="24"/>
        </w:rPr>
        <w:t xml:space="preserve"> against the Holy Ghost, it shall not be forgiven him, neither in this world, neither in the world to come.</w:t>
      </w:r>
    </w:p>
    <w:p w:rsidR="001F155E" w:rsidRPr="00895ABA" w:rsidRDefault="00DA03CD" w:rsidP="00C80188">
      <w:pPr>
        <w:rPr>
          <w:rFonts w:ascii="Bookman" w:hAnsi="Bookman"/>
          <w:i/>
          <w:sz w:val="24"/>
          <w:szCs w:val="24"/>
        </w:rPr>
      </w:pPr>
      <w:r w:rsidRPr="00DA03CD">
        <w:rPr>
          <w:rFonts w:ascii="Bookman" w:hAnsi="Bookman"/>
          <w:sz w:val="24"/>
          <w:szCs w:val="24"/>
        </w:rPr>
        <w:t xml:space="preserve"> Lu</w:t>
      </w:r>
      <w:r w:rsidR="001F155E">
        <w:rPr>
          <w:rFonts w:ascii="Bookman" w:hAnsi="Bookman"/>
          <w:sz w:val="24"/>
          <w:szCs w:val="24"/>
        </w:rPr>
        <w:t>ke</w:t>
      </w:r>
      <w:r w:rsidRPr="00DA03CD">
        <w:rPr>
          <w:rFonts w:ascii="Bookman" w:hAnsi="Bookman"/>
          <w:sz w:val="24"/>
          <w:szCs w:val="24"/>
        </w:rPr>
        <w:t xml:space="preserve"> 12:10</w:t>
      </w:r>
      <w:r w:rsidR="00895ABA">
        <w:rPr>
          <w:rFonts w:ascii="Bookman" w:hAnsi="Bookman"/>
          <w:sz w:val="24"/>
          <w:szCs w:val="24"/>
        </w:rPr>
        <w:t>—</w:t>
      </w:r>
      <w:proofErr w:type="gramStart"/>
      <w:r w:rsidRPr="00895ABA">
        <w:rPr>
          <w:rFonts w:ascii="Bookman" w:hAnsi="Bookman"/>
          <w:i/>
          <w:sz w:val="24"/>
          <w:szCs w:val="24"/>
        </w:rPr>
        <w:t>And</w:t>
      </w:r>
      <w:proofErr w:type="gramEnd"/>
      <w:r w:rsidRPr="00895ABA">
        <w:rPr>
          <w:rFonts w:ascii="Bookman" w:hAnsi="Bookman"/>
          <w:i/>
          <w:sz w:val="24"/>
          <w:szCs w:val="24"/>
        </w:rPr>
        <w:t xml:space="preserve"> whosoever shall speak a word against the Son of man, it shall be forgiven him: but unto him that </w:t>
      </w:r>
      <w:proofErr w:type="spellStart"/>
      <w:r w:rsidRPr="00895ABA">
        <w:rPr>
          <w:rFonts w:ascii="Bookman" w:hAnsi="Bookman"/>
          <w:i/>
          <w:sz w:val="24"/>
          <w:szCs w:val="24"/>
        </w:rPr>
        <w:t>blasphemeth</w:t>
      </w:r>
      <w:proofErr w:type="spellEnd"/>
      <w:r w:rsidRPr="00895ABA">
        <w:rPr>
          <w:rFonts w:ascii="Bookman" w:hAnsi="Bookman"/>
          <w:i/>
          <w:sz w:val="24"/>
          <w:szCs w:val="24"/>
        </w:rPr>
        <w:t xml:space="preserve"> against the Holy Ghost it shall not be forgiven.</w:t>
      </w:r>
    </w:p>
    <w:p w:rsidR="00DB4E17" w:rsidRDefault="00DB4E17">
      <w:pPr>
        <w:rPr>
          <w:rFonts w:ascii="Bookman" w:hAnsi="Bookman"/>
          <w:sz w:val="24"/>
          <w:szCs w:val="24"/>
        </w:rPr>
      </w:pPr>
      <w:r w:rsidRPr="00DA03CD">
        <w:rPr>
          <w:rFonts w:ascii="Bookman" w:hAnsi="Bookman"/>
          <w:sz w:val="24"/>
          <w:szCs w:val="24"/>
        </w:rPr>
        <w:t xml:space="preserve">The Divinity of the Spirit </w:t>
      </w:r>
      <w:r w:rsidR="00C80188">
        <w:rPr>
          <w:rFonts w:ascii="Bookman" w:hAnsi="Bookman"/>
          <w:sz w:val="24"/>
          <w:szCs w:val="24"/>
        </w:rPr>
        <w:t xml:space="preserve">is continued, He is called God, and </w:t>
      </w:r>
      <w:r w:rsidRPr="00DA03CD">
        <w:rPr>
          <w:rFonts w:ascii="Bookman" w:hAnsi="Bookman"/>
          <w:sz w:val="24"/>
          <w:szCs w:val="24"/>
        </w:rPr>
        <w:t xml:space="preserve">blasphemy against him is not forgiven. </w:t>
      </w:r>
    </w:p>
    <w:p w:rsidR="00C80188" w:rsidRDefault="00C80188" w:rsidP="00C80188">
      <w:pPr>
        <w:pStyle w:val="ListParagraph"/>
        <w:numPr>
          <w:ilvl w:val="0"/>
          <w:numId w:val="3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There is the distinction in prayer</w:t>
      </w:r>
    </w:p>
    <w:p w:rsidR="00FA3DF9" w:rsidRPr="00C80188" w:rsidRDefault="00C80188" w:rsidP="00C80188">
      <w:p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Mat. 6:9</w:t>
      </w:r>
      <w:r w:rsidR="00895ABA">
        <w:rPr>
          <w:rFonts w:ascii="Bookman" w:hAnsi="Bookman"/>
          <w:sz w:val="24"/>
          <w:szCs w:val="24"/>
        </w:rPr>
        <w:t>—</w:t>
      </w:r>
      <w:proofErr w:type="gramStart"/>
      <w:r w:rsidRPr="00895ABA">
        <w:rPr>
          <w:rFonts w:ascii="Bookman" w:hAnsi="Bookman"/>
          <w:i/>
          <w:sz w:val="24"/>
          <w:szCs w:val="24"/>
        </w:rPr>
        <w:t>After</w:t>
      </w:r>
      <w:proofErr w:type="gramEnd"/>
      <w:r w:rsidRPr="00895ABA">
        <w:rPr>
          <w:rFonts w:ascii="Bookman" w:hAnsi="Bookman"/>
          <w:i/>
          <w:sz w:val="24"/>
          <w:szCs w:val="24"/>
        </w:rPr>
        <w:t xml:space="preserve"> this manner therefore pray ye: Our Father which art in heaven, Hallowed be thy name.</w:t>
      </w:r>
      <w:r w:rsidR="00FA3DF9" w:rsidRPr="00895ABA">
        <w:rPr>
          <w:rFonts w:ascii="Bookman" w:hAnsi="Bookman"/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FA3DF9" w:rsidRPr="00FA3DF9">
        <w:rPr>
          <w:rFonts w:ascii="Bookman" w:hAnsi="Bookman"/>
          <w:sz w:val="24"/>
          <w:szCs w:val="24"/>
        </w:rPr>
        <w:t>Lu</w:t>
      </w:r>
      <w:r w:rsidR="00FA3DF9">
        <w:rPr>
          <w:rFonts w:ascii="Bookman" w:hAnsi="Bookman"/>
          <w:sz w:val="24"/>
          <w:szCs w:val="24"/>
        </w:rPr>
        <w:t>ke</w:t>
      </w:r>
      <w:r w:rsidR="00895ABA">
        <w:rPr>
          <w:rFonts w:ascii="Bookman" w:hAnsi="Bookman"/>
          <w:sz w:val="24"/>
          <w:szCs w:val="24"/>
        </w:rPr>
        <w:t xml:space="preserve"> 11:2—</w:t>
      </w:r>
      <w:proofErr w:type="gramStart"/>
      <w:r w:rsidR="00FA3DF9" w:rsidRPr="00895ABA">
        <w:rPr>
          <w:rFonts w:ascii="Bookman" w:hAnsi="Bookman"/>
          <w:i/>
          <w:sz w:val="24"/>
          <w:szCs w:val="24"/>
        </w:rPr>
        <w:t>And</w:t>
      </w:r>
      <w:proofErr w:type="gramEnd"/>
      <w:r w:rsidR="00FA3DF9" w:rsidRPr="00895ABA">
        <w:rPr>
          <w:rFonts w:ascii="Bookman" w:hAnsi="Bookman"/>
          <w:i/>
          <w:sz w:val="24"/>
          <w:szCs w:val="24"/>
        </w:rPr>
        <w:t xml:space="preserve"> he said unto them, When ye pray, say, Our Father which art in heaven, Hallowed be thy name. </w:t>
      </w:r>
      <w:proofErr w:type="gramStart"/>
      <w:r w:rsidR="00FA3DF9" w:rsidRPr="00895ABA">
        <w:rPr>
          <w:rFonts w:ascii="Bookman" w:hAnsi="Bookman"/>
          <w:i/>
          <w:sz w:val="24"/>
          <w:szCs w:val="24"/>
        </w:rPr>
        <w:t>Thy kingdom come.</w:t>
      </w:r>
      <w:proofErr w:type="gramEnd"/>
      <w:r w:rsidR="00FA3DF9" w:rsidRPr="00895ABA">
        <w:rPr>
          <w:rFonts w:ascii="Bookman" w:hAnsi="Bookman"/>
          <w:i/>
          <w:sz w:val="24"/>
          <w:szCs w:val="24"/>
        </w:rPr>
        <w:t xml:space="preserve"> </w:t>
      </w:r>
      <w:proofErr w:type="spellStart"/>
      <w:r w:rsidR="00FA3DF9" w:rsidRPr="00895ABA">
        <w:rPr>
          <w:rFonts w:ascii="Bookman" w:hAnsi="Bookman"/>
          <w:i/>
          <w:sz w:val="24"/>
          <w:szCs w:val="24"/>
        </w:rPr>
        <w:t>Thy</w:t>
      </w:r>
      <w:proofErr w:type="spellEnd"/>
      <w:r w:rsidR="00FA3DF9" w:rsidRPr="00895ABA">
        <w:rPr>
          <w:rFonts w:ascii="Bookman" w:hAnsi="Bookman"/>
          <w:i/>
          <w:sz w:val="24"/>
          <w:szCs w:val="24"/>
        </w:rPr>
        <w:t xml:space="preserve"> will be done, as in heaven, so in earth.                                                    </w:t>
      </w:r>
      <w:r w:rsidR="00D71B42" w:rsidRPr="00895ABA">
        <w:rPr>
          <w:rFonts w:ascii="Bookman" w:hAnsi="Bookman"/>
          <w:i/>
          <w:sz w:val="24"/>
          <w:szCs w:val="24"/>
        </w:rPr>
        <w:t xml:space="preserve">                                                       </w:t>
      </w:r>
      <w:r w:rsidR="00FA3DF9">
        <w:rPr>
          <w:rFonts w:ascii="Bookman" w:hAnsi="Bookman"/>
          <w:sz w:val="24"/>
          <w:szCs w:val="24"/>
        </w:rPr>
        <w:t>John 17:1</w:t>
      </w:r>
      <w:r w:rsidR="00895ABA">
        <w:rPr>
          <w:rFonts w:ascii="Bookman" w:hAnsi="Bookman"/>
          <w:sz w:val="24"/>
          <w:szCs w:val="24"/>
        </w:rPr>
        <w:t>—</w:t>
      </w:r>
      <w:proofErr w:type="gramStart"/>
      <w:r w:rsidR="00FA3DF9" w:rsidRPr="00895ABA">
        <w:rPr>
          <w:rFonts w:ascii="Bookman" w:hAnsi="Bookman"/>
          <w:i/>
          <w:sz w:val="24"/>
          <w:szCs w:val="24"/>
        </w:rPr>
        <w:t>These</w:t>
      </w:r>
      <w:proofErr w:type="gramEnd"/>
      <w:r w:rsidR="00FA3DF9" w:rsidRPr="00895ABA">
        <w:rPr>
          <w:rFonts w:ascii="Bookman" w:hAnsi="Bookman"/>
          <w:i/>
          <w:sz w:val="24"/>
          <w:szCs w:val="24"/>
        </w:rPr>
        <w:t xml:space="preserve"> words </w:t>
      </w:r>
      <w:proofErr w:type="spellStart"/>
      <w:r w:rsidR="00FA3DF9" w:rsidRPr="00895ABA">
        <w:rPr>
          <w:rFonts w:ascii="Bookman" w:hAnsi="Bookman"/>
          <w:i/>
          <w:sz w:val="24"/>
          <w:szCs w:val="24"/>
        </w:rPr>
        <w:t>spake</w:t>
      </w:r>
      <w:proofErr w:type="spellEnd"/>
      <w:r w:rsidR="00FA3DF9" w:rsidRPr="00895ABA">
        <w:rPr>
          <w:rFonts w:ascii="Bookman" w:hAnsi="Bookman"/>
          <w:i/>
          <w:sz w:val="24"/>
          <w:szCs w:val="24"/>
        </w:rPr>
        <w:t xml:space="preserve"> Jesus, and lifted up his eyes to heaven, and said, Father, the hour is come; glorify thy Son, that thy Son also may glorify thee:</w:t>
      </w:r>
    </w:p>
    <w:p w:rsidR="006E3477" w:rsidRPr="00DA03CD" w:rsidRDefault="006E3477">
      <w:pPr>
        <w:rPr>
          <w:rFonts w:ascii="Bookman" w:hAnsi="Bookman"/>
          <w:sz w:val="24"/>
          <w:szCs w:val="24"/>
        </w:rPr>
      </w:pPr>
      <w:r w:rsidRPr="00DA03CD">
        <w:rPr>
          <w:rFonts w:ascii="Bookman" w:hAnsi="Bookman"/>
          <w:sz w:val="24"/>
          <w:szCs w:val="24"/>
        </w:rPr>
        <w:t xml:space="preserve">“My Father </w:t>
      </w:r>
      <w:proofErr w:type="spellStart"/>
      <w:r w:rsidRPr="00DA03CD">
        <w:rPr>
          <w:rFonts w:ascii="Bookman" w:hAnsi="Bookman"/>
          <w:sz w:val="24"/>
          <w:szCs w:val="24"/>
        </w:rPr>
        <w:t>worketh</w:t>
      </w:r>
      <w:proofErr w:type="spellEnd"/>
      <w:r w:rsidRPr="00DA03CD">
        <w:rPr>
          <w:rFonts w:ascii="Bookman" w:hAnsi="Bookman"/>
          <w:sz w:val="24"/>
          <w:szCs w:val="24"/>
        </w:rPr>
        <w:t xml:space="preserve"> hitherto, and I work,” (</w:t>
      </w:r>
      <w:hyperlink r:id="rId5" w:history="1">
        <w:r w:rsidRPr="001F155E">
          <w:rPr>
            <w:rStyle w:val="Hyperlink"/>
            <w:rFonts w:ascii="Bookman" w:hAnsi="Bookman"/>
            <w:color w:val="auto"/>
            <w:sz w:val="24"/>
            <w:szCs w:val="24"/>
          </w:rPr>
          <w:t>John 5:17</w:t>
        </w:r>
      </w:hyperlink>
      <w:r w:rsidRPr="00DA03CD">
        <w:rPr>
          <w:rFonts w:ascii="Bookman" w:hAnsi="Bookman"/>
          <w:sz w:val="24"/>
          <w:szCs w:val="24"/>
        </w:rPr>
        <w:t>). In thus affirming, that from the foundation of the world he constantly worked with the Father,</w:t>
      </w:r>
    </w:p>
    <w:p w:rsidR="006E3477" w:rsidRDefault="006E3477">
      <w:pPr>
        <w:rPr>
          <w:rFonts w:ascii="Bookman" w:hAnsi="Bookman"/>
          <w:sz w:val="24"/>
          <w:szCs w:val="24"/>
        </w:rPr>
      </w:pPr>
      <w:r w:rsidRPr="00DA03CD">
        <w:rPr>
          <w:rFonts w:ascii="Bookman" w:hAnsi="Bookman"/>
          <w:sz w:val="24"/>
          <w:szCs w:val="24"/>
        </w:rPr>
        <w:lastRenderedPageBreak/>
        <w:t>The clearest explanation is given by John, when he states that the Word—</w:t>
      </w:r>
      <w:r w:rsidR="00A20ED9" w:rsidRPr="00DA03CD">
        <w:rPr>
          <w:rFonts w:ascii="Bookman" w:hAnsi="Bookman"/>
          <w:sz w:val="24"/>
          <w:szCs w:val="24"/>
        </w:rPr>
        <w:t xml:space="preserve">which was from the </w:t>
      </w:r>
      <w:r w:rsidRPr="00DA03CD">
        <w:rPr>
          <w:rFonts w:ascii="Bookman" w:hAnsi="Bookman"/>
          <w:sz w:val="24"/>
          <w:szCs w:val="24"/>
        </w:rPr>
        <w:t xml:space="preserve">beginning, </w:t>
      </w:r>
      <w:r w:rsidR="00DA03CD">
        <w:rPr>
          <w:rFonts w:ascii="Bookman" w:hAnsi="Bookman"/>
          <w:sz w:val="24"/>
          <w:szCs w:val="24"/>
        </w:rPr>
        <w:t xml:space="preserve">was </w:t>
      </w:r>
      <w:r w:rsidRPr="00DA03CD">
        <w:rPr>
          <w:rFonts w:ascii="Bookman" w:hAnsi="Bookman"/>
          <w:sz w:val="24"/>
          <w:szCs w:val="24"/>
        </w:rPr>
        <w:t xml:space="preserve">God and with God, </w:t>
      </w:r>
      <w:r w:rsidR="00DA03CD">
        <w:rPr>
          <w:rFonts w:ascii="Bookman" w:hAnsi="Bookman"/>
          <w:sz w:val="24"/>
          <w:szCs w:val="24"/>
        </w:rPr>
        <w:t xml:space="preserve">and </w:t>
      </w:r>
      <w:r w:rsidRPr="00DA03CD">
        <w:rPr>
          <w:rFonts w:ascii="Bookman" w:hAnsi="Bookman"/>
          <w:sz w:val="24"/>
          <w:szCs w:val="24"/>
        </w:rPr>
        <w:t>was, together with God the Father</w:t>
      </w:r>
    </w:p>
    <w:p w:rsidR="009F7D3E" w:rsidRPr="00244E62" w:rsidRDefault="009F7D3E">
      <w:pPr>
        <w:rPr>
          <w:rFonts w:ascii="Bookman" w:hAnsi="Bookman"/>
          <w:i/>
          <w:sz w:val="24"/>
          <w:szCs w:val="24"/>
        </w:rPr>
      </w:pPr>
      <w:r w:rsidRPr="009F7D3E">
        <w:rPr>
          <w:rFonts w:ascii="Bookman" w:hAnsi="Bookman"/>
          <w:sz w:val="24"/>
          <w:szCs w:val="24"/>
        </w:rPr>
        <w:t>Joh</w:t>
      </w:r>
      <w:r w:rsidR="00244E62">
        <w:rPr>
          <w:rFonts w:ascii="Bookman" w:hAnsi="Bookman"/>
          <w:sz w:val="24"/>
          <w:szCs w:val="24"/>
        </w:rPr>
        <w:t>n 1:1—</w:t>
      </w:r>
      <w:proofErr w:type="gramStart"/>
      <w:r w:rsidRPr="00244E62">
        <w:rPr>
          <w:rFonts w:ascii="Bookman" w:hAnsi="Bookman"/>
          <w:i/>
          <w:sz w:val="24"/>
          <w:szCs w:val="24"/>
        </w:rPr>
        <w:t>In</w:t>
      </w:r>
      <w:proofErr w:type="gramEnd"/>
      <w:r w:rsidRPr="00244E62">
        <w:rPr>
          <w:rFonts w:ascii="Bookman" w:hAnsi="Bookman"/>
          <w:i/>
          <w:sz w:val="24"/>
          <w:szCs w:val="24"/>
        </w:rPr>
        <w:t xml:space="preserve"> the beginning was the Word, and the Word was with God, and the Word was God.</w:t>
      </w:r>
      <w:r w:rsidR="00244E62" w:rsidRPr="00244E62">
        <w:rPr>
          <w:i/>
        </w:rPr>
        <w:t xml:space="preserve"> </w:t>
      </w:r>
      <w:r w:rsidR="00244E62" w:rsidRPr="00244E62">
        <w:rPr>
          <w:rFonts w:ascii="Bookman" w:hAnsi="Bookman"/>
          <w:i/>
          <w:sz w:val="24"/>
          <w:szCs w:val="24"/>
        </w:rPr>
        <w:t xml:space="preserve">                                                                                                                                2 The same was in the beginning with God.                                                                                           3 All things were made by him; and without him was not </w:t>
      </w:r>
      <w:proofErr w:type="spellStart"/>
      <w:r w:rsidR="00244E62" w:rsidRPr="00244E62">
        <w:rPr>
          <w:rFonts w:ascii="Bookman" w:hAnsi="Bookman"/>
          <w:i/>
          <w:sz w:val="24"/>
          <w:szCs w:val="24"/>
        </w:rPr>
        <w:t>any thing</w:t>
      </w:r>
      <w:proofErr w:type="spellEnd"/>
      <w:r w:rsidR="00244E62" w:rsidRPr="00244E62">
        <w:rPr>
          <w:rFonts w:ascii="Bookman" w:hAnsi="Bookman"/>
          <w:i/>
          <w:sz w:val="24"/>
          <w:szCs w:val="24"/>
        </w:rPr>
        <w:t xml:space="preserve"> made that was made.</w:t>
      </w:r>
    </w:p>
    <w:p w:rsidR="009F7D3E" w:rsidRPr="00244E62" w:rsidRDefault="009F7D3E">
      <w:pPr>
        <w:rPr>
          <w:rFonts w:ascii="Bookman" w:hAnsi="Bookman"/>
          <w:i/>
          <w:sz w:val="24"/>
          <w:szCs w:val="24"/>
        </w:rPr>
      </w:pPr>
      <w:r w:rsidRPr="009F7D3E">
        <w:rPr>
          <w:rFonts w:ascii="Bookman" w:hAnsi="Bookman"/>
          <w:sz w:val="24"/>
          <w:szCs w:val="24"/>
        </w:rPr>
        <w:t>Joh</w:t>
      </w:r>
      <w:r>
        <w:rPr>
          <w:rFonts w:ascii="Bookman" w:hAnsi="Bookman"/>
          <w:sz w:val="24"/>
          <w:szCs w:val="24"/>
        </w:rPr>
        <w:t>n</w:t>
      </w:r>
      <w:r w:rsidRPr="009F7D3E">
        <w:rPr>
          <w:rFonts w:ascii="Bookman" w:hAnsi="Bookman"/>
          <w:sz w:val="24"/>
          <w:szCs w:val="24"/>
        </w:rPr>
        <w:t xml:space="preserve"> 17:5</w:t>
      </w:r>
      <w:r w:rsidR="00244E62">
        <w:rPr>
          <w:rFonts w:ascii="Bookman" w:hAnsi="Bookman"/>
          <w:sz w:val="24"/>
          <w:szCs w:val="24"/>
        </w:rPr>
        <w:t>—</w:t>
      </w:r>
      <w:proofErr w:type="gramStart"/>
      <w:r w:rsidRPr="00244E62">
        <w:rPr>
          <w:rFonts w:ascii="Bookman" w:hAnsi="Bookman"/>
          <w:i/>
          <w:sz w:val="24"/>
          <w:szCs w:val="24"/>
        </w:rPr>
        <w:t>And</w:t>
      </w:r>
      <w:proofErr w:type="gramEnd"/>
      <w:r w:rsidRPr="00244E62">
        <w:rPr>
          <w:rFonts w:ascii="Bookman" w:hAnsi="Bookman"/>
          <w:i/>
          <w:sz w:val="24"/>
          <w:szCs w:val="24"/>
        </w:rPr>
        <w:t xml:space="preserve"> now, O Father, glorify thou me with </w:t>
      </w:r>
      <w:proofErr w:type="spellStart"/>
      <w:r w:rsidRPr="00244E62">
        <w:rPr>
          <w:rFonts w:ascii="Bookman" w:hAnsi="Bookman"/>
          <w:i/>
          <w:sz w:val="24"/>
          <w:szCs w:val="24"/>
        </w:rPr>
        <w:t>thine</w:t>
      </w:r>
      <w:proofErr w:type="spellEnd"/>
      <w:r w:rsidRPr="00244E62">
        <w:rPr>
          <w:rFonts w:ascii="Bookman" w:hAnsi="Bookman"/>
          <w:i/>
          <w:sz w:val="24"/>
          <w:szCs w:val="24"/>
        </w:rPr>
        <w:t xml:space="preserve"> own self with the glory which I had with thee before the world was.</w:t>
      </w:r>
    </w:p>
    <w:p w:rsidR="009F7D3E" w:rsidRDefault="009F7D3E">
      <w:pPr>
        <w:rPr>
          <w:rFonts w:ascii="Bookman" w:hAnsi="Bookman"/>
          <w:i/>
          <w:sz w:val="24"/>
          <w:szCs w:val="24"/>
        </w:rPr>
      </w:pPr>
      <w:r w:rsidRPr="00244E62">
        <w:rPr>
          <w:rFonts w:ascii="Bookman" w:hAnsi="Bookman"/>
          <w:i/>
          <w:sz w:val="24"/>
          <w:szCs w:val="24"/>
        </w:rPr>
        <w:t>This is one of the reasons why the devil fights people of their understanding of the Triune God because if he can destroy their understanding of the Godhead</w:t>
      </w:r>
      <w:r w:rsidR="00895ABA">
        <w:rPr>
          <w:rFonts w:ascii="Bookman" w:hAnsi="Bookman"/>
          <w:i/>
          <w:sz w:val="24"/>
          <w:szCs w:val="24"/>
        </w:rPr>
        <w:t>,</w:t>
      </w:r>
      <w:r w:rsidRPr="00244E62">
        <w:rPr>
          <w:rFonts w:ascii="Bookman" w:hAnsi="Bookman"/>
          <w:i/>
          <w:sz w:val="24"/>
          <w:szCs w:val="24"/>
        </w:rPr>
        <w:t xml:space="preserve"> he can deceive them concerning their place</w:t>
      </w:r>
      <w:r w:rsidR="00895ABA">
        <w:rPr>
          <w:rFonts w:ascii="Bookman" w:hAnsi="Bookman"/>
          <w:i/>
          <w:sz w:val="24"/>
          <w:szCs w:val="24"/>
        </w:rPr>
        <w:t xml:space="preserve"> in one accord</w:t>
      </w:r>
      <w:r w:rsidRPr="00244E62">
        <w:rPr>
          <w:rFonts w:ascii="Bookman" w:hAnsi="Bookman"/>
          <w:i/>
          <w:sz w:val="24"/>
          <w:szCs w:val="24"/>
        </w:rPr>
        <w:t xml:space="preserve"> and fellowship with God.</w:t>
      </w:r>
    </w:p>
    <w:p w:rsidR="00244E62" w:rsidRPr="00244E62" w:rsidRDefault="00244E62" w:rsidP="00244E62">
      <w:pPr>
        <w:pStyle w:val="ListParagraph"/>
        <w:numPr>
          <w:ilvl w:val="0"/>
          <w:numId w:val="3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There is the distinction</w:t>
      </w:r>
      <w:r w:rsidRPr="00244E62">
        <w:rPr>
          <w:rFonts w:ascii="Bookman" w:hAnsi="Bookman"/>
          <w:sz w:val="24"/>
          <w:szCs w:val="24"/>
        </w:rPr>
        <w:t xml:space="preserve"> for</w:t>
      </w:r>
      <w:r w:rsidR="00256431">
        <w:rPr>
          <w:rFonts w:ascii="Bookman" w:hAnsi="Bookman"/>
          <w:sz w:val="24"/>
          <w:szCs w:val="24"/>
        </w:rPr>
        <w:t xml:space="preserve"> the </w:t>
      </w:r>
      <w:proofErr w:type="spellStart"/>
      <w:r w:rsidR="00256431">
        <w:rPr>
          <w:rFonts w:ascii="Bookman" w:hAnsi="Bookman"/>
          <w:sz w:val="24"/>
          <w:szCs w:val="24"/>
        </w:rPr>
        <w:t>Overcom</w:t>
      </w:r>
      <w:r w:rsidRPr="00244E62">
        <w:rPr>
          <w:rFonts w:ascii="Bookman" w:hAnsi="Bookman"/>
          <w:sz w:val="24"/>
          <w:szCs w:val="24"/>
        </w:rPr>
        <w:t>er</w:t>
      </w:r>
      <w:proofErr w:type="spellEnd"/>
      <w:r>
        <w:rPr>
          <w:rFonts w:ascii="Bookman" w:hAnsi="Bookman"/>
          <w:sz w:val="24"/>
          <w:szCs w:val="24"/>
        </w:rPr>
        <w:t xml:space="preserve"> to be</w:t>
      </w:r>
      <w:r w:rsidRPr="00244E62">
        <w:rPr>
          <w:rFonts w:ascii="Bookman" w:hAnsi="Bookman"/>
          <w:sz w:val="24"/>
          <w:szCs w:val="24"/>
        </w:rPr>
        <w:t xml:space="preserve"> </w:t>
      </w:r>
      <w:r w:rsidRPr="00244E62">
        <w:rPr>
          <w:rFonts w:ascii="Bookman" w:hAnsi="Bookman"/>
          <w:b/>
          <w:sz w:val="24"/>
          <w:szCs w:val="24"/>
          <w:u w:val="single"/>
        </w:rPr>
        <w:t>with</w:t>
      </w:r>
      <w:r>
        <w:rPr>
          <w:rFonts w:ascii="Bookman" w:hAnsi="Bookman"/>
          <w:sz w:val="24"/>
          <w:szCs w:val="24"/>
        </w:rPr>
        <w:t xml:space="preserve"> and </w:t>
      </w:r>
      <w:r w:rsidRPr="00244E62">
        <w:rPr>
          <w:rFonts w:ascii="Bookman" w:hAnsi="Bookman"/>
          <w:b/>
          <w:sz w:val="24"/>
          <w:szCs w:val="24"/>
          <w:u w:val="single"/>
        </w:rPr>
        <w:t>in</w:t>
      </w:r>
      <w:r>
        <w:rPr>
          <w:rFonts w:ascii="Bookman" w:hAnsi="Bookman"/>
          <w:sz w:val="24"/>
          <w:szCs w:val="24"/>
        </w:rPr>
        <w:t xml:space="preserve"> God</w:t>
      </w:r>
    </w:p>
    <w:p w:rsidR="00244E62" w:rsidRPr="00244E62" w:rsidRDefault="009F7D3E" w:rsidP="00244E6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44E62">
        <w:rPr>
          <w:rFonts w:ascii="Times New Roman" w:hAnsi="Times New Roman" w:cs="Times New Roman"/>
          <w:sz w:val="24"/>
          <w:szCs w:val="24"/>
        </w:rPr>
        <w:t>John 17:21</w:t>
      </w:r>
      <w:r w:rsidR="00244E62">
        <w:rPr>
          <w:rFonts w:ascii="Times New Roman" w:hAnsi="Times New Roman" w:cs="Times New Roman"/>
          <w:sz w:val="24"/>
          <w:szCs w:val="24"/>
        </w:rPr>
        <w:t>—</w:t>
      </w:r>
      <w:r w:rsidRPr="00244E62">
        <w:rPr>
          <w:rFonts w:ascii="Times New Roman" w:hAnsi="Times New Roman" w:cs="Times New Roman"/>
          <w:i/>
          <w:sz w:val="24"/>
          <w:szCs w:val="24"/>
        </w:rPr>
        <w:t>That they all may be one; as thou, Father, art in me, and I in thee</w:t>
      </w:r>
      <w:r w:rsidRPr="00244E62">
        <w:rPr>
          <w:rFonts w:ascii="Times New Roman" w:hAnsi="Times New Roman" w:cs="Times New Roman"/>
          <w:i/>
          <w:sz w:val="24"/>
          <w:szCs w:val="24"/>
          <w:u w:val="single"/>
        </w:rPr>
        <w:t xml:space="preserve">, that they also may be one </w:t>
      </w:r>
      <w:r w:rsidRPr="00244E6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in </w:t>
      </w:r>
      <w:r w:rsidRPr="00244E62">
        <w:rPr>
          <w:rFonts w:ascii="Times New Roman" w:hAnsi="Times New Roman" w:cs="Times New Roman"/>
          <w:i/>
          <w:sz w:val="24"/>
          <w:szCs w:val="24"/>
          <w:u w:val="single"/>
        </w:rPr>
        <w:t>us</w:t>
      </w:r>
      <w:r w:rsidRPr="00244E62">
        <w:rPr>
          <w:rFonts w:ascii="Times New Roman" w:hAnsi="Times New Roman" w:cs="Times New Roman"/>
          <w:i/>
          <w:sz w:val="24"/>
          <w:szCs w:val="24"/>
        </w:rPr>
        <w:t>: that the world may believe that thou hast sent me.</w:t>
      </w:r>
      <w:r w:rsidR="00244E62" w:rsidRPr="00244E6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44E62" w:rsidRPr="00244E62" w:rsidRDefault="00244E62" w:rsidP="00244E6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44E62">
        <w:rPr>
          <w:rFonts w:ascii="Times New Roman" w:hAnsi="Times New Roman" w:cs="Times New Roman"/>
          <w:i/>
          <w:sz w:val="24"/>
          <w:szCs w:val="24"/>
        </w:rPr>
        <w:t xml:space="preserve"> 22 And the glory which thou </w:t>
      </w:r>
      <w:proofErr w:type="spellStart"/>
      <w:r w:rsidRPr="00244E62">
        <w:rPr>
          <w:rFonts w:ascii="Times New Roman" w:hAnsi="Times New Roman" w:cs="Times New Roman"/>
          <w:i/>
          <w:sz w:val="24"/>
          <w:szCs w:val="24"/>
        </w:rPr>
        <w:t>gavest</w:t>
      </w:r>
      <w:proofErr w:type="spellEnd"/>
      <w:r w:rsidRPr="00244E62">
        <w:rPr>
          <w:rFonts w:ascii="Times New Roman" w:hAnsi="Times New Roman" w:cs="Times New Roman"/>
          <w:i/>
          <w:sz w:val="24"/>
          <w:szCs w:val="24"/>
        </w:rPr>
        <w:t xml:space="preserve"> me I have given them; that they may be one, even as we are one:</w:t>
      </w:r>
    </w:p>
    <w:p w:rsidR="00244E62" w:rsidRPr="00244E62" w:rsidRDefault="00244E62" w:rsidP="00244E6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44E62">
        <w:rPr>
          <w:rFonts w:ascii="Times New Roman" w:hAnsi="Times New Roman" w:cs="Times New Roman"/>
          <w:i/>
          <w:sz w:val="24"/>
          <w:szCs w:val="24"/>
        </w:rPr>
        <w:t xml:space="preserve"> 23 I in them, and thou in me, that they may be made perfect in one; and that the world may know that thou hast sent me, and hast loved them, as thou hast loved me.</w:t>
      </w:r>
    </w:p>
    <w:p w:rsidR="00244E62" w:rsidRPr="00244E62" w:rsidRDefault="00244E62" w:rsidP="00244E6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44E62">
        <w:rPr>
          <w:rFonts w:ascii="Times New Roman" w:hAnsi="Times New Roman" w:cs="Times New Roman"/>
          <w:i/>
          <w:sz w:val="24"/>
          <w:szCs w:val="24"/>
        </w:rPr>
        <w:t xml:space="preserve"> 24 Father, I will that </w:t>
      </w:r>
      <w:r w:rsidRPr="00244E62">
        <w:rPr>
          <w:rFonts w:ascii="Times New Roman" w:hAnsi="Times New Roman" w:cs="Times New Roman"/>
          <w:i/>
          <w:sz w:val="24"/>
          <w:szCs w:val="24"/>
          <w:u w:val="single"/>
        </w:rPr>
        <w:t xml:space="preserve">they also, whom thou hast given me, be </w:t>
      </w:r>
      <w:r w:rsidRPr="00244E62">
        <w:rPr>
          <w:rFonts w:ascii="Times New Roman" w:hAnsi="Times New Roman" w:cs="Times New Roman"/>
          <w:b/>
          <w:i/>
          <w:sz w:val="24"/>
          <w:szCs w:val="24"/>
          <w:u w:val="single"/>
        </w:rPr>
        <w:t>with</w:t>
      </w:r>
      <w:r w:rsidRPr="00244E62">
        <w:rPr>
          <w:rFonts w:ascii="Times New Roman" w:hAnsi="Times New Roman" w:cs="Times New Roman"/>
          <w:i/>
          <w:sz w:val="24"/>
          <w:szCs w:val="24"/>
          <w:u w:val="single"/>
        </w:rPr>
        <w:t xml:space="preserve"> me</w:t>
      </w:r>
      <w:r w:rsidRPr="00244E62">
        <w:rPr>
          <w:rFonts w:ascii="Times New Roman" w:hAnsi="Times New Roman" w:cs="Times New Roman"/>
          <w:i/>
          <w:sz w:val="24"/>
          <w:szCs w:val="24"/>
        </w:rPr>
        <w:t xml:space="preserve"> where I am; that they may behold my glory, which thou hast given me: for thou </w:t>
      </w:r>
      <w:proofErr w:type="spellStart"/>
      <w:r w:rsidRPr="00244E62">
        <w:rPr>
          <w:rFonts w:ascii="Times New Roman" w:hAnsi="Times New Roman" w:cs="Times New Roman"/>
          <w:i/>
          <w:sz w:val="24"/>
          <w:szCs w:val="24"/>
        </w:rPr>
        <w:t>lovedst</w:t>
      </w:r>
      <w:proofErr w:type="spellEnd"/>
      <w:r w:rsidRPr="00244E62">
        <w:rPr>
          <w:rFonts w:ascii="Times New Roman" w:hAnsi="Times New Roman" w:cs="Times New Roman"/>
          <w:i/>
          <w:sz w:val="24"/>
          <w:szCs w:val="24"/>
        </w:rPr>
        <w:t xml:space="preserve"> me before the foundation of the world.</w:t>
      </w:r>
    </w:p>
    <w:p w:rsidR="009F7D3E" w:rsidRPr="00244E62" w:rsidRDefault="009F7D3E" w:rsidP="00244E62">
      <w:pPr>
        <w:rPr>
          <w:rFonts w:ascii="Bookman" w:hAnsi="Bookman"/>
          <w:i/>
          <w:sz w:val="24"/>
          <w:szCs w:val="24"/>
        </w:rPr>
      </w:pPr>
    </w:p>
    <w:p w:rsidR="001F155E" w:rsidRDefault="001F155E">
      <w:pPr>
        <w:rPr>
          <w:rFonts w:ascii="Bookman" w:hAnsi="Bookman"/>
          <w:sz w:val="24"/>
          <w:szCs w:val="24"/>
        </w:rPr>
      </w:pPr>
    </w:p>
    <w:p w:rsidR="001F155E" w:rsidRDefault="001F155E">
      <w:pPr>
        <w:rPr>
          <w:rFonts w:ascii="Bookman" w:hAnsi="Bookman"/>
          <w:sz w:val="24"/>
          <w:szCs w:val="24"/>
        </w:rPr>
      </w:pPr>
    </w:p>
    <w:p w:rsidR="001F155E" w:rsidRDefault="001F155E">
      <w:pPr>
        <w:rPr>
          <w:rFonts w:ascii="Bookman" w:hAnsi="Bookman"/>
          <w:sz w:val="24"/>
          <w:szCs w:val="24"/>
        </w:rPr>
      </w:pPr>
    </w:p>
    <w:p w:rsidR="001F155E" w:rsidRDefault="001F155E">
      <w:pPr>
        <w:rPr>
          <w:rFonts w:ascii="Bookman" w:hAnsi="Bookman"/>
          <w:sz w:val="24"/>
          <w:szCs w:val="24"/>
        </w:rPr>
      </w:pPr>
    </w:p>
    <w:p w:rsidR="001F155E" w:rsidRDefault="001F155E">
      <w:pPr>
        <w:rPr>
          <w:rFonts w:ascii="Bookman" w:hAnsi="Bookman"/>
          <w:sz w:val="24"/>
          <w:szCs w:val="24"/>
        </w:rPr>
      </w:pPr>
    </w:p>
    <w:p w:rsidR="001F155E" w:rsidRPr="00DA03CD" w:rsidRDefault="001F155E">
      <w:pPr>
        <w:rPr>
          <w:rFonts w:ascii="Bookman" w:hAnsi="Bookman"/>
          <w:sz w:val="24"/>
          <w:szCs w:val="24"/>
        </w:rPr>
      </w:pPr>
    </w:p>
    <w:sectPr w:rsidR="001F155E" w:rsidRPr="00DA03CD" w:rsidSect="0050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42B3"/>
    <w:multiLevelType w:val="hybridMultilevel"/>
    <w:tmpl w:val="DF681CC4"/>
    <w:lvl w:ilvl="0" w:tplc="7B222662">
      <w:numFmt w:val="bullet"/>
      <w:lvlText w:val="-"/>
      <w:lvlJc w:val="left"/>
      <w:pPr>
        <w:ind w:left="1080" w:hanging="360"/>
      </w:pPr>
      <w:rPr>
        <w:rFonts w:ascii="Bookman" w:eastAsiaTheme="minorHAnsi" w:hAnsi="Book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E67593"/>
    <w:multiLevelType w:val="hybridMultilevel"/>
    <w:tmpl w:val="19B6D20A"/>
    <w:lvl w:ilvl="0" w:tplc="E14843DE">
      <w:numFmt w:val="bullet"/>
      <w:lvlText w:val="-"/>
      <w:lvlJc w:val="left"/>
      <w:pPr>
        <w:ind w:left="720" w:hanging="360"/>
      </w:pPr>
      <w:rPr>
        <w:rFonts w:ascii="Bookman" w:eastAsiaTheme="minorHAnsi" w:hAnsi="Book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97484"/>
    <w:multiLevelType w:val="hybridMultilevel"/>
    <w:tmpl w:val="4ED827B0"/>
    <w:lvl w:ilvl="0" w:tplc="E27893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40E"/>
    <w:rsid w:val="001F155E"/>
    <w:rsid w:val="00244E62"/>
    <w:rsid w:val="0025560A"/>
    <w:rsid w:val="00256431"/>
    <w:rsid w:val="00330BFC"/>
    <w:rsid w:val="00474127"/>
    <w:rsid w:val="00507215"/>
    <w:rsid w:val="006E3477"/>
    <w:rsid w:val="00895ABA"/>
    <w:rsid w:val="009F7D3E"/>
    <w:rsid w:val="00A20ED9"/>
    <w:rsid w:val="00A44343"/>
    <w:rsid w:val="00C80188"/>
    <w:rsid w:val="00D44646"/>
    <w:rsid w:val="00D45126"/>
    <w:rsid w:val="00D71B42"/>
    <w:rsid w:val="00DA03CD"/>
    <w:rsid w:val="00DB4E17"/>
    <w:rsid w:val="00F2740E"/>
    <w:rsid w:val="00F6445A"/>
    <w:rsid w:val="00FA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47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0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03CD"/>
    <w:pPr>
      <w:ind w:left="720"/>
      <w:contextualSpacing/>
    </w:pPr>
  </w:style>
  <w:style w:type="paragraph" w:styleId="NoSpacing">
    <w:name w:val="No Spacing"/>
    <w:uiPriority w:val="1"/>
    <w:qFormat/>
    <w:rsid w:val="009F7D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ossbooks.com/verse.asp?ref=Jn+5%3A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7</cp:revision>
  <dcterms:created xsi:type="dcterms:W3CDTF">2011-01-16T00:59:00Z</dcterms:created>
  <dcterms:modified xsi:type="dcterms:W3CDTF">2011-02-11T02:14:00Z</dcterms:modified>
</cp:coreProperties>
</file>