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Hi Gregory Weidemann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 am sending you a small list of certain things I really need done and I apologize for not getting it to you sooner, I just have been very busy and forgot that I could E-mail this to you. I tried to print it out but the printer is not working properly.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Please help in these areas, hopefully this will relieve the pressure of working with certain people right now.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Remove paneling in hallway by Matthew Derocher’s room.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Adjust fire doors to close on their own.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Remove the trim and door very carefully, save the trim in Bro. Jerry’s class room.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Frame up the doorway and put on 5/8 sheetrock on both sides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Remove trim very carefully and door between Phil’s room and Rachel’s room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Frame up the doorway and put on 5/8 sheetrock on both sides.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Frame and sheetrock closet by the Learning Center.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Gregory Weidemann.docx.docx</dc:title>
</cp:coreProperties>
</file>