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5F" w:rsidRPr="00B3238A" w:rsidRDefault="0037325F">
      <w:pPr>
        <w:rPr>
          <w:rFonts w:ascii="Times New Roman" w:hAnsi="Times New Roman" w:cs="Times New Roman"/>
          <w:sz w:val="32"/>
          <w:szCs w:val="32"/>
        </w:rPr>
      </w:pPr>
    </w:p>
    <w:p w:rsidR="0037325F" w:rsidRPr="00B3238A" w:rsidRDefault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Isa 66:6 </w:t>
      </w:r>
      <w:proofErr w:type="gramStart"/>
      <w:r w:rsidRPr="00B3238A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3238A">
        <w:rPr>
          <w:rFonts w:ascii="Times New Roman" w:hAnsi="Times New Roman" w:cs="Times New Roman"/>
          <w:sz w:val="32"/>
          <w:szCs w:val="32"/>
        </w:rPr>
        <w:t xml:space="preserve"> voice of noise from the city, a voice from the temple, a voice of the LORD that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rendereth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recompence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to his enemies.</w:t>
      </w:r>
    </w:p>
    <w:p w:rsidR="0037325F" w:rsidRPr="00B3238A" w:rsidRDefault="0037325F">
      <w:pPr>
        <w:rPr>
          <w:rFonts w:ascii="Times New Roman" w:hAnsi="Times New Roman" w:cs="Times New Roman"/>
          <w:sz w:val="32"/>
          <w:szCs w:val="32"/>
        </w:rPr>
      </w:pPr>
    </w:p>
    <w:p w:rsidR="00891BA6" w:rsidRPr="00B3238A" w:rsidRDefault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Ps 68:33 </w:t>
      </w:r>
      <w:proofErr w:type="gramStart"/>
      <w:r w:rsidRPr="00B3238A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B3238A">
        <w:rPr>
          <w:rFonts w:ascii="Times New Roman" w:hAnsi="Times New Roman" w:cs="Times New Roman"/>
          <w:sz w:val="32"/>
          <w:szCs w:val="32"/>
        </w:rPr>
        <w:t xml:space="preserve"> him that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rideth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upon the heavens of heavens, which were of old; lo, he doth send out his voice, and that a mighty voice.</w:t>
      </w:r>
    </w:p>
    <w:p w:rsidR="0037325F" w:rsidRPr="00B3238A" w:rsidRDefault="0037325F">
      <w:pPr>
        <w:rPr>
          <w:rFonts w:ascii="Times New Roman" w:hAnsi="Times New Roman" w:cs="Times New Roman"/>
          <w:sz w:val="32"/>
          <w:szCs w:val="32"/>
        </w:rPr>
      </w:pP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Ps 29:3 </w:t>
      </w:r>
      <w:proofErr w:type="gramStart"/>
      <w:r w:rsidRPr="00B3238A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B3238A">
        <w:rPr>
          <w:rFonts w:ascii="Times New Roman" w:hAnsi="Times New Roman" w:cs="Times New Roman"/>
          <w:sz w:val="32"/>
          <w:szCs w:val="32"/>
        </w:rPr>
        <w:t xml:space="preserve"> voice of the LORD is upon the waters: the God of glory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thundereth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: the LORD is upon many waters. 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 4 The voice of the LORD is powerful; the voice of the LORD is full of majesty. 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 5 The voice of the LORD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breaketh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cedars; yea, the LORD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breaketh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cedars of Lebanon.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 6 He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them also to skip like a calf; Lebanon and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Sirion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like a young unicorn.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 7 The voice of the LORD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divideth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flames of fire. 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 8 The voice of the LORD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shaketh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wilderness; the LORD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shaketh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wilderness of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Kadesh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>.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  <w:r w:rsidRPr="00B3238A">
        <w:rPr>
          <w:rFonts w:ascii="Times New Roman" w:hAnsi="Times New Roman" w:cs="Times New Roman"/>
          <w:sz w:val="32"/>
          <w:szCs w:val="32"/>
        </w:rPr>
        <w:t xml:space="preserve"> 9 The voice of the LORD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hinds to calve, and </w:t>
      </w:r>
      <w:proofErr w:type="spellStart"/>
      <w:r w:rsidRPr="00B3238A">
        <w:rPr>
          <w:rFonts w:ascii="Times New Roman" w:hAnsi="Times New Roman" w:cs="Times New Roman"/>
          <w:sz w:val="32"/>
          <w:szCs w:val="32"/>
        </w:rPr>
        <w:t>discovereth</w:t>
      </w:r>
      <w:proofErr w:type="spellEnd"/>
      <w:r w:rsidRPr="00B3238A">
        <w:rPr>
          <w:rFonts w:ascii="Times New Roman" w:hAnsi="Times New Roman" w:cs="Times New Roman"/>
          <w:sz w:val="32"/>
          <w:szCs w:val="32"/>
        </w:rPr>
        <w:t xml:space="preserve"> the forests: and in his temple doth every one speak of his glory. </w:t>
      </w:r>
    </w:p>
    <w:p w:rsidR="0037325F" w:rsidRPr="00B3238A" w:rsidRDefault="0037325F" w:rsidP="0037325F">
      <w:pPr>
        <w:rPr>
          <w:rFonts w:ascii="Times New Roman" w:hAnsi="Times New Roman" w:cs="Times New Roman"/>
          <w:sz w:val="32"/>
          <w:szCs w:val="32"/>
        </w:rPr>
      </w:pPr>
    </w:p>
    <w:p w:rsidR="00B3238A" w:rsidRDefault="00B3238A" w:rsidP="0037325F">
      <w:pPr>
        <w:pStyle w:val="Heading2"/>
        <w:rPr>
          <w:rFonts w:ascii="Times New Roman" w:hAnsi="Times New Roman"/>
          <w:snapToGrid w:val="0"/>
          <w:sz w:val="32"/>
          <w:szCs w:val="32"/>
        </w:rPr>
      </w:pPr>
      <w:r>
        <w:rPr>
          <w:rFonts w:ascii="Times New Roman" w:hAnsi="Times New Roman"/>
          <w:snapToGrid w:val="0"/>
          <w:sz w:val="32"/>
          <w:szCs w:val="32"/>
        </w:rPr>
        <w:t>End – Time Deliverance</w:t>
      </w:r>
    </w:p>
    <w:p w:rsidR="0037325F" w:rsidRPr="00B3238A" w:rsidRDefault="0037325F" w:rsidP="0037325F">
      <w:pPr>
        <w:pStyle w:val="Heading2"/>
        <w:rPr>
          <w:rFonts w:ascii="Times New Roman" w:hAnsi="Times New Roman"/>
          <w:snapToGrid w:val="0"/>
          <w:sz w:val="32"/>
          <w:szCs w:val="32"/>
        </w:rPr>
      </w:pPr>
      <w:r w:rsidRPr="00B3238A">
        <w:rPr>
          <w:rFonts w:ascii="Times New Roman" w:hAnsi="Times New Roman"/>
          <w:snapToGrid w:val="0"/>
          <w:sz w:val="32"/>
          <w:szCs w:val="32"/>
        </w:rPr>
        <w:t>A Time of Deliverance</w:t>
      </w:r>
    </w:p>
    <w:p w:rsidR="0037325F" w:rsidRPr="00B3238A" w:rsidRDefault="0037325F" w:rsidP="0037325F">
      <w:pPr>
        <w:jc w:val="center"/>
        <w:rPr>
          <w:rFonts w:ascii="Times New Roman" w:hAnsi="Times New Roman" w:cs="Times New Roman"/>
          <w:snapToGrid w:val="0"/>
          <w:sz w:val="32"/>
          <w:szCs w:val="32"/>
        </w:rPr>
      </w:pPr>
    </w:p>
    <w:p w:rsidR="0037325F" w:rsidRPr="00B3238A" w:rsidRDefault="0037325F" w:rsidP="0037325F">
      <w:pPr>
        <w:jc w:val="center"/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>Zech. 12:1-9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>I.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Israel's Conflict - vs. 1.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"The burden of the Word of the LORD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concerning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Israel."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1.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Prophet announces Israel's conflict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With the heathen nations about them.</w:t>
      </w:r>
      <w:proofErr w:type="gramEnd"/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vs. 2 "When they shall be in the siege both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against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Judah and against Jerusalem."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2.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reason for Israel's conflict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Why do hostile nations gather </w:t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together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lastRenderedPageBreak/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against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Jerusalem.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devil seeks to overthrow God's Word,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by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using these nations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3.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The results of Israel's conflict - These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nations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that attack Israel will themselves be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overthrown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>. vs. 9</w:t>
      </w: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Zec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12:9 ¶ </w:t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And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it shall come to pass in that day, that I will seek to destroy all the nations that come against Jerusalem.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>II.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Israel's Confidence - vs. 1</w:t>
      </w: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Zec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12:1 ¶ </w:t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The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burden of the word of the LORD for Israel,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saith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 LORD, which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stretcheth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forth the heavens, and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layeth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 foundation of the earth, and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formeth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 spirit of man within him.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1.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Attributes of God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(1)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He is the Creator - "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Elohiym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>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"</w:t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Which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stretcheth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forth the heavens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>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"And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layeth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 foundation of the earth"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"And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formeth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 spirit of man within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him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>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The heavens - the earth - and man.</w:t>
      </w:r>
      <w:proofErr w:type="gramEnd"/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(2)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He is the Deliverer - "LORD"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"Jehovah"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The covenant keeping God.</w:t>
      </w:r>
      <w:proofErr w:type="gramEnd"/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2.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Promises of God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II Chron. 7:14 "If my people, which are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called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by my name, shall humble themselves,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and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pray, and seek my face, and turn from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heaven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, and will forgive their sin, and will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heal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their land."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His creative ability is mentioned as a pledge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that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He is able to keep His promises.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>III.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Israel's Conquest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1.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Promise of Deliverance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It is the Lord that promised deliverance.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vs. 8 "In that day shall the LORD defend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the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inhabitants of Jerusalem."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2.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Nature of Deliverance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It is the LORD that delivers Israel.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vs. 2 "Behold, I will make Jerusalem a cup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of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trembling."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A cup whose contents cause staggering, and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reeling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>, like a drunken man.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The figure of the cup and drunkenness is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often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used to denote the judgment of God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upon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transgressors.  Jer. 25:15-17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vs. 3 "I will make Jerusalem a burdensome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stone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>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A stone too heavy to handle.</w:t>
      </w:r>
      <w:proofErr w:type="gramEnd"/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A stone which shall wound and injure.</w:t>
      </w:r>
      <w:proofErr w:type="gramEnd"/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"All that burden themselves with it shall be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cut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in pieces, though all the people of the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earth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be gathered against it."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3.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Time of Deliverance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It is a time when they shall be settled in their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land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>.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 xml:space="preserve">vs. 6 And Jerusalem shall be inhabited again 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in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her own place, even in Jerusalem."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4.</w:t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The Extent of Deliverance -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  <w:t>vs. 9 "And it shall come to pass in that day,</w:t>
      </w:r>
    </w:p>
    <w:p w:rsidR="0037325F" w:rsidRPr="00B3238A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that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I will seek to destroy all the nations that </w:t>
      </w:r>
    </w:p>
    <w:p w:rsidR="0037325F" w:rsidRDefault="0037325F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r w:rsidRPr="00B3238A">
        <w:rPr>
          <w:rFonts w:ascii="Times New Roman" w:hAnsi="Times New Roman" w:cs="Times New Roman"/>
          <w:snapToGrid w:val="0"/>
          <w:sz w:val="32"/>
          <w:szCs w:val="32"/>
        </w:rPr>
        <w:tab/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come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against Jerusalem."</w:t>
      </w:r>
    </w:p>
    <w:p w:rsid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37325F">
      <w:pPr>
        <w:rPr>
          <w:rFonts w:ascii="Times New Roman" w:hAnsi="Times New Roman" w:cs="Times New Roman"/>
          <w:snapToGrid w:val="0"/>
          <w:sz w:val="32"/>
          <w:szCs w:val="32"/>
        </w:rPr>
      </w:pPr>
    </w:p>
    <w:p w:rsidR="00B3238A" w:rsidRPr="00B3238A" w:rsidRDefault="00B3238A" w:rsidP="00B3238A">
      <w:pPr>
        <w:pStyle w:val="Heading2"/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>Spiritual Restoration</w:t>
      </w:r>
    </w:p>
    <w:p w:rsidR="00B3238A" w:rsidRPr="00B3238A" w:rsidRDefault="00B3238A" w:rsidP="00B3238A">
      <w:pPr>
        <w:jc w:val="center"/>
        <w:rPr>
          <w:snapToGrid w:val="0"/>
          <w:sz w:val="32"/>
          <w:szCs w:val="32"/>
        </w:rPr>
      </w:pPr>
    </w:p>
    <w:p w:rsidR="00B3238A" w:rsidRPr="00B3238A" w:rsidRDefault="00B3238A" w:rsidP="00B3238A">
      <w:pPr>
        <w:jc w:val="center"/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>Zech. 12:10-14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>I.</w:t>
      </w:r>
      <w:r w:rsidRPr="00B3238A">
        <w:rPr>
          <w:snapToGrid w:val="0"/>
          <w:sz w:val="32"/>
          <w:szCs w:val="32"/>
        </w:rPr>
        <w:tab/>
        <w:t>A Great Blessing - vs. 10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"I will pour upon the house of David...the Spirit of grace and of supplications"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1.</w:t>
      </w:r>
      <w:r w:rsidRPr="00B3238A">
        <w:rPr>
          <w:snapToGrid w:val="0"/>
          <w:sz w:val="32"/>
          <w:szCs w:val="32"/>
        </w:rPr>
        <w:tab/>
        <w:t>An Act of God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"I will pour" Implies abundance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Joel 2:28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2.</w:t>
      </w:r>
      <w:r w:rsidRPr="00B3238A">
        <w:rPr>
          <w:snapToGrid w:val="0"/>
          <w:sz w:val="32"/>
          <w:szCs w:val="32"/>
        </w:rPr>
        <w:tab/>
        <w:t xml:space="preserve">Results of </w:t>
      </w:r>
      <w:proofErr w:type="gramStart"/>
      <w:r w:rsidRPr="00B3238A">
        <w:rPr>
          <w:snapToGrid w:val="0"/>
          <w:sz w:val="32"/>
          <w:szCs w:val="32"/>
        </w:rPr>
        <w:t>The</w:t>
      </w:r>
      <w:proofErr w:type="gramEnd"/>
      <w:r w:rsidRPr="00B3238A">
        <w:rPr>
          <w:snapToGrid w:val="0"/>
          <w:sz w:val="32"/>
          <w:szCs w:val="32"/>
        </w:rPr>
        <w:t xml:space="preserve"> Outpouring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(1)</w:t>
      </w:r>
      <w:r w:rsidRPr="00B3238A">
        <w:rPr>
          <w:snapToGrid w:val="0"/>
          <w:sz w:val="32"/>
          <w:szCs w:val="32"/>
        </w:rPr>
        <w:tab/>
        <w:t>To the sinner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John 16:8-11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(2)</w:t>
      </w:r>
      <w:r w:rsidRPr="00B3238A">
        <w:rPr>
          <w:snapToGrid w:val="0"/>
          <w:sz w:val="32"/>
          <w:szCs w:val="32"/>
        </w:rPr>
        <w:tab/>
        <w:t>To the believer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John 16:13-15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3.</w:t>
      </w:r>
      <w:r w:rsidRPr="00B3238A">
        <w:rPr>
          <w:snapToGrid w:val="0"/>
          <w:sz w:val="32"/>
          <w:szCs w:val="32"/>
        </w:rPr>
        <w:tab/>
        <w:t xml:space="preserve"> The Contents of </w:t>
      </w:r>
      <w:proofErr w:type="gramStart"/>
      <w:r w:rsidRPr="00B3238A">
        <w:rPr>
          <w:snapToGrid w:val="0"/>
          <w:sz w:val="32"/>
          <w:szCs w:val="32"/>
        </w:rPr>
        <w:t>The</w:t>
      </w:r>
      <w:proofErr w:type="gramEnd"/>
      <w:r w:rsidRPr="00B3238A">
        <w:rPr>
          <w:snapToGrid w:val="0"/>
          <w:sz w:val="32"/>
          <w:szCs w:val="32"/>
        </w:rPr>
        <w:t xml:space="preserve"> Outpouring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(1)</w:t>
      </w:r>
      <w:r w:rsidRPr="00B3238A">
        <w:rPr>
          <w:snapToGrid w:val="0"/>
          <w:sz w:val="32"/>
          <w:szCs w:val="32"/>
        </w:rPr>
        <w:tab/>
        <w:t>"The Spirit of grace"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Leads to salvation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(2)</w:t>
      </w:r>
      <w:r w:rsidRPr="00B3238A">
        <w:rPr>
          <w:snapToGrid w:val="0"/>
          <w:sz w:val="32"/>
          <w:szCs w:val="32"/>
        </w:rPr>
        <w:tab/>
        <w:t>"The Spirit of supplications"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Leads to repentance and prayer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>II.</w:t>
      </w:r>
      <w:r w:rsidRPr="00B3238A">
        <w:rPr>
          <w:snapToGrid w:val="0"/>
          <w:sz w:val="32"/>
          <w:szCs w:val="32"/>
        </w:rPr>
        <w:tab/>
        <w:t>A Great Revelation - vs. 10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 xml:space="preserve">"They shall look upon </w:t>
      </w:r>
      <w:proofErr w:type="gramStart"/>
      <w:r w:rsidRPr="00B3238A">
        <w:rPr>
          <w:snapToGrid w:val="0"/>
          <w:sz w:val="32"/>
          <w:szCs w:val="32"/>
        </w:rPr>
        <w:t>Me</w:t>
      </w:r>
      <w:proofErr w:type="gramEnd"/>
      <w:r w:rsidRPr="00B3238A">
        <w:rPr>
          <w:snapToGrid w:val="0"/>
          <w:sz w:val="32"/>
          <w:szCs w:val="32"/>
        </w:rPr>
        <w:t xml:space="preserve"> when they have</w:t>
      </w:r>
      <w:r>
        <w:rPr>
          <w:snapToGrid w:val="0"/>
          <w:sz w:val="32"/>
          <w:szCs w:val="32"/>
        </w:rPr>
        <w:t xml:space="preserve"> </w:t>
      </w:r>
      <w:r w:rsidRPr="00B3238A">
        <w:rPr>
          <w:snapToGrid w:val="0"/>
          <w:sz w:val="32"/>
          <w:szCs w:val="32"/>
        </w:rPr>
        <w:t>pierced"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 xml:space="preserve">Almost 2,000 years ago, they despised and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rejected</w:t>
      </w:r>
      <w:proofErr w:type="gramEnd"/>
      <w:r w:rsidRPr="00B3238A">
        <w:rPr>
          <w:snapToGrid w:val="0"/>
          <w:sz w:val="32"/>
          <w:szCs w:val="32"/>
        </w:rPr>
        <w:t xml:space="preserve"> Him - they said, "we will not have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this</w:t>
      </w:r>
      <w:proofErr w:type="gramEnd"/>
      <w:r w:rsidRPr="00B3238A">
        <w:rPr>
          <w:snapToGrid w:val="0"/>
          <w:sz w:val="32"/>
          <w:szCs w:val="32"/>
        </w:rPr>
        <w:t xml:space="preserve"> man to reign over us." They cried for</w:t>
      </w:r>
      <w:r>
        <w:rPr>
          <w:snapToGrid w:val="0"/>
          <w:sz w:val="32"/>
          <w:szCs w:val="32"/>
        </w:rPr>
        <w:t xml:space="preserve"> </w:t>
      </w:r>
      <w:r w:rsidRPr="00B3238A">
        <w:rPr>
          <w:snapToGrid w:val="0"/>
          <w:sz w:val="32"/>
          <w:szCs w:val="32"/>
        </w:rPr>
        <w:t>His crucifixion.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1.</w:t>
      </w:r>
      <w:r w:rsidRPr="00B3238A">
        <w:rPr>
          <w:snapToGrid w:val="0"/>
          <w:sz w:val="32"/>
          <w:szCs w:val="32"/>
        </w:rPr>
        <w:tab/>
        <w:t>They shall look to Him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"In that day" - The day He returns.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Acts 1:11 "This same Jesus."</w:t>
      </w:r>
      <w:proofErr w:type="gramEnd"/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He shall appear bearing the marks of the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 xml:space="preserve">Cross in His hands.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spellStart"/>
      <w:r w:rsidRPr="00B3238A">
        <w:rPr>
          <w:snapToGrid w:val="0"/>
          <w:sz w:val="32"/>
          <w:szCs w:val="32"/>
        </w:rPr>
        <w:t>Chp</w:t>
      </w:r>
      <w:proofErr w:type="spellEnd"/>
      <w:r w:rsidRPr="00B3238A">
        <w:rPr>
          <w:snapToGrid w:val="0"/>
          <w:sz w:val="32"/>
          <w:szCs w:val="32"/>
        </w:rPr>
        <w:t>. 13:6 "And one shall say unto Him,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 xml:space="preserve">What are these wounds in </w:t>
      </w:r>
      <w:proofErr w:type="spellStart"/>
      <w:r w:rsidRPr="00B3238A">
        <w:rPr>
          <w:snapToGrid w:val="0"/>
          <w:sz w:val="32"/>
          <w:szCs w:val="32"/>
        </w:rPr>
        <w:t>thine</w:t>
      </w:r>
      <w:proofErr w:type="spellEnd"/>
      <w:r w:rsidRPr="00B3238A">
        <w:rPr>
          <w:snapToGrid w:val="0"/>
          <w:sz w:val="32"/>
          <w:szCs w:val="32"/>
        </w:rPr>
        <w:t xml:space="preserve"> </w:t>
      </w:r>
      <w:proofErr w:type="gramStart"/>
      <w:r w:rsidRPr="00B3238A">
        <w:rPr>
          <w:snapToGrid w:val="0"/>
          <w:sz w:val="32"/>
          <w:szCs w:val="32"/>
        </w:rPr>
        <w:t>hands.</w:t>
      </w:r>
      <w:proofErr w:type="gramEnd"/>
      <w:r w:rsidRPr="00B3238A">
        <w:rPr>
          <w:snapToGrid w:val="0"/>
          <w:sz w:val="32"/>
          <w:szCs w:val="32"/>
        </w:rPr>
        <w:t>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 xml:space="preserve">These wounds are the marks of His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identity</w:t>
      </w:r>
      <w:proofErr w:type="gramEnd"/>
      <w:r w:rsidRPr="00B3238A">
        <w:rPr>
          <w:snapToGrid w:val="0"/>
          <w:sz w:val="32"/>
          <w:szCs w:val="32"/>
        </w:rPr>
        <w:t xml:space="preserve">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He still bears those wounds - John 20:20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 xml:space="preserve">The wounds will remain through all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eternity</w:t>
      </w:r>
      <w:proofErr w:type="gramEnd"/>
      <w:r w:rsidRPr="00B3238A">
        <w:rPr>
          <w:snapToGrid w:val="0"/>
          <w:sz w:val="32"/>
          <w:szCs w:val="32"/>
        </w:rPr>
        <w:t xml:space="preserve"> - as a witness to His triumphant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death</w:t>
      </w:r>
      <w:proofErr w:type="gramEnd"/>
      <w:r w:rsidRPr="00B3238A">
        <w:rPr>
          <w:snapToGrid w:val="0"/>
          <w:sz w:val="32"/>
          <w:szCs w:val="32"/>
        </w:rPr>
        <w:t>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2.</w:t>
      </w:r>
      <w:r w:rsidRPr="00B3238A">
        <w:rPr>
          <w:snapToGrid w:val="0"/>
          <w:sz w:val="32"/>
          <w:szCs w:val="32"/>
        </w:rPr>
        <w:tab/>
        <w:t>To look implies three things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(1)</w:t>
      </w:r>
      <w:r w:rsidRPr="00B3238A">
        <w:rPr>
          <w:snapToGrid w:val="0"/>
          <w:sz w:val="32"/>
          <w:szCs w:val="32"/>
        </w:rPr>
        <w:tab/>
        <w:t>Revelation - Psa. 34:5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(2)</w:t>
      </w:r>
      <w:r w:rsidRPr="00B3238A">
        <w:rPr>
          <w:snapToGrid w:val="0"/>
          <w:sz w:val="32"/>
          <w:szCs w:val="32"/>
        </w:rPr>
        <w:tab/>
        <w:t>Salvation - Isa. 45:22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(3)</w:t>
      </w:r>
      <w:r w:rsidRPr="00B3238A">
        <w:rPr>
          <w:snapToGrid w:val="0"/>
          <w:sz w:val="32"/>
          <w:szCs w:val="32"/>
        </w:rPr>
        <w:tab/>
        <w:t>Faith - Heb. 12:2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>III.</w:t>
      </w:r>
      <w:r w:rsidRPr="00B3238A">
        <w:rPr>
          <w:snapToGrid w:val="0"/>
          <w:sz w:val="32"/>
          <w:szCs w:val="32"/>
        </w:rPr>
        <w:tab/>
        <w:t>A Great Revival - vs. 10-12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 xml:space="preserve">"They shall mourn for Him, as one </w:t>
      </w:r>
      <w:proofErr w:type="spellStart"/>
      <w:r w:rsidRPr="00B3238A">
        <w:rPr>
          <w:snapToGrid w:val="0"/>
          <w:sz w:val="32"/>
          <w:szCs w:val="32"/>
        </w:rPr>
        <w:t>mourneth</w:t>
      </w:r>
      <w:proofErr w:type="spellEnd"/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for</w:t>
      </w:r>
      <w:proofErr w:type="gramEnd"/>
      <w:r w:rsidRPr="00B3238A">
        <w:rPr>
          <w:snapToGrid w:val="0"/>
          <w:sz w:val="32"/>
          <w:szCs w:val="32"/>
        </w:rPr>
        <w:t xml:space="preserve"> his only son, and shall be in bitterness for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Him, as one that is in bitterness for his firstborn.</w:t>
      </w:r>
      <w:proofErr w:type="gramEnd"/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In that day shall there be a great mourning in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Jerusalem."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1.</w:t>
      </w:r>
      <w:r w:rsidRPr="00B3238A">
        <w:rPr>
          <w:snapToGrid w:val="0"/>
          <w:sz w:val="32"/>
          <w:szCs w:val="32"/>
        </w:rPr>
        <w:tab/>
        <w:t>Their mourning compared to two things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(1)</w:t>
      </w:r>
      <w:r w:rsidRPr="00B3238A">
        <w:rPr>
          <w:snapToGrid w:val="0"/>
          <w:sz w:val="32"/>
          <w:szCs w:val="32"/>
        </w:rPr>
        <w:tab/>
        <w:t>The loss of an only son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(2)</w:t>
      </w:r>
      <w:r w:rsidRPr="00B3238A">
        <w:rPr>
          <w:snapToGrid w:val="0"/>
          <w:sz w:val="32"/>
          <w:szCs w:val="32"/>
        </w:rPr>
        <w:tab/>
        <w:t>The loss of a firstborn son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Their blindness and unbelief have been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great</w:t>
      </w:r>
      <w:proofErr w:type="gramEnd"/>
      <w:r w:rsidRPr="00B3238A">
        <w:rPr>
          <w:snapToGrid w:val="0"/>
          <w:sz w:val="32"/>
          <w:szCs w:val="32"/>
        </w:rPr>
        <w:t>; now they have discovered their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awful</w:t>
      </w:r>
      <w:proofErr w:type="gramEnd"/>
      <w:r w:rsidRPr="00B3238A">
        <w:rPr>
          <w:snapToGrid w:val="0"/>
          <w:sz w:val="32"/>
          <w:szCs w:val="32"/>
        </w:rPr>
        <w:t xml:space="preserve"> guilt in crucifying their long looked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for</w:t>
      </w:r>
      <w:proofErr w:type="gramEnd"/>
      <w:r w:rsidRPr="00B3238A">
        <w:rPr>
          <w:snapToGrid w:val="0"/>
          <w:sz w:val="32"/>
          <w:szCs w:val="32"/>
        </w:rPr>
        <w:t xml:space="preserve"> Messiah.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  <w:t>2.</w:t>
      </w:r>
      <w:r w:rsidRPr="00B3238A">
        <w:rPr>
          <w:snapToGrid w:val="0"/>
          <w:sz w:val="32"/>
          <w:szCs w:val="32"/>
        </w:rPr>
        <w:tab/>
        <w:t>The mourning will be universal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"Every family apart"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(1)</w:t>
      </w:r>
      <w:r w:rsidRPr="00B3238A">
        <w:rPr>
          <w:snapToGrid w:val="0"/>
          <w:sz w:val="32"/>
          <w:szCs w:val="32"/>
        </w:rPr>
        <w:tab/>
        <w:t>First the royal family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"The family of the house of David"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Nathan - the son of David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(2)</w:t>
      </w:r>
      <w:r w:rsidRPr="00B3238A">
        <w:rPr>
          <w:snapToGrid w:val="0"/>
          <w:sz w:val="32"/>
          <w:szCs w:val="32"/>
        </w:rPr>
        <w:tab/>
        <w:t>Next the Priest-hood -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"The family of the house of Levi"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spellStart"/>
      <w:r w:rsidRPr="00B3238A">
        <w:rPr>
          <w:snapToGrid w:val="0"/>
          <w:sz w:val="32"/>
          <w:szCs w:val="32"/>
        </w:rPr>
        <w:t>Shimei</w:t>
      </w:r>
      <w:proofErr w:type="spellEnd"/>
      <w:r w:rsidRPr="00B3238A">
        <w:rPr>
          <w:snapToGrid w:val="0"/>
          <w:sz w:val="32"/>
          <w:szCs w:val="32"/>
        </w:rPr>
        <w:t xml:space="preserve"> - son of a Levite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(3)</w:t>
      </w:r>
      <w:r w:rsidRPr="00B3238A">
        <w:rPr>
          <w:snapToGrid w:val="0"/>
          <w:sz w:val="32"/>
          <w:szCs w:val="32"/>
        </w:rPr>
        <w:tab/>
        <w:t>Next the rest of the people - vs. 14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"All the families that remain"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No one is exempted.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 xml:space="preserve">The royal - the peasant - the rich -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the</w:t>
      </w:r>
      <w:proofErr w:type="gramEnd"/>
      <w:r w:rsidRPr="00B3238A">
        <w:rPr>
          <w:snapToGrid w:val="0"/>
          <w:sz w:val="32"/>
          <w:szCs w:val="32"/>
        </w:rPr>
        <w:t xml:space="preserve"> poor - the great - the small.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They must all repent.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In every house there will be tears of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repentance</w:t>
      </w:r>
      <w:proofErr w:type="gramEnd"/>
      <w:r w:rsidRPr="00B3238A">
        <w:rPr>
          <w:snapToGrid w:val="0"/>
          <w:sz w:val="32"/>
          <w:szCs w:val="32"/>
        </w:rPr>
        <w:t xml:space="preserve"> and confession.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>Also in every house there will be a well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of</w:t>
      </w:r>
      <w:proofErr w:type="gramEnd"/>
      <w:r w:rsidRPr="00B3238A">
        <w:rPr>
          <w:snapToGrid w:val="0"/>
          <w:sz w:val="32"/>
          <w:szCs w:val="32"/>
        </w:rPr>
        <w:t xml:space="preserve"> new-found joy springing up in their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hearts</w:t>
      </w:r>
      <w:proofErr w:type="gramEnd"/>
      <w:r w:rsidRPr="00B3238A">
        <w:rPr>
          <w:snapToGrid w:val="0"/>
          <w:sz w:val="32"/>
          <w:szCs w:val="32"/>
        </w:rPr>
        <w:t>.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  <w:t xml:space="preserve">Their long looked for Messiah has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come</w:t>
      </w:r>
      <w:proofErr w:type="gramEnd"/>
      <w:r w:rsidRPr="00B3238A">
        <w:rPr>
          <w:snapToGrid w:val="0"/>
          <w:sz w:val="32"/>
          <w:szCs w:val="32"/>
        </w:rPr>
        <w:t xml:space="preserve">, and brought salvation and </w:t>
      </w:r>
    </w:p>
    <w:p w:rsidR="00B3238A" w:rsidRPr="00B3238A" w:rsidRDefault="00B3238A" w:rsidP="00B3238A">
      <w:pPr>
        <w:rPr>
          <w:snapToGrid w:val="0"/>
          <w:sz w:val="32"/>
          <w:szCs w:val="32"/>
        </w:rPr>
      </w:pP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r w:rsidRPr="00B3238A">
        <w:rPr>
          <w:snapToGrid w:val="0"/>
          <w:sz w:val="32"/>
          <w:szCs w:val="32"/>
        </w:rPr>
        <w:tab/>
      </w:r>
      <w:proofErr w:type="gramStart"/>
      <w:r w:rsidRPr="00B3238A">
        <w:rPr>
          <w:snapToGrid w:val="0"/>
          <w:sz w:val="32"/>
          <w:szCs w:val="32"/>
        </w:rPr>
        <w:t>deliverance</w:t>
      </w:r>
      <w:proofErr w:type="gramEnd"/>
      <w:r w:rsidRPr="00B3238A">
        <w:rPr>
          <w:snapToGrid w:val="0"/>
          <w:sz w:val="32"/>
          <w:szCs w:val="32"/>
        </w:rPr>
        <w:t>.</w:t>
      </w:r>
    </w:p>
    <w:p w:rsidR="00B3238A" w:rsidRDefault="00B3238A" w:rsidP="00B3238A">
      <w:pPr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B3238A" w:rsidRPr="00B3238A" w:rsidRDefault="00B3238A" w:rsidP="00B3238A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Ro 11:15 </w:t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For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if the casting away of them be the reconciling of the world, what shall the receiving of them be, but life from the dead?</w:t>
      </w:r>
    </w:p>
    <w:p w:rsidR="00B3238A" w:rsidRPr="00B3238A" w:rsidRDefault="00B3238A" w:rsidP="00B3238A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Ro 11:25 For I would not, brethren, that ye should be ignorant of this mystery, lest ye should be wise in your own conceits; that blindness in part is happened to Israel, until the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fulness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of the Gentiles be come in. {blindness: or, hardness}</w:t>
      </w:r>
    </w:p>
    <w:p w:rsidR="00B3238A" w:rsidRPr="00B3238A" w:rsidRDefault="00B3238A" w:rsidP="00B3238A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26 And so all Israel shall be saved: as it is written, </w:t>
      </w:r>
      <w:proofErr w:type="gram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There</w:t>
      </w:r>
      <w:proofErr w:type="gram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shall come out of </w:t>
      </w:r>
      <w:proofErr w:type="spellStart"/>
      <w:r w:rsidRPr="00B3238A">
        <w:rPr>
          <w:rFonts w:ascii="Times New Roman" w:hAnsi="Times New Roman" w:cs="Times New Roman"/>
          <w:snapToGrid w:val="0"/>
          <w:sz w:val="32"/>
          <w:szCs w:val="32"/>
        </w:rPr>
        <w:t>Sion</w:t>
      </w:r>
      <w:proofErr w:type="spellEnd"/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the Deliverer, and shall turn away ungodliness from Jacob:</w:t>
      </w:r>
    </w:p>
    <w:p w:rsidR="00B3238A" w:rsidRPr="00B3238A" w:rsidRDefault="00B3238A" w:rsidP="00B3238A">
      <w:pPr>
        <w:rPr>
          <w:rFonts w:ascii="Times New Roman" w:hAnsi="Times New Roman" w:cs="Times New Roman"/>
          <w:snapToGrid w:val="0"/>
          <w:sz w:val="32"/>
          <w:szCs w:val="32"/>
        </w:rPr>
      </w:pPr>
      <w:r w:rsidRPr="00B3238A">
        <w:rPr>
          <w:rFonts w:ascii="Times New Roman" w:hAnsi="Times New Roman" w:cs="Times New Roman"/>
          <w:snapToGrid w:val="0"/>
          <w:sz w:val="32"/>
          <w:szCs w:val="32"/>
        </w:rPr>
        <w:t xml:space="preserve"> 27 For this is my covenant unto them, when I shall take away their sins.</w:t>
      </w:r>
    </w:p>
    <w:p w:rsidR="00B3238A" w:rsidRPr="00B3238A" w:rsidRDefault="00B3238A" w:rsidP="00B3238A">
      <w:pPr>
        <w:rPr>
          <w:rFonts w:ascii="Times New Roman" w:hAnsi="Times New Roman" w:cs="Times New Roman"/>
          <w:snapToGrid w:val="0"/>
          <w:sz w:val="32"/>
          <w:szCs w:val="32"/>
        </w:rPr>
      </w:pPr>
    </w:p>
    <w:sectPr w:rsidR="00B3238A" w:rsidRPr="00B3238A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37325F"/>
    <w:rsid w:val="0037325F"/>
    <w:rsid w:val="004972A5"/>
    <w:rsid w:val="007D6834"/>
    <w:rsid w:val="00891BA6"/>
    <w:rsid w:val="00B3238A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7325F"/>
    <w:pPr>
      <w:keepNext/>
      <w:jc w:val="center"/>
      <w:outlineLvl w:val="1"/>
    </w:pPr>
    <w:rPr>
      <w:rFonts w:eastAsia="Times New Roman" w:cs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rsid w:val="0037325F"/>
    <w:rPr>
      <w:rFonts w:ascii="Arial" w:eastAsia="Times New Roman" w:hAnsi="Arial" w:cs="Times New Roman"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End – Time Deliverance</vt:lpstr>
      <vt:lpstr>    A Time of Deliverance</vt:lpstr>
      <vt:lpstr>    Spiritual Restoration</vt:lpstr>
    </vt:vector>
  </TitlesOfParts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cp:lastPrinted>2009-10-14T22:58:00Z</cp:lastPrinted>
  <dcterms:created xsi:type="dcterms:W3CDTF">2009-10-14T22:36:00Z</dcterms:created>
  <dcterms:modified xsi:type="dcterms:W3CDTF">2009-10-14T22:59:00Z</dcterms:modified>
</cp:coreProperties>
</file>