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Job 6:24 Teach me, and I will hold my tongue: and cause me to understand wherein I have erred.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Is to err, to sin?     Absolutely yes, to err is to sin.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Show me where I have erred, and I will confess my sin.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“Teach me” 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Show me where I am mistaken. 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Bring proper arguments to convince me of my errors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Any bad behavior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Any selfish motive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Any questionable attitude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Any certain action</w:t>
      </w:r>
    </w:p>
    <w:p w:rsidDel="00000000" w:rsidRDefault="00000000" w:rsidR="00000000" w:rsidRPr="00000000" w:rsidP="00000000">
      <w:pPr>
        <w:spacing w:line="276" w:after="200" w:lineRule="auto" w:before="0"/>
        <w:ind w:firstLine="0" w:left="144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“Teach me… cause me to understand” 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Convince me by solid arguments.  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Made to understand</w:t>
      </w:r>
    </w:p>
    <w:p w:rsidDel="00000000" w:rsidRDefault="00000000" w:rsidR="00000000" w:rsidRPr="00000000" w:rsidP="00000000">
      <w:pPr>
        <w:spacing w:line="276" w:after="200" w:lineRule="auto" w:before="0"/>
        <w:ind w:firstLine="0" w:left="144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“I will hold my tongue” 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Learn to surrender to God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Learn to listen to God and to His methods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Learn to teach quietness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 will patiently hear and gladly receive your counsels.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Instead of insinuations, give me plain instructions evidence and solid arguments, then I am ready to acknowledge my error: 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Teach me, and I will hold my tongue; for I have often found, how forcible right words are. </w:t>
      </w:r>
    </w:p>
    <w:p w:rsidDel="00000000" w:rsidRDefault="00000000" w:rsidR="00000000" w:rsidRPr="00000000" w:rsidP="00000000">
      <w:pPr>
        <w:spacing w:line="276" w:after="200" w:lineRule="auto" w:before="0"/>
        <w:ind w:firstLine="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The context of this verse is found in Job 6:22-30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4"/>
          <w:highlight w:val="none"/>
          <w:rtl w:val="0"/>
        </w:rPr>
        <w:t xml:space="preserve">Job 6:25 How forcible are right words! but what doth your arguing reprove?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A loose tongue will never make converts: 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What doth your arguing reprove? 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If your assumption is false, 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If your surmises are groundless, 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If your management is weak, 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If your application cross and callous.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When your tongue is loose, suffering is hard, if suffering is hard to err is easy, but not always easy to know where you have erred.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76" w:after="20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“Cause me to understand wherein I have erred”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When did I err?    When your tongue was loose.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What caused me to err?     A loose tongue will make you to err.</w:t>
      </w:r>
    </w:p>
    <w:p w:rsidDel="00000000" w:rsidRDefault="00000000" w:rsidR="00000000" w:rsidRPr="00000000" w:rsidP="00000000">
      <w:pPr>
        <w:numPr>
          <w:ilvl w:val="2"/>
          <w:numId w:val="1"/>
        </w:numPr>
        <w:spacing w:line="276" w:after="20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Why did I err?</w:t>
      </w:r>
    </w:p>
    <w:p w:rsidDel="00000000" w:rsidRDefault="00000000" w:rsidR="00000000" w:rsidRPr="00000000" w:rsidP="00000000">
      <w:pPr>
        <w:numPr>
          <w:ilvl w:val="3"/>
          <w:numId w:val="1"/>
        </w:numPr>
        <w:spacing w:line="276" w:after="200" w:lineRule="auto" w:before="0"/>
        <w:ind w:hanging="360" w:left="28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24"/>
          <w:highlight w:val="none"/>
          <w:u w:val="none"/>
          <w:vertAlign w:val="baseline"/>
          <w:rtl w:val="0"/>
        </w:rPr>
        <w:t xml:space="preserve">When taught to understand did not hold your tongue.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6.docx.docx</dc:title>
</cp:coreProperties>
</file>