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2Pe 1:1 Simon Peter, a servant and an apostle of Jesus Christ, to them that have obtained like precious faith with us through the righteousness of God and our Saviour Jesus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Grace and peace be multiplied unto you through the knowledge of God, and of Jesus our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According as his divine power hath given unto us all things that pertain unto life and godliness, through the knowledge of him that hath called us to glory and virtue: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And beside this, giving all diligence, add to your faith virtue; and to virtue knowledge;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And to knowledge temperance; and to temperance patience; and to patience godliness;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And to godliness brotherly kindness; and to brotherly kindness charity.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For if these things be in you, and abound, they make you that ye shall neither be barren nor unfruitful in the knowledge of our Lord Jesus Christ. {barren: Gr. idle}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But he that lacketh these things is blind, and cannot see afar off, and hath forgotten that he was purged from his old sins.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Wherefore the rather, brethren, give diligence to make your calling and election sure: for if ye do these things, ye shall never fall: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For so an entrance shall be ministered unto you abundantly into the everlasting kingdom of our Lord and Saviour Jesus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Like Precious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Obtain like precious faith with us through the righteousness of God and our Saviour Jesus Christ: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1:17 For therein is the righteousness of God revealed from faith to faith: as it is written, The just shall live by faith.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God reveals Himself to us through His Son.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1:30 But of him are ye in Christ Jesus, who of God is made unto us wisdom, and righteousness, and sanctification, and redemption: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5:1 Therefore </w:t>
      </w:r>
      <w:r w:rsidDel="00000000" w:rsidR="00000000" w:rsidRPr="00000000">
        <w:rPr>
          <w:rFonts w:eastAsia="Times New Roman" w:ascii="Times New Roman" w:hAnsi="Times New Roman" w:cs="Times New Roman"/>
          <w:b w:val="1"/>
          <w:smallCaps w:val="0"/>
          <w:sz w:val="32"/>
          <w:highlight w:val="none"/>
          <w:u w:val="single"/>
          <w:rtl w:val="0"/>
        </w:rPr>
        <w:t xml:space="preserve">being justified by faith</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i w:val="1"/>
          <w:smallCaps w:val="0"/>
          <w:sz w:val="32"/>
          <w:highlight w:val="none"/>
          <w:rtl w:val="0"/>
        </w:rPr>
        <w:t xml:space="preserve">we have</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peace with God</w:t>
      </w:r>
      <w:r w:rsidDel="00000000" w:rsidR="00000000" w:rsidRPr="00000000">
        <w:rPr>
          <w:rFonts w:eastAsia="Times New Roman" w:ascii="Times New Roman" w:hAnsi="Times New Roman" w:cs="Times New Roman"/>
          <w:smallCaps w:val="0"/>
          <w:sz w:val="32"/>
          <w:highlight w:val="none"/>
          <w:rtl w:val="0"/>
        </w:rPr>
        <w:t xml:space="preserve"> through our </w:t>
      </w:r>
      <w:r w:rsidDel="00000000" w:rsidR="00000000" w:rsidRPr="00000000">
        <w:rPr>
          <w:rFonts w:eastAsia="Times New Roman" w:ascii="Times New Roman" w:hAnsi="Times New Roman" w:cs="Times New Roman"/>
          <w:smallCaps w:val="0"/>
          <w:sz w:val="32"/>
          <w:highlight w:val="none"/>
          <w:u w:val="single"/>
          <w:rtl w:val="0"/>
        </w:rPr>
        <w:t xml:space="preserve">Lord Jesus Christ</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Being justified by faith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 By whom also </w:t>
      </w:r>
      <w:r w:rsidDel="00000000" w:rsidR="00000000" w:rsidRPr="00000000">
        <w:rPr>
          <w:rFonts w:eastAsia="Times New Roman" w:ascii="Times New Roman" w:hAnsi="Times New Roman" w:cs="Times New Roman"/>
          <w:i w:val="1"/>
          <w:smallCaps w:val="0"/>
          <w:sz w:val="32"/>
          <w:highlight w:val="none"/>
          <w:u w:val="single"/>
          <w:rtl w:val="0"/>
        </w:rPr>
        <w:t xml:space="preserve">we have</w:t>
      </w:r>
      <w:r w:rsidDel="00000000" w:rsidR="00000000" w:rsidRPr="00000000">
        <w:rPr>
          <w:rFonts w:eastAsia="Times New Roman" w:ascii="Times New Roman" w:hAnsi="Times New Roman" w:cs="Times New Roman"/>
          <w:smallCaps w:val="0"/>
          <w:sz w:val="32"/>
          <w:highlight w:val="none"/>
          <w:u w:val="single"/>
          <w:rtl w:val="0"/>
        </w:rPr>
        <w:t xml:space="preserve"> access by faith into this grace</w:t>
      </w:r>
      <w:r w:rsidDel="00000000" w:rsidR="00000000" w:rsidRPr="00000000">
        <w:rPr>
          <w:rFonts w:eastAsia="Times New Roman" w:ascii="Times New Roman" w:hAnsi="Times New Roman" w:cs="Times New Roman"/>
          <w:smallCaps w:val="0"/>
          <w:sz w:val="32"/>
          <w:highlight w:val="none"/>
          <w:rtl w:val="0"/>
        </w:rPr>
        <w:t xml:space="preserve"> wherein we stand, and rejoice in hope of the glory of God.</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We have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peace with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through our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Lord Jesus Christ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ab/>
        <w:t xml:space="preserve">5:1</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single"/>
          <w:vertAlign w:val="baseline"/>
          <w:rtl w:val="0"/>
        </w:rPr>
        <w:t xml:space="preserve">We have</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 access by faith into this grace</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We stand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rejoice in hope of the glory of God</w:t>
        <w:tab/>
        <w:tab/>
        <w:tab/>
        <w:t xml:space="preserve">5:2</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We glory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tribulations also</w:t>
        <w:tab/>
        <w:tab/>
        <w:tab/>
        <w:tab/>
        <w:tab/>
        <w:tab/>
        <w:tab/>
        <w:t xml:space="preserve">5:3</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We were yet without strength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(Christ died for the ungodly)</w:t>
        <w:tab/>
        <w:tab/>
        <w:t xml:space="preserve">5:6</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While We were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yet sinners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Christ died for us</w:t>
        <w:tab/>
        <w:tab/>
        <w:tab/>
        <w:tab/>
        <w:t xml:space="preserve">5:8</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We shall be saved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from wrath through him</w:t>
        <w:tab/>
        <w:tab/>
        <w:tab/>
        <w:tab/>
        <w:t xml:space="preserve">5:9</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We were enemies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we were reconciled to God</w:t>
        <w:tab/>
        <w:tab/>
        <w:tab/>
        <w:tab/>
        <w:t xml:space="preserve">5:10</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We shall be saved by his life</w:t>
        <w:tab/>
        <w:tab/>
        <w:tab/>
        <w:tab/>
        <w:tab/>
        <w:tab/>
        <w:tab/>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5:10</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We also joy in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through our Lord Jesus Christ</w:t>
        <w:tab/>
        <w:tab/>
        <w:tab/>
        <w:t xml:space="preserve">5:11</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We have now</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received the atonement</w:t>
        <w:tab/>
        <w:tab/>
        <w:tab/>
        <w:tab/>
        <w:tab/>
        <w:t xml:space="preserve">5:11</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 And not only so, but </w:t>
      </w:r>
      <w:r w:rsidDel="00000000" w:rsidR="00000000" w:rsidRPr="00000000">
        <w:rPr>
          <w:rFonts w:eastAsia="Times New Roman" w:ascii="Times New Roman" w:hAnsi="Times New Roman" w:cs="Times New Roman"/>
          <w:i w:val="1"/>
          <w:smallCaps w:val="0"/>
          <w:sz w:val="32"/>
          <w:highlight w:val="none"/>
          <w:rtl w:val="0"/>
        </w:rPr>
        <w:t xml:space="preserve">we glory</w:t>
      </w:r>
      <w:r w:rsidDel="00000000" w:rsidR="00000000" w:rsidRPr="00000000">
        <w:rPr>
          <w:rFonts w:eastAsia="Times New Roman" w:ascii="Times New Roman" w:hAnsi="Times New Roman" w:cs="Times New Roman"/>
          <w:smallCaps w:val="0"/>
          <w:sz w:val="32"/>
          <w:highlight w:val="none"/>
          <w:rtl w:val="0"/>
        </w:rPr>
        <w:t xml:space="preserve"> in tribulations also: knowing that tribulation worketh patience;</w:t>
      </w:r>
    </w:p>
    <w:p w:rsidDel="00000000" w:rsidRDefault="00000000" w:rsidR="00000000" w:rsidRPr="00000000" w:rsidP="00000000">
      <w:pPr>
        <w:numPr>
          <w:ilvl w:val="0"/>
          <w:numId w:val="1"/>
        </w:numPr>
        <w:spacing w:line="276" w:after="20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Tribulation worketh patience</w:t>
        <w:tab/>
        <w:t xml:space="preserve">(Job)</w:t>
        <w:tab/>
        <w:tab/>
        <w:tab/>
        <w:tab/>
        <w:tab/>
        <w:t xml:space="preserve">5:3</w:t>
      </w:r>
    </w:p>
    <w:p w:rsidDel="00000000" w:rsidRDefault="00000000" w:rsidR="00000000" w:rsidRPr="00000000" w:rsidP="00000000">
      <w:pPr>
        <w:numPr>
          <w:ilvl w:val="0"/>
          <w:numId w:val="1"/>
        </w:numPr>
        <w:spacing w:line="276" w:after="20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Patience, experience</w:t>
        <w:tab/>
        <w:tab/>
        <w:tab/>
        <w:tab/>
        <w:tab/>
        <w:tab/>
        <w:tab/>
        <w:t xml:space="preserve">5:4</w:t>
      </w:r>
    </w:p>
    <w:p w:rsidDel="00000000" w:rsidRDefault="00000000" w:rsidR="00000000" w:rsidRPr="00000000" w:rsidP="00000000">
      <w:pPr>
        <w:numPr>
          <w:ilvl w:val="0"/>
          <w:numId w:val="1"/>
        </w:numPr>
        <w:spacing w:line="276" w:after="20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Experience, hope</w:t>
        <w:tab/>
        <w:tab/>
        <w:tab/>
        <w:tab/>
        <w:tab/>
        <w:tab/>
        <w:tab/>
        <w:tab/>
        <w:t xml:space="preserve">5:4</w:t>
      </w:r>
    </w:p>
    <w:p w:rsidDel="00000000" w:rsidRDefault="00000000" w:rsidR="00000000" w:rsidRPr="00000000" w:rsidP="00000000">
      <w:pPr>
        <w:numPr>
          <w:ilvl w:val="0"/>
          <w:numId w:val="1"/>
        </w:numPr>
        <w:spacing w:line="276" w:after="20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Hope maketh not ashamed</w:t>
        <w:tab/>
        <w:tab/>
        <w:tab/>
        <w:tab/>
        <w:tab/>
        <w:tab/>
        <w:t xml:space="preserve">5:5</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And hope maketh not ashamed; because the love of God is shed abroad in our hearts by the Holy Ghost which is given unto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For when we were yet without strength, in due time Christ died for the ungodly.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For scarcely for a righteous man will one die: yet peradventure for a good man some would even dare to die.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But God commendeth his love toward us, in that, while we were yet sinners, Christ died for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Much more then, being now justified by his blood, we shall be saved from wrath through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For if, when we were enemies, we were reconciled to God by the death of his Son, much more, being reconciled, we shall be saved by his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And not only so, but we also joy in God through our Lord Jesus Christ, by whom we have now received the atonement.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Wherefore, as by one man sin entered into the world, and death by sin; and so death passed upon all men, for that all have sinned: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(For until the law sin was in the world: but sin is not imputed when there is no law.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Nevertheless death reigned from Adam to Moses, even over them that had not sinned after the similitude of Adam's transgression, who is the figure of him that was to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But not as the offence, so also is the free gift. For if through the offence of one many be dead, much more the grace of God, and the gift by grace, which is by one man, Jesus Christ, hath abounded unto many.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And not as it was by one that sinned, so is the gift: for the judgment was by one to condemnation, but the free gift is of many offences unto justification.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For if by one man's offence death reigned by one; much more they which receive abundance of grace and of the gift of righteousness shall reign in life by one, Jesus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Therefore as by the offence of one judgment came upon all men to condemnation; even so by the righteousness of one the free gift came upon all men unto justification of life.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For as by one man's disobedience many were made sinners, so by the obedience of one shall many be made righteous.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Moreover the law entered, that the offence might abound. But where sin abounded, grace did much more abound: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That as sin hath reigned unto death, even so might grace reign through righteousness unto eternal life by Jesus Christ our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(We) Having escaped the corruption that is in the world through lust.</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Being Corrupted by sin</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Corruption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2"/>
          <w:numId w:val="3"/>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body of man has the seed of corruption</w:t>
      </w:r>
    </w:p>
    <w:p w:rsidDel="00000000" w:rsidRDefault="00000000" w:rsidR="00000000" w:rsidRPr="00000000" w:rsidP="00000000">
      <w:pPr>
        <w:numPr>
          <w:ilvl w:val="2"/>
          <w:numId w:val="3"/>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world in which we live has the seed of corruption. </w:t>
      </w:r>
    </w:p>
    <w:p w:rsidDel="00000000" w:rsidRDefault="00000000" w:rsidR="00000000" w:rsidRPr="00000000" w:rsidP="00000000">
      <w:pPr>
        <w:numPr>
          <w:ilvl w:val="3"/>
          <w:numId w:val="3"/>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Therefore, man deteriorates and decays—he dies and returns to dust.</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seed of corruption is caused by sin. </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 is selfishness or lust. </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 is acting against God, against others, and even against oneself.</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When a man offends—when he acts selfishly, does what he thinks or wants instead of what he should do—when he acts </w:t>
      </w:r>
      <w:r w:rsidDel="00000000" w:rsidR="00000000" w:rsidRPr="00000000">
        <w:rPr>
          <w:rFonts w:eastAsia="Times New Roman" w:ascii="Times New Roman" w:hAnsi="Times New Roman" w:cs="Times New Roman"/>
          <w:i w:val="1"/>
          <w:smallCaps w:val="0"/>
          <w:sz w:val="32"/>
          <w:highlight w:val="none"/>
          <w:rtl w:val="0"/>
        </w:rPr>
        <w:t xml:space="preserve">against</w:t>
      </w:r>
      <w:r w:rsidDel="00000000" w:rsidR="00000000" w:rsidRPr="00000000">
        <w:rPr>
          <w:rFonts w:eastAsia="Times New Roman" w:ascii="Times New Roman" w:hAnsi="Times New Roman" w:cs="Times New Roman"/>
          <w:smallCaps w:val="0"/>
          <w:sz w:val="32"/>
          <w:highlight w:val="none"/>
          <w:rtl w:val="0"/>
        </w:rPr>
        <w:t xml:space="preserve"> instead of </w:t>
      </w:r>
      <w:r w:rsidDel="00000000" w:rsidR="00000000" w:rsidRPr="00000000">
        <w:rPr>
          <w:rFonts w:eastAsia="Times New Roman" w:ascii="Times New Roman" w:hAnsi="Times New Roman" w:cs="Times New Roman"/>
          <w:i w:val="1"/>
          <w:smallCaps w:val="0"/>
          <w:sz w:val="32"/>
          <w:highlight w:val="none"/>
          <w:rtl w:val="0"/>
        </w:rPr>
        <w:t xml:space="preserve">for</w:t>
      </w:r>
      <w:r w:rsidDel="00000000" w:rsidR="00000000" w:rsidRPr="00000000">
        <w:rPr>
          <w:rFonts w:eastAsia="Times New Roman" w:ascii="Times New Roman" w:hAnsi="Times New Roman" w:cs="Times New Roman"/>
          <w:smallCaps w:val="0"/>
          <w:sz w:val="32"/>
          <w:highlight w:val="none"/>
          <w:rtl w:val="0"/>
        </w:rPr>
        <w:t xml:space="preserve">—he energizes and sets in motion the process of corruption. Man's selfishness corrupts himself and the world in which he lives—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Ro 8:21 Because the creature itself also </w:t>
      </w:r>
      <w:r w:rsidDel="00000000" w:rsidR="00000000" w:rsidRPr="00000000">
        <w:rPr>
          <w:rFonts w:eastAsia="Times New Roman" w:ascii="Times New Roman" w:hAnsi="Times New Roman" w:cs="Times New Roman"/>
          <w:smallCaps w:val="0"/>
          <w:sz w:val="32"/>
          <w:highlight w:val="none"/>
          <w:u w:val="single"/>
          <w:rtl w:val="0"/>
        </w:rPr>
        <w:t xml:space="preserve">shall be delivered from the bondage of corruption</w:t>
      </w:r>
      <w:r w:rsidDel="00000000" w:rsidR="00000000" w:rsidRPr="00000000">
        <w:rPr>
          <w:rFonts w:eastAsia="Times New Roman" w:ascii="Times New Roman" w:hAnsi="Times New Roman" w:cs="Times New Roman"/>
          <w:smallCaps w:val="0"/>
          <w:sz w:val="32"/>
          <w:highlight w:val="none"/>
          <w:rtl w:val="0"/>
        </w:rPr>
        <w:t xml:space="preserve"> into the glorious liberty of the children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His selfishness corrupts the relationship between himself and God </w:t>
      </w:r>
    </w:p>
    <w:p w:rsidDel="00000000" w:rsidRDefault="00000000" w:rsidR="00000000" w:rsidRPr="00000000" w:rsidP="00000000">
      <w:pPr>
        <w:spacing w:line="240" w:after="0" w:lineRule="auto"/>
        <w:ind w:firstLine="720"/>
      </w:pPr>
      <w:r w:rsidDel="00000000" w:rsidR="00000000" w:rsidRPr="00000000">
        <w:rPr>
          <w:rFonts w:eastAsia="Times New Roman" w:ascii="Times New Roman" w:hAnsi="Times New Roman" w:cs="Times New Roman"/>
          <w:smallCaps w:val="0"/>
          <w:sz w:val="32"/>
          <w:highlight w:val="none"/>
          <w:rtl w:val="0"/>
        </w:rPr>
        <w:t xml:space="preserve">Between himself and other persons </w:t>
      </w:r>
    </w:p>
    <w:p w:rsidDel="00000000" w:rsidRDefault="00000000" w:rsidR="00000000" w:rsidRPr="00000000" w:rsidP="00000000">
      <w:pPr>
        <w:spacing w:line="240" w:after="0" w:lineRule="auto"/>
        <w:ind w:firstLine="720"/>
      </w:pPr>
      <w:r w:rsidDel="00000000" w:rsidR="00000000" w:rsidRPr="00000000">
        <w:rPr>
          <w:rFonts w:eastAsia="Times New Roman" w:ascii="Times New Roman" w:hAnsi="Times New Roman" w:cs="Times New Roman"/>
          <w:smallCaps w:val="0"/>
          <w:sz w:val="32"/>
          <w:highlight w:val="none"/>
          <w:rtl w:val="0"/>
        </w:rPr>
        <w:t xml:space="preserve">The relationship between other people.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His selfishness and sin corrupt his own body (</w:t>
      </w:r>
      <w:r w:rsidDel="00000000" w:rsidR="00000000" w:rsidRPr="00000000">
        <w:rPr>
          <w:rFonts w:eastAsia="Times New Roman" w:ascii="Times New Roman" w:hAnsi="Times New Roman" w:cs="Times New Roman"/>
          <w:smallCaps w:val="0"/>
          <w:sz w:val="32"/>
          <w:highlight w:val="none"/>
          <w:u w:val="single"/>
          <w:rtl w:val="0"/>
        </w:rPr>
        <w:t xml:space="preserve">1 Cor. 15:42</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1Co 15:42 So also is the resurrection of the dead. It is sown in corruption; it is raised in incorruption:</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It may be nothing more than eating too much or failing to stay physically fit, but selfishness and sin set in motion the process of corruption. And the process of corruption just continues and continues to eat and eat away at life.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Sin, that is, selfishness, has caused and is causing death, both physically and spiritually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an Escape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10:13 There hath no temptation taken you but such as is common to man: but God is faithful, who will not suffer you to be tempted above that ye are able; but will with the temptation also make a way to escape, that ye may be able to bear 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2:3 How shall we escape, if we neglect so great salvation; which at the first began to be spoken by the Lord, and was confirmed unto us by them that heard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Heb 12:25 See that ye refuse not him that speaketh. For if they escaped not who refused him that spake on earth, much more shall not we escape, if we turn away from him that speaketh from heaven: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19:17 And it came to pass, when they had brought them forth abroad, that he said, Escape for thy life; look not behind thee, neither stay thou in all the plain; escape to the mountain, lest thou be consumed.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Behold now, thy servant hath found grace in thy sight, and thou hast magnified thy mercy, which thou hast shewed unto me in saving my life; and I cannot escape to the mountain, lest some evil take me, and I die: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Behold now, this city is near to flee unto, and it is a little one: Oh, let me escape thither, (is it not a little one?) and my soul shall live.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Haste thee, escape thither; for I cannot do any thing till thou be come thither. Therefore the name of the city was called Zoar.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5 And beside this, giving all diligence, add to your faith virtue; and to virtue knowledge;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And to knowledge temperance; and to temperance patience; and to patience godliness;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And to godliness brotherly kindness; and to brotherly kindness charity.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Faith-Abraham—David, prophets---Peter, John, Paul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Virtue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Knowledge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Temperance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Patience-Job, Elijah, James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Godliness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Brotherly Kindness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Charity/Love</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Like Precious Faith.docx.docx</dc:title>
</cp:coreProperties>
</file>