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DD7" w:rsidRDefault="00082DD7" w:rsidP="00082DD7">
      <w:pPr>
        <w:spacing w:after="168"/>
        <w:rPr>
          <w:rFonts w:ascii="Times New Roman" w:eastAsia="Times New Roman" w:hAnsi="Times New Roman" w:cs="Times New Roman"/>
          <w:b/>
          <w:bCs/>
          <w:sz w:val="32"/>
          <w:szCs w:val="32"/>
        </w:rPr>
      </w:pPr>
      <w:r w:rsidRPr="00082DD7">
        <w:rPr>
          <w:rFonts w:ascii="Times New Roman" w:eastAsia="Times New Roman" w:hAnsi="Times New Roman" w:cs="Times New Roman"/>
          <w:b/>
          <w:bCs/>
          <w:sz w:val="32"/>
          <w:szCs w:val="32"/>
        </w:rPr>
        <w:t>The Denial</w:t>
      </w:r>
      <w:r>
        <w:rPr>
          <w:rFonts w:ascii="Times New Roman" w:eastAsia="Times New Roman" w:hAnsi="Times New Roman" w:cs="Times New Roman"/>
          <w:b/>
          <w:bCs/>
          <w:sz w:val="32"/>
          <w:szCs w:val="32"/>
        </w:rPr>
        <w:t xml:space="preserve"> after Resurrection</w:t>
      </w:r>
    </w:p>
    <w:p w:rsidR="00082DD7" w:rsidRPr="00082DD7" w:rsidRDefault="00082DD7" w:rsidP="00082DD7">
      <w:pPr>
        <w:spacing w:after="168"/>
        <w:rPr>
          <w:rFonts w:ascii="Times New Roman" w:eastAsia="Times New Roman" w:hAnsi="Times New Roman" w:cs="Times New Roman"/>
          <w:bCs/>
          <w:sz w:val="32"/>
          <w:szCs w:val="32"/>
        </w:rPr>
      </w:pPr>
    </w:p>
    <w:p w:rsidR="00082DD7" w:rsidRPr="00082DD7" w:rsidRDefault="00082DD7" w:rsidP="00082DD7">
      <w:pPr>
        <w:spacing w:after="168"/>
        <w:rPr>
          <w:rFonts w:ascii="Times New Roman" w:eastAsia="Times New Roman" w:hAnsi="Times New Roman" w:cs="Times New Roman"/>
          <w:bCs/>
          <w:sz w:val="32"/>
          <w:szCs w:val="32"/>
        </w:rPr>
      </w:pPr>
      <w:r w:rsidRPr="00082DD7">
        <w:rPr>
          <w:rFonts w:ascii="Times New Roman" w:eastAsia="Times New Roman" w:hAnsi="Times New Roman" w:cs="Times New Roman"/>
          <w:bCs/>
          <w:sz w:val="32"/>
          <w:szCs w:val="32"/>
        </w:rPr>
        <w:t>Joh</w:t>
      </w:r>
      <w:r>
        <w:rPr>
          <w:rFonts w:ascii="Times New Roman" w:eastAsia="Times New Roman" w:hAnsi="Times New Roman" w:cs="Times New Roman"/>
          <w:bCs/>
          <w:sz w:val="32"/>
          <w:szCs w:val="32"/>
        </w:rPr>
        <w:t>n</w:t>
      </w:r>
      <w:r w:rsidRPr="00082DD7">
        <w:rPr>
          <w:rFonts w:ascii="Times New Roman" w:eastAsia="Times New Roman" w:hAnsi="Times New Roman" w:cs="Times New Roman"/>
          <w:bCs/>
          <w:sz w:val="32"/>
          <w:szCs w:val="32"/>
        </w:rPr>
        <w:t xml:space="preserve"> 18:18 </w:t>
      </w:r>
      <w:proofErr w:type="gramStart"/>
      <w:r w:rsidRPr="00082DD7">
        <w:rPr>
          <w:rFonts w:ascii="Times New Roman" w:eastAsia="Times New Roman" w:hAnsi="Times New Roman" w:cs="Times New Roman"/>
          <w:bCs/>
          <w:sz w:val="32"/>
          <w:szCs w:val="32"/>
        </w:rPr>
        <w:t>And</w:t>
      </w:r>
      <w:proofErr w:type="gramEnd"/>
      <w:r w:rsidRPr="00082DD7">
        <w:rPr>
          <w:rFonts w:ascii="Times New Roman" w:eastAsia="Times New Roman" w:hAnsi="Times New Roman" w:cs="Times New Roman"/>
          <w:bCs/>
          <w:sz w:val="32"/>
          <w:szCs w:val="32"/>
        </w:rPr>
        <w:t xml:space="preserve"> the servants and officers stood there, who had made a fire of coals; for it was cold: and they warmed themselves: and Peter stood with them, and warmed himself.</w:t>
      </w:r>
    </w:p>
    <w:p w:rsidR="00082DD7" w:rsidRPr="00082DD7" w:rsidRDefault="00082DD7" w:rsidP="00082DD7">
      <w:pPr>
        <w:spacing w:after="168"/>
        <w:rPr>
          <w:rFonts w:ascii="Times New Roman" w:eastAsia="Times New Roman" w:hAnsi="Times New Roman" w:cs="Times New Roman"/>
          <w:sz w:val="32"/>
          <w:szCs w:val="32"/>
        </w:rPr>
      </w:pPr>
      <w:r w:rsidRPr="00082DD7">
        <w:rPr>
          <w:rFonts w:ascii="Times New Roman" w:eastAsia="Times New Roman" w:hAnsi="Times New Roman" w:cs="Times New Roman"/>
          <w:b/>
          <w:bCs/>
          <w:sz w:val="32"/>
          <w:szCs w:val="32"/>
        </w:rPr>
        <w:t xml:space="preserve">The Jews and Peter: The Cowardly Denial, </w:t>
      </w:r>
      <w:hyperlink r:id="rId4" w:history="1">
        <w:r w:rsidRPr="00082DD7">
          <w:rPr>
            <w:rFonts w:ascii="Times New Roman" w:eastAsia="Times New Roman" w:hAnsi="Times New Roman" w:cs="Times New Roman"/>
            <w:b/>
            <w:bCs/>
            <w:color w:val="0000FF"/>
            <w:sz w:val="32"/>
            <w:szCs w:val="32"/>
            <w:u w:val="single"/>
          </w:rPr>
          <w:t>18:12-27</w:t>
        </w:r>
      </w:hyperlink>
    </w:p>
    <w:p w:rsidR="00082DD7" w:rsidRPr="00082DD7" w:rsidRDefault="00082DD7" w:rsidP="00082DD7">
      <w:pPr>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w:t>
      </w:r>
      <w:hyperlink r:id="rId5" w:history="1">
        <w:r w:rsidRPr="00082DD7">
          <w:rPr>
            <w:rFonts w:ascii="Times New Roman" w:eastAsia="Times New Roman" w:hAnsi="Times New Roman" w:cs="Times New Roman"/>
            <w:color w:val="0000FF"/>
            <w:sz w:val="32"/>
            <w:szCs w:val="32"/>
            <w:u w:val="single"/>
          </w:rPr>
          <w:t>18:12-27</w:t>
        </w:r>
      </w:hyperlink>
      <w:r w:rsidRPr="00082DD7">
        <w:rPr>
          <w:rFonts w:ascii="Times New Roman" w:eastAsia="Times New Roman" w:hAnsi="Times New Roman" w:cs="Times New Roman"/>
          <w:sz w:val="32"/>
          <w:szCs w:val="32"/>
        </w:rPr>
        <w:t xml:space="preserve">) </w:t>
      </w:r>
      <w:r w:rsidRPr="00082DD7">
        <w:rPr>
          <w:rFonts w:ascii="Times New Roman" w:eastAsia="Times New Roman" w:hAnsi="Times New Roman" w:cs="Times New Roman"/>
          <w:b/>
          <w:bCs/>
          <w:sz w:val="32"/>
          <w:szCs w:val="32"/>
          <w:u w:val="single"/>
        </w:rPr>
        <w:t>Introduction</w:t>
      </w:r>
      <w:r w:rsidRPr="00082DD7">
        <w:rPr>
          <w:rFonts w:ascii="Times New Roman" w:eastAsia="Times New Roman" w:hAnsi="Times New Roman" w:cs="Times New Roman"/>
          <w:sz w:val="32"/>
          <w:szCs w:val="32"/>
        </w:rPr>
        <w:t>: this passage is a descriptive picture of cowardly denial—the cowardly denial of both the world and a close disciple of the Lord's. It graphically shows what the Lord faces day by day in too many lives.</w:t>
      </w:r>
    </w:p>
    <w:p w:rsidR="00082DD7" w:rsidRPr="00082DD7" w:rsidRDefault="00082DD7" w:rsidP="00082DD7">
      <w:pPr>
        <w:ind w:left="576" w:hanging="288"/>
        <w:rPr>
          <w:rFonts w:ascii="Times New Roman" w:eastAsia="Times New Roman" w:hAnsi="Times New Roman" w:cs="Times New Roman"/>
          <w:sz w:val="32"/>
          <w:szCs w:val="32"/>
        </w:rPr>
      </w:pPr>
      <w:hyperlink r:id="rId6" w:anchor="link708" w:history="1">
        <w:r w:rsidRPr="00082DD7">
          <w:rPr>
            <w:rFonts w:ascii="Times New Roman" w:eastAsia="Times New Roman" w:hAnsi="Times New Roman" w:cs="Times New Roman"/>
            <w:color w:val="0000FF"/>
            <w:sz w:val="32"/>
            <w:szCs w:val="32"/>
            <w:u w:val="single"/>
          </w:rPr>
          <w:t>1.  Jesus was arrested, taken and bound (v.12-14).</w:t>
        </w:r>
      </w:hyperlink>
    </w:p>
    <w:p w:rsidR="00082DD7" w:rsidRPr="00082DD7" w:rsidRDefault="00082DD7" w:rsidP="00082DD7">
      <w:pPr>
        <w:ind w:left="576" w:hanging="288"/>
        <w:rPr>
          <w:rFonts w:ascii="Times New Roman" w:eastAsia="Times New Roman" w:hAnsi="Times New Roman" w:cs="Times New Roman"/>
          <w:sz w:val="32"/>
          <w:szCs w:val="32"/>
        </w:rPr>
      </w:pPr>
      <w:hyperlink r:id="rId7" w:anchor="link709" w:history="1">
        <w:r w:rsidRPr="00082DD7">
          <w:rPr>
            <w:rFonts w:ascii="Times New Roman" w:eastAsia="Times New Roman" w:hAnsi="Times New Roman" w:cs="Times New Roman"/>
            <w:color w:val="0000FF"/>
            <w:sz w:val="32"/>
            <w:szCs w:val="32"/>
            <w:u w:val="single"/>
          </w:rPr>
          <w:t>2.  Peter's unnecessary denial: the denial of association (v.15-18).</w:t>
        </w:r>
      </w:hyperlink>
    </w:p>
    <w:p w:rsidR="00082DD7" w:rsidRPr="00082DD7" w:rsidRDefault="00082DD7" w:rsidP="00082DD7">
      <w:pPr>
        <w:ind w:left="576" w:hanging="288"/>
        <w:rPr>
          <w:rFonts w:ascii="Times New Roman" w:eastAsia="Times New Roman" w:hAnsi="Times New Roman" w:cs="Times New Roman"/>
          <w:sz w:val="32"/>
          <w:szCs w:val="32"/>
        </w:rPr>
      </w:pPr>
      <w:hyperlink r:id="rId8" w:anchor="link710" w:history="1">
        <w:r w:rsidRPr="00082DD7">
          <w:rPr>
            <w:rFonts w:ascii="Times New Roman" w:eastAsia="Times New Roman" w:hAnsi="Times New Roman" w:cs="Times New Roman"/>
            <w:color w:val="0000FF"/>
            <w:sz w:val="32"/>
            <w:szCs w:val="32"/>
            <w:u w:val="single"/>
          </w:rPr>
          <w:t>3.  The world's unjust denial (v.19-24).</w:t>
        </w:r>
      </w:hyperlink>
    </w:p>
    <w:p w:rsidR="00082DD7" w:rsidRPr="00082DD7" w:rsidRDefault="00082DD7" w:rsidP="00082DD7">
      <w:pPr>
        <w:ind w:left="576" w:hanging="288"/>
        <w:rPr>
          <w:rFonts w:ascii="Times New Roman" w:eastAsia="Times New Roman" w:hAnsi="Times New Roman" w:cs="Times New Roman"/>
          <w:sz w:val="32"/>
          <w:szCs w:val="32"/>
        </w:rPr>
      </w:pPr>
      <w:hyperlink r:id="rId9" w:anchor="link711" w:history="1">
        <w:r w:rsidRPr="00082DD7">
          <w:rPr>
            <w:rFonts w:ascii="Times New Roman" w:eastAsia="Times New Roman" w:hAnsi="Times New Roman" w:cs="Times New Roman"/>
            <w:color w:val="0000FF"/>
            <w:sz w:val="32"/>
            <w:szCs w:val="32"/>
            <w:u w:val="single"/>
          </w:rPr>
          <w:t>4.  Peter's cowardly denial: the denial of separation (v.25).</w:t>
        </w:r>
      </w:hyperlink>
    </w:p>
    <w:p w:rsidR="00082DD7" w:rsidRPr="00082DD7" w:rsidRDefault="00082DD7" w:rsidP="00082DD7">
      <w:pPr>
        <w:ind w:left="576" w:hanging="288"/>
        <w:rPr>
          <w:rFonts w:ascii="Times New Roman" w:eastAsia="Times New Roman" w:hAnsi="Times New Roman" w:cs="Times New Roman"/>
          <w:sz w:val="32"/>
          <w:szCs w:val="32"/>
        </w:rPr>
      </w:pPr>
      <w:hyperlink r:id="rId10" w:anchor="link712" w:history="1">
        <w:r w:rsidRPr="00082DD7">
          <w:rPr>
            <w:rFonts w:ascii="Times New Roman" w:eastAsia="Times New Roman" w:hAnsi="Times New Roman" w:cs="Times New Roman"/>
            <w:color w:val="0000FF"/>
            <w:sz w:val="32"/>
            <w:szCs w:val="32"/>
            <w:u w:val="single"/>
          </w:rPr>
          <w:t>5.  Peter's shattering denial: the denial of discipleship (v.26).</w:t>
        </w:r>
      </w:hyperlink>
    </w:p>
    <w:p w:rsidR="00082DD7" w:rsidRPr="00082DD7" w:rsidRDefault="00082DD7" w:rsidP="00082DD7">
      <w:pPr>
        <w:ind w:left="576" w:hanging="288"/>
        <w:rPr>
          <w:rFonts w:ascii="Times New Roman" w:eastAsia="Times New Roman" w:hAnsi="Times New Roman" w:cs="Times New Roman"/>
          <w:sz w:val="32"/>
          <w:szCs w:val="32"/>
        </w:rPr>
      </w:pPr>
      <w:hyperlink r:id="rId11" w:anchor="link713" w:history="1">
        <w:r w:rsidRPr="00082DD7">
          <w:rPr>
            <w:rFonts w:ascii="Times New Roman" w:eastAsia="Times New Roman" w:hAnsi="Times New Roman" w:cs="Times New Roman"/>
            <w:color w:val="0000FF"/>
            <w:sz w:val="32"/>
            <w:szCs w:val="32"/>
            <w:u w:val="single"/>
          </w:rPr>
          <w:t>6.  Conclusion: Jesus' Word was fulfilled (v.27).</w:t>
        </w:r>
      </w:hyperlink>
    </w:p>
    <w:p w:rsidR="00082DD7" w:rsidRPr="00082DD7" w:rsidRDefault="00082DD7" w:rsidP="00082DD7">
      <w:pPr>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w:t>
      </w:r>
      <w:hyperlink r:id="rId12" w:history="1">
        <w:r w:rsidRPr="00082DD7">
          <w:rPr>
            <w:rFonts w:ascii="Times New Roman" w:eastAsia="Times New Roman" w:hAnsi="Times New Roman" w:cs="Times New Roman"/>
            <w:color w:val="0000FF"/>
            <w:sz w:val="32"/>
            <w:szCs w:val="32"/>
            <w:u w:val="single"/>
          </w:rPr>
          <w:t>18:12-27</w:t>
        </w:r>
      </w:hyperlink>
      <w:r w:rsidRPr="00082DD7">
        <w:rPr>
          <w:rFonts w:ascii="Times New Roman" w:eastAsia="Times New Roman" w:hAnsi="Times New Roman" w:cs="Times New Roman"/>
          <w:sz w:val="32"/>
          <w:szCs w:val="32"/>
        </w:rPr>
        <w:t xml:space="preserve">) </w:t>
      </w:r>
      <w:proofErr w:type="gramStart"/>
      <w:r w:rsidRPr="00082DD7">
        <w:rPr>
          <w:rFonts w:ascii="Times New Roman" w:eastAsia="Times New Roman" w:hAnsi="Times New Roman" w:cs="Times New Roman"/>
          <w:b/>
          <w:bCs/>
          <w:sz w:val="32"/>
          <w:szCs w:val="32"/>
          <w:u w:val="single"/>
        </w:rPr>
        <w:t>Another</w:t>
      </w:r>
      <w:proofErr w:type="gramEnd"/>
      <w:r w:rsidRPr="00082DD7">
        <w:rPr>
          <w:rFonts w:ascii="Times New Roman" w:eastAsia="Times New Roman" w:hAnsi="Times New Roman" w:cs="Times New Roman"/>
          <w:b/>
          <w:bCs/>
          <w:sz w:val="32"/>
          <w:szCs w:val="32"/>
          <w:u w:val="single"/>
        </w:rPr>
        <w:t xml:space="preserve"> Outline</w:t>
      </w:r>
      <w:r w:rsidRPr="00082DD7">
        <w:rPr>
          <w:rFonts w:ascii="Times New Roman" w:eastAsia="Times New Roman" w:hAnsi="Times New Roman" w:cs="Times New Roman"/>
          <w:sz w:val="32"/>
          <w:szCs w:val="32"/>
        </w:rPr>
        <w:t>: Cowardliness</w:t>
      </w:r>
    </w:p>
    <w:p w:rsidR="00082DD7" w:rsidRPr="00082DD7" w:rsidRDefault="00082DD7" w:rsidP="00082DD7">
      <w:pPr>
        <w:ind w:left="576" w:hanging="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1.  Cowardliness is unnecessary (</w:t>
      </w:r>
      <w:hyperlink r:id="rId13" w:history="1">
        <w:r w:rsidRPr="00082DD7">
          <w:rPr>
            <w:rFonts w:ascii="Times New Roman" w:eastAsia="Times New Roman" w:hAnsi="Times New Roman" w:cs="Times New Roman"/>
            <w:color w:val="0000FF"/>
            <w:sz w:val="32"/>
            <w:szCs w:val="32"/>
            <w:u w:val="single"/>
          </w:rPr>
          <w:t>v.15-18</w:t>
        </w:r>
      </w:hyperlink>
      <w:r w:rsidRPr="00082DD7">
        <w:rPr>
          <w:rFonts w:ascii="Times New Roman" w:eastAsia="Times New Roman" w:hAnsi="Times New Roman" w:cs="Times New Roman"/>
          <w:sz w:val="32"/>
          <w:szCs w:val="32"/>
        </w:rPr>
        <w:t>).</w:t>
      </w:r>
    </w:p>
    <w:p w:rsidR="00082DD7" w:rsidRPr="00082DD7" w:rsidRDefault="00082DD7" w:rsidP="00082DD7">
      <w:pPr>
        <w:ind w:left="576" w:hanging="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2.  Cowardliness is unjust (</w:t>
      </w:r>
      <w:hyperlink r:id="rId14" w:history="1">
        <w:r w:rsidRPr="00082DD7">
          <w:rPr>
            <w:rFonts w:ascii="Times New Roman" w:eastAsia="Times New Roman" w:hAnsi="Times New Roman" w:cs="Times New Roman"/>
            <w:color w:val="0000FF"/>
            <w:sz w:val="32"/>
            <w:szCs w:val="32"/>
            <w:u w:val="single"/>
          </w:rPr>
          <w:t>v.19-24</w:t>
        </w:r>
      </w:hyperlink>
      <w:r w:rsidRPr="00082DD7">
        <w:rPr>
          <w:rFonts w:ascii="Times New Roman" w:eastAsia="Times New Roman" w:hAnsi="Times New Roman" w:cs="Times New Roman"/>
          <w:sz w:val="32"/>
          <w:szCs w:val="32"/>
        </w:rPr>
        <w:t>).</w:t>
      </w:r>
    </w:p>
    <w:p w:rsidR="00082DD7" w:rsidRPr="00082DD7" w:rsidRDefault="00082DD7" w:rsidP="00082DD7">
      <w:pPr>
        <w:ind w:left="576" w:hanging="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3.  Cowardliness is worldly (</w:t>
      </w:r>
      <w:hyperlink r:id="rId15" w:history="1">
        <w:r w:rsidRPr="00082DD7">
          <w:rPr>
            <w:rFonts w:ascii="Times New Roman" w:eastAsia="Times New Roman" w:hAnsi="Times New Roman" w:cs="Times New Roman"/>
            <w:color w:val="0000FF"/>
            <w:sz w:val="32"/>
            <w:szCs w:val="32"/>
            <w:u w:val="single"/>
          </w:rPr>
          <w:t>v.25</w:t>
        </w:r>
      </w:hyperlink>
      <w:r w:rsidRPr="00082DD7">
        <w:rPr>
          <w:rFonts w:ascii="Times New Roman" w:eastAsia="Times New Roman" w:hAnsi="Times New Roman" w:cs="Times New Roman"/>
          <w:sz w:val="32"/>
          <w:szCs w:val="32"/>
        </w:rPr>
        <w:t>).</w:t>
      </w:r>
    </w:p>
    <w:p w:rsidR="00082DD7" w:rsidRPr="00082DD7" w:rsidRDefault="00082DD7" w:rsidP="00082DD7">
      <w:pPr>
        <w:ind w:left="576" w:hanging="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4.  Cowardliness is habitual (</w:t>
      </w:r>
      <w:hyperlink r:id="rId16" w:history="1">
        <w:r w:rsidRPr="00082DD7">
          <w:rPr>
            <w:rFonts w:ascii="Times New Roman" w:eastAsia="Times New Roman" w:hAnsi="Times New Roman" w:cs="Times New Roman"/>
            <w:color w:val="0000FF"/>
            <w:sz w:val="32"/>
            <w:szCs w:val="32"/>
            <w:u w:val="single"/>
          </w:rPr>
          <w:t>v.26-27</w:t>
        </w:r>
      </w:hyperlink>
      <w:r w:rsidRPr="00082DD7">
        <w:rPr>
          <w:rFonts w:ascii="Times New Roman" w:eastAsia="Times New Roman" w:hAnsi="Times New Roman" w:cs="Times New Roman"/>
          <w:sz w:val="32"/>
          <w:szCs w:val="32"/>
        </w:rPr>
        <w:t>).</w:t>
      </w:r>
    </w:p>
    <w:p w:rsidR="00082DD7" w:rsidRPr="00082DD7" w:rsidRDefault="00082DD7" w:rsidP="00082DD7">
      <w:pPr>
        <w:ind w:left="57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5.  Cowardliness is go</w:t>
      </w:r>
      <w:r w:rsidRPr="00082DD7">
        <w:rPr>
          <w:rFonts w:ascii="Times New Roman" w:eastAsia="Times New Roman" w:hAnsi="Times New Roman" w:cs="Times New Roman"/>
          <w:sz w:val="32"/>
          <w:szCs w:val="32"/>
        </w:rPr>
        <w:t>ing back and forth (</w:t>
      </w:r>
      <w:hyperlink r:id="rId17" w:history="1">
        <w:r w:rsidRPr="00082DD7">
          <w:rPr>
            <w:rFonts w:ascii="Times New Roman" w:eastAsia="Times New Roman" w:hAnsi="Times New Roman" w:cs="Times New Roman"/>
            <w:color w:val="0000FF"/>
            <w:sz w:val="32"/>
            <w:szCs w:val="32"/>
            <w:u w:val="single"/>
          </w:rPr>
          <w:t>v.18:28-19:15</w:t>
        </w:r>
      </w:hyperlink>
      <w:r w:rsidRPr="00082DD7">
        <w:rPr>
          <w:rFonts w:ascii="Times New Roman" w:eastAsia="Times New Roman" w:hAnsi="Times New Roman" w:cs="Times New Roman"/>
          <w:sz w:val="32"/>
          <w:szCs w:val="32"/>
        </w:rPr>
        <w:t>).</w:t>
      </w:r>
    </w:p>
    <w:p w:rsidR="00082DD7" w:rsidRPr="00082DD7" w:rsidRDefault="00082DD7" w:rsidP="00082DD7">
      <w:pPr>
        <w:spacing w:before="100" w:beforeAutospacing="1" w:after="100" w:afterAutospacing="1"/>
        <w:rPr>
          <w:rFonts w:ascii="Times New Roman" w:eastAsia="Times New Roman" w:hAnsi="Times New Roman" w:cs="Times New Roman"/>
          <w:sz w:val="32"/>
          <w:szCs w:val="32"/>
        </w:rPr>
      </w:pPr>
      <w:bookmarkStart w:id="0" w:name="link708"/>
      <w:r w:rsidRPr="00082DD7">
        <w:rPr>
          <w:rFonts w:ascii="Times New Roman" w:eastAsia="Times New Roman" w:hAnsi="Times New Roman" w:cs="Times New Roman"/>
          <w:b/>
          <w:bCs/>
          <w:sz w:val="32"/>
          <w:szCs w:val="32"/>
        </w:rPr>
        <w:t xml:space="preserve">1. </w:t>
      </w:r>
      <w:r w:rsidRPr="00082DD7">
        <w:rPr>
          <w:rFonts w:ascii="Times New Roman" w:eastAsia="Times New Roman" w:hAnsi="Times New Roman" w:cs="Times New Roman"/>
          <w:sz w:val="32"/>
          <w:szCs w:val="32"/>
        </w:rPr>
        <w:t>(</w:t>
      </w:r>
      <w:bookmarkEnd w:id="0"/>
      <w:r w:rsidRPr="00082DD7">
        <w:rPr>
          <w:rFonts w:ascii="Times New Roman" w:eastAsia="Times New Roman" w:hAnsi="Times New Roman" w:cs="Times New Roman"/>
          <w:sz w:val="32"/>
          <w:szCs w:val="32"/>
        </w:rPr>
        <w:fldChar w:fldCharType="begin"/>
      </w:r>
      <w:r w:rsidRPr="00082DD7">
        <w:rPr>
          <w:rFonts w:ascii="Times New Roman" w:eastAsia="Times New Roman" w:hAnsi="Times New Roman" w:cs="Times New Roman"/>
          <w:sz w:val="32"/>
          <w:szCs w:val="32"/>
        </w:rPr>
        <w:instrText xml:space="preserve"> HYPERLINK "http://www.crossbooks.com/verse.asp?ref=Jn+18%3A12-14" </w:instrText>
      </w:r>
      <w:r w:rsidRPr="00082DD7">
        <w:rPr>
          <w:rFonts w:ascii="Times New Roman" w:eastAsia="Times New Roman" w:hAnsi="Times New Roman" w:cs="Times New Roman"/>
          <w:sz w:val="32"/>
          <w:szCs w:val="32"/>
        </w:rPr>
        <w:fldChar w:fldCharType="separate"/>
      </w:r>
      <w:r w:rsidRPr="00082DD7">
        <w:rPr>
          <w:rFonts w:ascii="Times New Roman" w:eastAsia="Times New Roman" w:hAnsi="Times New Roman" w:cs="Times New Roman"/>
          <w:color w:val="0000FF"/>
          <w:sz w:val="32"/>
          <w:szCs w:val="32"/>
          <w:u w:val="single"/>
        </w:rPr>
        <w:t>18:12-14</w:t>
      </w:r>
      <w:r w:rsidRPr="00082DD7">
        <w:rPr>
          <w:rFonts w:ascii="Times New Roman" w:eastAsia="Times New Roman" w:hAnsi="Times New Roman" w:cs="Times New Roman"/>
          <w:sz w:val="32"/>
          <w:szCs w:val="32"/>
        </w:rPr>
        <w:fldChar w:fldCharType="end"/>
      </w:r>
      <w:r w:rsidRPr="00082DD7">
        <w:rPr>
          <w:rFonts w:ascii="Times New Roman" w:eastAsia="Times New Roman" w:hAnsi="Times New Roman" w:cs="Times New Roman"/>
          <w:sz w:val="32"/>
          <w:szCs w:val="32"/>
        </w:rPr>
        <w:t xml:space="preserve">) </w:t>
      </w:r>
      <w:r w:rsidRPr="00082DD7">
        <w:rPr>
          <w:rFonts w:ascii="Times New Roman" w:eastAsia="Times New Roman" w:hAnsi="Times New Roman" w:cs="Times New Roman"/>
          <w:b/>
          <w:bCs/>
          <w:sz w:val="32"/>
          <w:szCs w:val="32"/>
          <w:u w:val="single"/>
        </w:rPr>
        <w:t>Jesus Christ, Arrested</w:t>
      </w:r>
      <w:r w:rsidRPr="00082DD7">
        <w:rPr>
          <w:rFonts w:ascii="Times New Roman" w:eastAsia="Times New Roman" w:hAnsi="Times New Roman" w:cs="Times New Roman"/>
          <w:sz w:val="32"/>
          <w:szCs w:val="32"/>
        </w:rPr>
        <w:t>: Jesus was arrested, taken and bound. There are two significant points here.</w:t>
      </w:r>
    </w:p>
    <w:p w:rsidR="00082DD7" w:rsidRPr="00082DD7" w:rsidRDefault="00082DD7" w:rsidP="00082DD7">
      <w:pPr>
        <w:ind w:firstLine="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xml:space="preserve">1.  Jesus was led away to </w:t>
      </w:r>
      <w:proofErr w:type="spellStart"/>
      <w:r w:rsidRPr="00082DD7">
        <w:rPr>
          <w:rFonts w:ascii="Times New Roman" w:eastAsia="Times New Roman" w:hAnsi="Times New Roman" w:cs="Times New Roman"/>
          <w:sz w:val="32"/>
          <w:szCs w:val="32"/>
        </w:rPr>
        <w:t>Annas</w:t>
      </w:r>
      <w:proofErr w:type="spellEnd"/>
      <w:r w:rsidRPr="00082DD7">
        <w:rPr>
          <w:rFonts w:ascii="Times New Roman" w:eastAsia="Times New Roman" w:hAnsi="Times New Roman" w:cs="Times New Roman"/>
          <w:sz w:val="32"/>
          <w:szCs w:val="32"/>
        </w:rPr>
        <w:t xml:space="preserve">. </w:t>
      </w:r>
      <w:proofErr w:type="spellStart"/>
      <w:r w:rsidRPr="00082DD7">
        <w:rPr>
          <w:rFonts w:ascii="Times New Roman" w:eastAsia="Times New Roman" w:hAnsi="Times New Roman" w:cs="Times New Roman"/>
          <w:sz w:val="32"/>
          <w:szCs w:val="32"/>
        </w:rPr>
        <w:t>Annas</w:t>
      </w:r>
      <w:proofErr w:type="spellEnd"/>
      <w:r w:rsidRPr="00082DD7">
        <w:rPr>
          <w:rFonts w:ascii="Times New Roman" w:eastAsia="Times New Roman" w:hAnsi="Times New Roman" w:cs="Times New Roman"/>
          <w:sz w:val="32"/>
          <w:szCs w:val="32"/>
        </w:rPr>
        <w:t xml:space="preserve"> had been the High Priest, but he was not now serving. His son-in-law Caiaphas was the present High Priest. </w:t>
      </w:r>
      <w:proofErr w:type="gramStart"/>
      <w:r w:rsidRPr="00082DD7">
        <w:rPr>
          <w:rFonts w:ascii="Times New Roman" w:eastAsia="Times New Roman" w:hAnsi="Times New Roman" w:cs="Times New Roman"/>
          <w:sz w:val="32"/>
          <w:szCs w:val="32"/>
        </w:rPr>
        <w:t xml:space="preserve">(See </w:t>
      </w:r>
      <w:hyperlink r:id="rId18" w:anchor="link571" w:history="1">
        <w:r w:rsidRPr="00082DD7">
          <w:rPr>
            <w:rFonts w:ascii="Times New Roman" w:eastAsia="Times New Roman" w:hAnsi="Times New Roman" w:cs="Times New Roman"/>
            <w:color w:val="0000FF"/>
            <w:sz w:val="32"/>
            <w:szCs w:val="32"/>
            <w:u w:val="single"/>
          </w:rPr>
          <w:t>Deeper Study #2—John 11:49</w:t>
        </w:r>
      </w:hyperlink>
      <w:r w:rsidRPr="00082DD7">
        <w:rPr>
          <w:rFonts w:ascii="Times New Roman" w:eastAsia="Times New Roman" w:hAnsi="Times New Roman" w:cs="Times New Roman"/>
          <w:sz w:val="32"/>
          <w:szCs w:val="32"/>
        </w:rPr>
        <w:t xml:space="preserve"> for more discussion.)</w:t>
      </w:r>
      <w:proofErr w:type="gramEnd"/>
      <w:r w:rsidRPr="00082DD7">
        <w:rPr>
          <w:rFonts w:ascii="Times New Roman" w:eastAsia="Times New Roman" w:hAnsi="Times New Roman" w:cs="Times New Roman"/>
          <w:sz w:val="32"/>
          <w:szCs w:val="32"/>
        </w:rPr>
        <w:t xml:space="preserve"> However, as noted by John, </w:t>
      </w:r>
      <w:proofErr w:type="spellStart"/>
      <w:r w:rsidRPr="00082DD7">
        <w:rPr>
          <w:rFonts w:ascii="Times New Roman" w:eastAsia="Times New Roman" w:hAnsi="Times New Roman" w:cs="Times New Roman"/>
          <w:sz w:val="32"/>
          <w:szCs w:val="32"/>
        </w:rPr>
        <w:t>Annas</w:t>
      </w:r>
      <w:proofErr w:type="spellEnd"/>
      <w:r w:rsidRPr="00082DD7">
        <w:rPr>
          <w:rFonts w:ascii="Times New Roman" w:eastAsia="Times New Roman" w:hAnsi="Times New Roman" w:cs="Times New Roman"/>
          <w:sz w:val="32"/>
          <w:szCs w:val="32"/>
        </w:rPr>
        <w:t xml:space="preserve"> still wielded great influence. The trial before </w:t>
      </w:r>
      <w:proofErr w:type="spellStart"/>
      <w:r w:rsidRPr="00082DD7">
        <w:rPr>
          <w:rFonts w:ascii="Times New Roman" w:eastAsia="Times New Roman" w:hAnsi="Times New Roman" w:cs="Times New Roman"/>
          <w:sz w:val="32"/>
          <w:szCs w:val="32"/>
        </w:rPr>
        <w:t>Annas</w:t>
      </w:r>
      <w:proofErr w:type="spellEnd"/>
      <w:r w:rsidRPr="00082DD7">
        <w:rPr>
          <w:rFonts w:ascii="Times New Roman" w:eastAsia="Times New Roman" w:hAnsi="Times New Roman" w:cs="Times New Roman"/>
          <w:sz w:val="32"/>
          <w:szCs w:val="32"/>
        </w:rPr>
        <w:t xml:space="preserve"> was an informal trial, and the sinister plot was being carried out under the shadow and secrecy of darkness.</w:t>
      </w:r>
    </w:p>
    <w:p w:rsidR="00082DD7" w:rsidRPr="00082DD7" w:rsidRDefault="00082DD7" w:rsidP="00082DD7">
      <w:pPr>
        <w:ind w:firstLine="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2.  The significant point is this: Jesus' hour to die was now beginning. It had even been predicted by the world itself, the corrupt leader of the religionists (see note—</w:t>
      </w:r>
      <w:r w:rsidRPr="00082DD7">
        <w:rPr>
          <w:rFonts w:ascii="Times New Roman" w:eastAsia="Times New Roman" w:hAnsi="Times New Roman" w:cs="Times New Roman"/>
          <w:sz w:val="32"/>
          <w:szCs w:val="32"/>
          <w:vertAlign w:val="superscript"/>
        </w:rPr>
        <w:t>•</w:t>
      </w:r>
      <w:hyperlink r:id="rId19" w:anchor="sp10327" w:history="1">
        <w:r w:rsidRPr="00082DD7">
          <w:rPr>
            <w:rFonts w:ascii="Times New Roman" w:eastAsia="Times New Roman" w:hAnsi="Times New Roman" w:cs="Times New Roman"/>
            <w:color w:val="0000FF"/>
            <w:sz w:val="32"/>
            <w:szCs w:val="32"/>
            <w:u w:val="single"/>
          </w:rPr>
          <w:t>John 11:49-53</w:t>
        </w:r>
      </w:hyperlink>
      <w:r w:rsidRPr="00082DD7">
        <w:rPr>
          <w:rFonts w:ascii="Times New Roman" w:eastAsia="Times New Roman" w:hAnsi="Times New Roman" w:cs="Times New Roman"/>
          <w:sz w:val="32"/>
          <w:szCs w:val="32"/>
        </w:rPr>
        <w:t xml:space="preserve"> for discussion. Also see </w:t>
      </w:r>
      <w:hyperlink r:id="rId20" w:anchor="link589" w:history="1">
        <w:r w:rsidRPr="00082DD7">
          <w:rPr>
            <w:rFonts w:ascii="Times New Roman" w:eastAsia="Times New Roman" w:hAnsi="Times New Roman" w:cs="Times New Roman"/>
            <w:color w:val="0000FF"/>
            <w:sz w:val="32"/>
            <w:szCs w:val="32"/>
            <w:u w:val="single"/>
          </w:rPr>
          <w:t>Deeper Study #1, Hour—John 12:23-24</w:t>
        </w:r>
      </w:hyperlink>
      <w:r w:rsidRPr="00082DD7">
        <w:rPr>
          <w:rFonts w:ascii="Times New Roman" w:eastAsia="Times New Roman" w:hAnsi="Times New Roman" w:cs="Times New Roman"/>
          <w:sz w:val="32"/>
          <w:szCs w:val="32"/>
        </w:rPr>
        <w:t>.) </w:t>
      </w:r>
    </w:p>
    <w:p w:rsidR="00082DD7" w:rsidRPr="00082DD7" w:rsidRDefault="00082DD7" w:rsidP="00082DD7">
      <w:pPr>
        <w:spacing w:before="100" w:beforeAutospacing="1" w:after="100" w:afterAutospacing="1"/>
        <w:rPr>
          <w:rFonts w:ascii="Times New Roman" w:eastAsia="Times New Roman" w:hAnsi="Times New Roman" w:cs="Times New Roman"/>
          <w:sz w:val="32"/>
          <w:szCs w:val="32"/>
        </w:rPr>
      </w:pPr>
      <w:bookmarkStart w:id="1" w:name="link709"/>
      <w:r w:rsidRPr="00082DD7">
        <w:rPr>
          <w:rFonts w:ascii="Times New Roman" w:eastAsia="Times New Roman" w:hAnsi="Times New Roman" w:cs="Times New Roman"/>
          <w:b/>
          <w:bCs/>
          <w:sz w:val="32"/>
          <w:szCs w:val="32"/>
        </w:rPr>
        <w:t xml:space="preserve">2. </w:t>
      </w:r>
      <w:r w:rsidRPr="00082DD7">
        <w:rPr>
          <w:rFonts w:ascii="Times New Roman" w:eastAsia="Times New Roman" w:hAnsi="Times New Roman" w:cs="Times New Roman"/>
          <w:sz w:val="32"/>
          <w:szCs w:val="32"/>
        </w:rPr>
        <w:t>(</w:t>
      </w:r>
      <w:bookmarkEnd w:id="1"/>
      <w:r w:rsidRPr="00082DD7">
        <w:rPr>
          <w:rFonts w:ascii="Times New Roman" w:eastAsia="Times New Roman" w:hAnsi="Times New Roman" w:cs="Times New Roman"/>
          <w:sz w:val="32"/>
          <w:szCs w:val="32"/>
        </w:rPr>
        <w:fldChar w:fldCharType="begin"/>
      </w:r>
      <w:r w:rsidRPr="00082DD7">
        <w:rPr>
          <w:rFonts w:ascii="Times New Roman" w:eastAsia="Times New Roman" w:hAnsi="Times New Roman" w:cs="Times New Roman"/>
          <w:sz w:val="32"/>
          <w:szCs w:val="32"/>
        </w:rPr>
        <w:instrText xml:space="preserve"> HYPERLINK "http://www.crossbooks.com/verse.asp?ref=Jn+18%3A15-18" </w:instrText>
      </w:r>
      <w:r w:rsidRPr="00082DD7">
        <w:rPr>
          <w:rFonts w:ascii="Times New Roman" w:eastAsia="Times New Roman" w:hAnsi="Times New Roman" w:cs="Times New Roman"/>
          <w:sz w:val="32"/>
          <w:szCs w:val="32"/>
        </w:rPr>
        <w:fldChar w:fldCharType="separate"/>
      </w:r>
      <w:r w:rsidRPr="00082DD7">
        <w:rPr>
          <w:rFonts w:ascii="Times New Roman" w:eastAsia="Times New Roman" w:hAnsi="Times New Roman" w:cs="Times New Roman"/>
          <w:color w:val="0000FF"/>
          <w:sz w:val="32"/>
          <w:szCs w:val="32"/>
          <w:u w:val="single"/>
        </w:rPr>
        <w:t>18:15-18</w:t>
      </w:r>
      <w:r w:rsidRPr="00082DD7">
        <w:rPr>
          <w:rFonts w:ascii="Times New Roman" w:eastAsia="Times New Roman" w:hAnsi="Times New Roman" w:cs="Times New Roman"/>
          <w:sz w:val="32"/>
          <w:szCs w:val="32"/>
        </w:rPr>
        <w:fldChar w:fldCharType="end"/>
      </w:r>
      <w:r w:rsidRPr="00082DD7">
        <w:rPr>
          <w:rFonts w:ascii="Times New Roman" w:eastAsia="Times New Roman" w:hAnsi="Times New Roman" w:cs="Times New Roman"/>
          <w:sz w:val="32"/>
          <w:szCs w:val="32"/>
        </w:rPr>
        <w:t xml:space="preserve">) </w:t>
      </w:r>
      <w:r w:rsidRPr="00082DD7">
        <w:rPr>
          <w:rFonts w:ascii="Times New Roman" w:eastAsia="Times New Roman" w:hAnsi="Times New Roman" w:cs="Times New Roman"/>
          <w:b/>
          <w:bCs/>
          <w:sz w:val="32"/>
          <w:szCs w:val="32"/>
          <w:u w:val="single"/>
        </w:rPr>
        <w:t>Denial</w:t>
      </w:r>
      <w:r w:rsidRPr="00082DD7">
        <w:rPr>
          <w:rFonts w:ascii="Times New Roman" w:eastAsia="Times New Roman" w:hAnsi="Times New Roman" w:cs="Times New Roman"/>
          <w:sz w:val="32"/>
          <w:szCs w:val="32"/>
        </w:rPr>
        <w:t xml:space="preserve">: there was Peter's unnecessary denial, the denial of association or pretension. Peter and some other disciple followed Jesus up to the gate of the High Priest. The other disciple was probably John, for the account reads like an eyewitness account (see </w:t>
      </w:r>
      <w:hyperlink r:id="rId21" w:anchor="link264" w:history="1">
        <w:r w:rsidRPr="00082DD7">
          <w:rPr>
            <w:rFonts w:ascii="Times New Roman" w:eastAsia="Times New Roman" w:hAnsi="Times New Roman" w:cs="Times New Roman"/>
            <w:color w:val="0000FF"/>
            <w:sz w:val="32"/>
            <w:szCs w:val="32"/>
            <w:u w:val="single"/>
          </w:rPr>
          <w:t>Deeper Study #1—John 1:39</w:t>
        </w:r>
      </w:hyperlink>
      <w:r w:rsidRPr="00082DD7">
        <w:rPr>
          <w:rFonts w:ascii="Times New Roman" w:eastAsia="Times New Roman" w:hAnsi="Times New Roman" w:cs="Times New Roman"/>
          <w:sz w:val="32"/>
          <w:szCs w:val="32"/>
        </w:rPr>
        <w:t>; note—</w:t>
      </w:r>
      <w:r w:rsidRPr="00082DD7">
        <w:rPr>
          <w:rFonts w:ascii="Times New Roman" w:eastAsia="Times New Roman" w:hAnsi="Times New Roman" w:cs="Times New Roman"/>
          <w:sz w:val="32"/>
          <w:szCs w:val="32"/>
          <w:vertAlign w:val="superscript"/>
        </w:rPr>
        <w:t>•</w:t>
      </w:r>
      <w:r w:rsidRPr="00082DD7">
        <w:rPr>
          <w:rFonts w:ascii="Times New Roman" w:eastAsia="Times New Roman" w:hAnsi="Times New Roman" w:cs="Times New Roman"/>
          <w:sz w:val="32"/>
          <w:szCs w:val="32"/>
        </w:rPr>
        <w:t xml:space="preserve"> </w:t>
      </w:r>
      <w:hyperlink r:id="rId22" w:history="1">
        <w:r w:rsidRPr="00082DD7">
          <w:rPr>
            <w:rFonts w:ascii="Times New Roman" w:eastAsia="Times New Roman" w:hAnsi="Times New Roman" w:cs="Times New Roman"/>
            <w:color w:val="0000FF"/>
            <w:sz w:val="32"/>
            <w:szCs w:val="32"/>
            <w:u w:val="single"/>
          </w:rPr>
          <w:t>Mark 14:54</w:t>
        </w:r>
      </w:hyperlink>
      <w:r w:rsidRPr="00082DD7">
        <w:rPr>
          <w:rFonts w:ascii="Times New Roman" w:eastAsia="Times New Roman" w:hAnsi="Times New Roman" w:cs="Times New Roman"/>
          <w:sz w:val="32"/>
          <w:szCs w:val="32"/>
        </w:rPr>
        <w:t xml:space="preserve">). It was </w:t>
      </w:r>
      <w:r w:rsidRPr="00082DD7">
        <w:rPr>
          <w:rFonts w:ascii="Times New Roman" w:eastAsia="Times New Roman" w:hAnsi="Times New Roman" w:cs="Times New Roman"/>
          <w:sz w:val="32"/>
          <w:szCs w:val="32"/>
        </w:rPr>
        <w:lastRenderedPageBreak/>
        <w:t>this disciple who knew the High Priest personally. John's father, a very successful businessman, apparently provided fish for the palace. John was therefore well-known to the palace employees. Note that he was allowed entrance into the palace and arranged for Peter to enter the palace (</w:t>
      </w:r>
      <w:hyperlink r:id="rId23" w:history="1">
        <w:r w:rsidRPr="00082DD7">
          <w:rPr>
            <w:rFonts w:ascii="Times New Roman" w:eastAsia="Times New Roman" w:hAnsi="Times New Roman" w:cs="Times New Roman"/>
            <w:color w:val="0000FF"/>
            <w:sz w:val="32"/>
            <w:szCs w:val="32"/>
            <w:u w:val="single"/>
          </w:rPr>
          <w:t>John 18:16</w:t>
        </w:r>
      </w:hyperlink>
      <w:r w:rsidRPr="00082DD7">
        <w:rPr>
          <w:rFonts w:ascii="Times New Roman" w:eastAsia="Times New Roman" w:hAnsi="Times New Roman" w:cs="Times New Roman"/>
          <w:sz w:val="32"/>
          <w:szCs w:val="32"/>
        </w:rPr>
        <w:t xml:space="preserve">. See </w:t>
      </w:r>
      <w:hyperlink r:id="rId24" w:history="1">
        <w:r w:rsidRPr="00082DD7">
          <w:rPr>
            <w:rFonts w:ascii="Times New Roman" w:eastAsia="Times New Roman" w:hAnsi="Times New Roman" w:cs="Times New Roman"/>
            <w:color w:val="0000FF"/>
            <w:sz w:val="32"/>
            <w:szCs w:val="32"/>
            <w:u w:val="single"/>
          </w:rPr>
          <w:t>Deeper Study #5—Mark 3:17</w:t>
        </w:r>
      </w:hyperlink>
      <w:r w:rsidRPr="00082DD7">
        <w:rPr>
          <w:rFonts w:ascii="Times New Roman" w:eastAsia="Times New Roman" w:hAnsi="Times New Roman" w:cs="Times New Roman"/>
          <w:sz w:val="32"/>
          <w:szCs w:val="32"/>
        </w:rPr>
        <w:t>.)</w:t>
      </w:r>
    </w:p>
    <w:p w:rsidR="00082DD7" w:rsidRPr="00082DD7" w:rsidRDefault="00082DD7" w:rsidP="00082DD7">
      <w:pPr>
        <w:ind w:firstLine="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Note three points about Peter's unnecessary denial.</w:t>
      </w:r>
    </w:p>
    <w:p w:rsidR="00082DD7" w:rsidRPr="00082DD7" w:rsidRDefault="00082DD7" w:rsidP="00082DD7">
      <w:pPr>
        <w:ind w:firstLine="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xml:space="preserve">1.  Peter was innocently questioned by the door-keeper. She knew </w:t>
      </w:r>
      <w:proofErr w:type="gramStart"/>
      <w:r w:rsidRPr="00082DD7">
        <w:rPr>
          <w:rFonts w:ascii="Times New Roman" w:eastAsia="Times New Roman" w:hAnsi="Times New Roman" w:cs="Times New Roman"/>
          <w:sz w:val="32"/>
          <w:szCs w:val="32"/>
        </w:rPr>
        <w:t>John, that</w:t>
      </w:r>
      <w:proofErr w:type="gramEnd"/>
      <w:r w:rsidRPr="00082DD7">
        <w:rPr>
          <w:rFonts w:ascii="Times New Roman" w:eastAsia="Times New Roman" w:hAnsi="Times New Roman" w:cs="Times New Roman"/>
          <w:sz w:val="32"/>
          <w:szCs w:val="32"/>
        </w:rPr>
        <w:t xml:space="preserve"> John was one of Jesus' disciples. Since Peter was associated with John, she assumed he was also a disciple of Jesus. She was either just carrying on conversation or else asking Peter for some identification. There seems to be no threat or danger to Peter whatsoever.</w:t>
      </w:r>
    </w:p>
    <w:p w:rsidR="00082DD7" w:rsidRPr="00082DD7" w:rsidRDefault="00082DD7" w:rsidP="00082DD7">
      <w:pPr>
        <w:ind w:firstLine="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2.  Peter denied any association with Jesus and gave an unequivocal denial: "I am not." The point is this: Peter was a close friend of John, for John had made a very special request for Peter to be admitted into the palace. The gate-keeper was bound to think such a close associate of John's was also associated with John's Master (Teacher). Peter very simply failed his Lord by denying any association with Him and pretending not to know Him.</w:t>
      </w:r>
    </w:p>
    <w:p w:rsidR="00082DD7" w:rsidRPr="00082DD7" w:rsidRDefault="00082DD7" w:rsidP="00082DD7">
      <w:pPr>
        <w:ind w:firstLine="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3.  Peter made an attempt to be known as one of the crowd. He joined the crowd, standing around with them and joining in their conversation and activities.</w:t>
      </w:r>
    </w:p>
    <w:p w:rsidR="00082DD7" w:rsidRPr="00082DD7" w:rsidRDefault="00082DD7" w:rsidP="00082DD7">
      <w:pPr>
        <w:ind w:firstLine="288"/>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w:t>
      </w:r>
    </w:p>
    <w:p w:rsidR="00082DD7" w:rsidRPr="00082DD7" w:rsidRDefault="00082DD7" w:rsidP="00082DD7">
      <w:pPr>
        <w:rPr>
          <w:rFonts w:ascii="Times New Roman" w:eastAsia="Times New Roman" w:hAnsi="Times New Roman" w:cs="Times New Roman"/>
          <w:sz w:val="32"/>
          <w:szCs w:val="32"/>
        </w:rPr>
      </w:pPr>
      <w:r w:rsidRPr="00082DD7">
        <w:rPr>
          <w:rFonts w:ascii="Times New Roman" w:eastAsia="Times New Roman" w:hAnsi="Times New Roman" w:cs="Times New Roman"/>
          <w:b/>
          <w:bCs/>
          <w:sz w:val="32"/>
          <w:szCs w:val="32"/>
          <w:u w:val="single"/>
        </w:rPr>
        <w:t>1</w:t>
      </w:r>
      <w:r w:rsidRPr="00082DD7">
        <w:rPr>
          <w:rFonts w:ascii="Times New Roman" w:eastAsia="Times New Roman" w:hAnsi="Times New Roman" w:cs="Times New Roman"/>
          <w:sz w:val="32"/>
          <w:szCs w:val="32"/>
        </w:rPr>
        <w:t>. Too many deny being associated with Christ. People see us in church or associating with other believers—innocently see us—thinking nothing about it. But when and if asked, we deny any association with Christ.</w:t>
      </w:r>
    </w:p>
    <w:p w:rsidR="00082DD7" w:rsidRPr="00082DD7" w:rsidRDefault="00082DD7" w:rsidP="00082DD7">
      <w:pPr>
        <w:spacing w:before="100" w:beforeAutospacing="1" w:after="100" w:afterAutospacing="1"/>
        <w:rPr>
          <w:rFonts w:ascii="Times New Roman" w:eastAsia="Times New Roman" w:hAnsi="Times New Roman" w:cs="Times New Roman"/>
          <w:sz w:val="32"/>
          <w:szCs w:val="32"/>
        </w:rPr>
      </w:pPr>
      <w:r w:rsidRPr="00082DD7">
        <w:rPr>
          <w:rFonts w:ascii="Times New Roman" w:eastAsia="Times New Roman" w:hAnsi="Times New Roman" w:cs="Times New Roman"/>
          <w:b/>
          <w:bCs/>
          <w:sz w:val="32"/>
          <w:szCs w:val="32"/>
          <w:u w:val="single"/>
        </w:rPr>
        <w:t>2</w:t>
      </w:r>
      <w:r w:rsidRPr="00082DD7">
        <w:rPr>
          <w:rFonts w:ascii="Times New Roman" w:eastAsia="Times New Roman" w:hAnsi="Times New Roman" w:cs="Times New Roman"/>
          <w:sz w:val="32"/>
          <w:szCs w:val="32"/>
        </w:rPr>
        <w:t>. Too many pretend not to know Christ when out in the world...</w:t>
      </w:r>
    </w:p>
    <w:tbl>
      <w:tblPr>
        <w:tblW w:w="0" w:type="auto"/>
        <w:tblInd w:w="1354" w:type="dxa"/>
        <w:tblCellMar>
          <w:left w:w="0" w:type="dxa"/>
          <w:right w:w="0" w:type="dxa"/>
        </w:tblCellMar>
        <w:tblLook w:val="04A0"/>
      </w:tblPr>
      <w:tblGrid>
        <w:gridCol w:w="2215"/>
        <w:gridCol w:w="2195"/>
      </w:tblGrid>
      <w:tr w:rsidR="00082DD7" w:rsidRPr="00082DD7" w:rsidTr="00082DD7">
        <w:tc>
          <w:tcPr>
            <w:tcW w:w="2215" w:type="dxa"/>
            <w:tcMar>
              <w:top w:w="0" w:type="dxa"/>
              <w:left w:w="43" w:type="dxa"/>
              <w:bottom w:w="0" w:type="dxa"/>
              <w:right w:w="43" w:type="dxa"/>
            </w:tcMar>
            <w:hideMark/>
          </w:tcPr>
          <w:p w:rsidR="00082DD7" w:rsidRPr="00082DD7" w:rsidRDefault="00082DD7" w:rsidP="00082DD7">
            <w:pPr>
              <w:overflowPunct w:val="0"/>
              <w:ind w:left="346" w:hanging="346"/>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at their employment</w:t>
            </w:r>
          </w:p>
          <w:p w:rsidR="00082DD7" w:rsidRPr="00082DD7" w:rsidRDefault="00082DD7" w:rsidP="00082DD7">
            <w:pPr>
              <w:overflowPunct w:val="0"/>
              <w:ind w:left="346" w:hanging="346"/>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at their school</w:t>
            </w:r>
          </w:p>
          <w:p w:rsidR="00082DD7" w:rsidRPr="00082DD7" w:rsidRDefault="00082DD7" w:rsidP="00082DD7">
            <w:pPr>
              <w:overflowPunct w:val="0"/>
              <w:ind w:left="346" w:hanging="346"/>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at their social functions</w:t>
            </w:r>
          </w:p>
        </w:tc>
        <w:tc>
          <w:tcPr>
            <w:tcW w:w="2195" w:type="dxa"/>
            <w:tcMar>
              <w:top w:w="0" w:type="dxa"/>
              <w:left w:w="43" w:type="dxa"/>
              <w:bottom w:w="0" w:type="dxa"/>
              <w:right w:w="43" w:type="dxa"/>
            </w:tcMar>
            <w:hideMark/>
          </w:tcPr>
          <w:p w:rsidR="00082DD7" w:rsidRPr="00082DD7" w:rsidRDefault="00082DD7" w:rsidP="00082DD7">
            <w:pPr>
              <w:overflowPunct w:val="0"/>
              <w:ind w:left="346" w:hanging="346"/>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among their neighbors</w:t>
            </w:r>
          </w:p>
          <w:p w:rsidR="00082DD7" w:rsidRPr="00082DD7" w:rsidRDefault="00082DD7" w:rsidP="00082DD7">
            <w:pPr>
              <w:overflowPunct w:val="0"/>
              <w:ind w:left="346" w:hanging="346"/>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among their friends</w:t>
            </w:r>
          </w:p>
          <w:p w:rsidR="00082DD7" w:rsidRPr="00082DD7" w:rsidRDefault="00082DD7" w:rsidP="00082DD7">
            <w:pPr>
              <w:overflowPunct w:val="0"/>
              <w:ind w:left="346" w:hanging="346"/>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among strangers</w:t>
            </w:r>
          </w:p>
        </w:tc>
      </w:tr>
    </w:tbl>
    <w:p w:rsidR="00082DD7" w:rsidRPr="00082DD7" w:rsidRDefault="00082DD7" w:rsidP="00082DD7">
      <w:pPr>
        <w:rPr>
          <w:rFonts w:ascii="Times New Roman" w:eastAsia="Times New Roman" w:hAnsi="Times New Roman" w:cs="Times New Roman"/>
          <w:sz w:val="32"/>
          <w:szCs w:val="32"/>
        </w:rPr>
      </w:pPr>
      <w:r w:rsidRPr="00082DD7">
        <w:rPr>
          <w:rFonts w:ascii="Times New Roman" w:eastAsia="Times New Roman" w:hAnsi="Times New Roman" w:cs="Times New Roman"/>
          <w:b/>
          <w:bCs/>
          <w:sz w:val="32"/>
          <w:szCs w:val="32"/>
          <w:u w:val="single"/>
        </w:rPr>
        <w:t>3</w:t>
      </w:r>
      <w:r w:rsidRPr="00082DD7">
        <w:rPr>
          <w:rFonts w:ascii="Times New Roman" w:eastAsia="Times New Roman" w:hAnsi="Times New Roman" w:cs="Times New Roman"/>
          <w:sz w:val="32"/>
          <w:szCs w:val="32"/>
        </w:rPr>
        <w:t>. Too many try to fade into the crowd, trying to hide their faith by joining in with the crowd. Standing with and trying to blend in with the crowd will always cause a believer to deny his Lord.</w:t>
      </w:r>
    </w:p>
    <w:p w:rsidR="00082DD7" w:rsidRPr="00082DD7" w:rsidRDefault="00082DD7" w:rsidP="00082DD7">
      <w:pPr>
        <w:ind w:left="1380" w:firstLine="360"/>
        <w:rPr>
          <w:rFonts w:ascii="Times New Roman" w:eastAsia="Times New Roman" w:hAnsi="Times New Roman" w:cs="Times New Roman"/>
          <w:b/>
          <w:bCs/>
          <w:sz w:val="32"/>
          <w:szCs w:val="32"/>
        </w:rPr>
      </w:pPr>
      <w:r w:rsidRPr="00082DD7">
        <w:rPr>
          <w:rFonts w:ascii="Times New Roman" w:eastAsia="Times New Roman" w:hAnsi="Times New Roman" w:cs="Times New Roman"/>
          <w:b/>
          <w:bCs/>
          <w:sz w:val="32"/>
          <w:szCs w:val="32"/>
        </w:rPr>
        <w:t>"But whosoever shall deny me before men, him will I also deny before my Father which is in heaven" (</w:t>
      </w:r>
      <w:hyperlink r:id="rId25" w:history="1">
        <w:r w:rsidRPr="00082DD7">
          <w:rPr>
            <w:rFonts w:ascii="Times New Roman" w:eastAsia="Times New Roman" w:hAnsi="Times New Roman" w:cs="Times New Roman"/>
            <w:b/>
            <w:bCs/>
            <w:color w:val="0000FF"/>
            <w:sz w:val="32"/>
            <w:szCs w:val="32"/>
            <w:u w:val="single"/>
          </w:rPr>
          <w:t>Matthew 10:33</w:t>
        </w:r>
      </w:hyperlink>
      <w:r w:rsidRPr="00082DD7">
        <w:rPr>
          <w:rFonts w:ascii="Times New Roman" w:eastAsia="Times New Roman" w:hAnsi="Times New Roman" w:cs="Times New Roman"/>
          <w:b/>
          <w:bCs/>
          <w:sz w:val="32"/>
          <w:szCs w:val="32"/>
        </w:rPr>
        <w:t>).</w:t>
      </w:r>
    </w:p>
    <w:p w:rsidR="00082DD7" w:rsidRPr="00082DD7" w:rsidRDefault="00082DD7" w:rsidP="00082DD7">
      <w:pPr>
        <w:ind w:left="1380" w:firstLine="360"/>
        <w:rPr>
          <w:rFonts w:ascii="Times New Roman" w:eastAsia="Times New Roman" w:hAnsi="Times New Roman" w:cs="Times New Roman"/>
          <w:b/>
          <w:bCs/>
          <w:sz w:val="32"/>
          <w:szCs w:val="32"/>
        </w:rPr>
      </w:pPr>
      <w:r w:rsidRPr="00082DD7">
        <w:rPr>
          <w:rFonts w:ascii="Times New Roman" w:eastAsia="Times New Roman" w:hAnsi="Times New Roman" w:cs="Times New Roman"/>
          <w:b/>
          <w:bCs/>
          <w:sz w:val="32"/>
          <w:szCs w:val="32"/>
        </w:rPr>
        <w:t xml:space="preserve">"A false witness shall not be unpunished; and he that </w:t>
      </w:r>
      <w:proofErr w:type="spellStart"/>
      <w:r w:rsidRPr="00082DD7">
        <w:rPr>
          <w:rFonts w:ascii="Times New Roman" w:eastAsia="Times New Roman" w:hAnsi="Times New Roman" w:cs="Times New Roman"/>
          <w:b/>
          <w:bCs/>
          <w:sz w:val="32"/>
          <w:szCs w:val="32"/>
        </w:rPr>
        <w:t>speaketh</w:t>
      </w:r>
      <w:proofErr w:type="spellEnd"/>
      <w:r w:rsidRPr="00082DD7">
        <w:rPr>
          <w:rFonts w:ascii="Times New Roman" w:eastAsia="Times New Roman" w:hAnsi="Times New Roman" w:cs="Times New Roman"/>
          <w:b/>
          <w:bCs/>
          <w:sz w:val="32"/>
          <w:szCs w:val="32"/>
        </w:rPr>
        <w:t xml:space="preserve"> lies shall not escape" (</w:t>
      </w:r>
      <w:hyperlink r:id="rId26" w:history="1">
        <w:r w:rsidRPr="00082DD7">
          <w:rPr>
            <w:rFonts w:ascii="Times New Roman" w:eastAsia="Times New Roman" w:hAnsi="Times New Roman" w:cs="Times New Roman"/>
            <w:b/>
            <w:bCs/>
            <w:color w:val="0000FF"/>
            <w:sz w:val="32"/>
            <w:szCs w:val="32"/>
            <w:u w:val="single"/>
          </w:rPr>
          <w:t>Proverbs 19:5</w:t>
        </w:r>
      </w:hyperlink>
      <w:r w:rsidRPr="00082DD7">
        <w:rPr>
          <w:rFonts w:ascii="Times New Roman" w:eastAsia="Times New Roman" w:hAnsi="Times New Roman" w:cs="Times New Roman"/>
          <w:b/>
          <w:bCs/>
          <w:sz w:val="32"/>
          <w:szCs w:val="32"/>
        </w:rPr>
        <w:t>).</w:t>
      </w:r>
    </w:p>
    <w:p w:rsidR="00082DD7" w:rsidRPr="00082DD7" w:rsidRDefault="00082DD7" w:rsidP="00082DD7">
      <w:pPr>
        <w:ind w:left="1380" w:firstLine="360"/>
        <w:rPr>
          <w:rFonts w:ascii="Times New Roman" w:eastAsia="Times New Roman" w:hAnsi="Times New Roman" w:cs="Times New Roman"/>
          <w:b/>
          <w:bCs/>
          <w:sz w:val="32"/>
          <w:szCs w:val="32"/>
        </w:rPr>
      </w:pPr>
      <w:r w:rsidRPr="00082DD7">
        <w:rPr>
          <w:rFonts w:ascii="Times New Roman" w:eastAsia="Times New Roman" w:hAnsi="Times New Roman" w:cs="Times New Roman"/>
          <w:b/>
          <w:bCs/>
          <w:sz w:val="32"/>
          <w:szCs w:val="32"/>
        </w:rPr>
        <w:t xml:space="preserve">"But sanctify the Lord God in your hearts: and be ready always to give an answer to every man that </w:t>
      </w:r>
      <w:proofErr w:type="spellStart"/>
      <w:r w:rsidRPr="00082DD7">
        <w:rPr>
          <w:rFonts w:ascii="Times New Roman" w:eastAsia="Times New Roman" w:hAnsi="Times New Roman" w:cs="Times New Roman"/>
          <w:b/>
          <w:bCs/>
          <w:sz w:val="32"/>
          <w:szCs w:val="32"/>
        </w:rPr>
        <w:t>asketh</w:t>
      </w:r>
      <w:proofErr w:type="spellEnd"/>
      <w:r w:rsidRPr="00082DD7">
        <w:rPr>
          <w:rFonts w:ascii="Times New Roman" w:eastAsia="Times New Roman" w:hAnsi="Times New Roman" w:cs="Times New Roman"/>
          <w:b/>
          <w:bCs/>
          <w:sz w:val="32"/>
          <w:szCs w:val="32"/>
        </w:rPr>
        <w:t xml:space="preserve"> you a reason of the hope that is in you with meekness and fear" (</w:t>
      </w:r>
      <w:hyperlink r:id="rId27" w:history="1">
        <w:r w:rsidRPr="00082DD7">
          <w:rPr>
            <w:rFonts w:ascii="Times New Roman" w:eastAsia="Times New Roman" w:hAnsi="Times New Roman" w:cs="Times New Roman"/>
            <w:b/>
            <w:bCs/>
            <w:color w:val="0000FF"/>
            <w:sz w:val="32"/>
            <w:szCs w:val="32"/>
            <w:u w:val="single"/>
          </w:rPr>
          <w:t>1 Peter 3:15</w:t>
        </w:r>
      </w:hyperlink>
      <w:r w:rsidRPr="00082DD7">
        <w:rPr>
          <w:rFonts w:ascii="Times New Roman" w:eastAsia="Times New Roman" w:hAnsi="Times New Roman" w:cs="Times New Roman"/>
          <w:b/>
          <w:bCs/>
          <w:sz w:val="32"/>
          <w:szCs w:val="32"/>
        </w:rPr>
        <w:t>).</w:t>
      </w:r>
    </w:p>
    <w:p w:rsidR="00082DD7" w:rsidRPr="00082DD7" w:rsidRDefault="00082DD7" w:rsidP="00082DD7">
      <w:pPr>
        <w:spacing w:before="100" w:beforeAutospacing="1" w:after="100" w:afterAutospacing="1"/>
        <w:rPr>
          <w:rFonts w:ascii="Times New Roman" w:eastAsia="Times New Roman" w:hAnsi="Times New Roman" w:cs="Times New Roman"/>
          <w:sz w:val="32"/>
          <w:szCs w:val="32"/>
        </w:rPr>
      </w:pPr>
      <w:r w:rsidRPr="00082DD7">
        <w:rPr>
          <w:rFonts w:ascii="Times New Roman" w:eastAsia="Times New Roman" w:hAnsi="Times New Roman" w:cs="Times New Roman"/>
          <w:sz w:val="32"/>
          <w:szCs w:val="32"/>
        </w:rPr>
        <w:t> </w:t>
      </w:r>
    </w:p>
    <w:p w:rsidR="00891BA6" w:rsidRPr="00082DD7" w:rsidRDefault="00891BA6" w:rsidP="00082DD7">
      <w:pPr>
        <w:rPr>
          <w:sz w:val="32"/>
          <w:szCs w:val="32"/>
        </w:rPr>
      </w:pPr>
    </w:p>
    <w:sectPr w:rsidR="00891BA6" w:rsidRPr="00082DD7" w:rsidSect="00082DD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082DD7"/>
    <w:rsid w:val="00082DD7"/>
    <w:rsid w:val="004C2D00"/>
    <w:rsid w:val="005774F2"/>
    <w:rsid w:val="006521F8"/>
    <w:rsid w:val="00891BA6"/>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082DD7"/>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082DD7"/>
    <w:rPr>
      <w:b/>
      <w:bCs/>
    </w:rPr>
  </w:style>
  <w:style w:type="character" w:styleId="Hyperlink">
    <w:name w:val="Hyperlink"/>
    <w:basedOn w:val="DefaultParagraphFont"/>
    <w:uiPriority w:val="99"/>
    <w:semiHidden/>
    <w:unhideWhenUsed/>
    <w:rsid w:val="00082DD7"/>
    <w:rPr>
      <w:color w:val="0000FF"/>
      <w:u w:val="single"/>
    </w:rPr>
  </w:style>
</w:styles>
</file>

<file path=word/webSettings.xml><?xml version="1.0" encoding="utf-8"?>
<w:webSettings xmlns:r="http://schemas.openxmlformats.org/officeDocument/2006/relationships" xmlns:w="http://schemas.openxmlformats.org/wordprocessingml/2006/main">
  <w:divs>
    <w:div w:id="116786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www.crossbooks.com/verse.asp?ref=John%2018:15-18" TargetMode="External"/><Relationship Id="rId18" Type="http://schemas.openxmlformats.org/officeDocument/2006/relationships/hyperlink" Target="http://www.crossbooks.com/book.asp?pub=0&amp;book=595&amp;sec=00009648" TargetMode="External"/><Relationship Id="rId26" Type="http://schemas.openxmlformats.org/officeDocument/2006/relationships/hyperlink" Target="http://www.crossbooks.com/verse.asp?ref=Pr+19%3A5" TargetMode="External"/><Relationship Id="rId3" Type="http://schemas.openxmlformats.org/officeDocument/2006/relationships/webSettings" Target="webSettings.xml"/><Relationship Id="rId21" Type="http://schemas.openxmlformats.org/officeDocument/2006/relationships/hyperlink" Target="http://www.crossbooks.com/book.asp?pub=0&amp;book=595&amp;sec=00001598" TargetMode="External"/><Relationship Id="rId7" Type="http://schemas.openxmlformats.org/officeDocument/2006/relationships/hyperlink" Target="about:blank" TargetMode="External"/><Relationship Id="rId12" Type="http://schemas.openxmlformats.org/officeDocument/2006/relationships/hyperlink" Target="http://www.crossbooks.com/verse.asp?ref=Jn+18%3A12-27" TargetMode="External"/><Relationship Id="rId17" Type="http://schemas.openxmlformats.org/officeDocument/2006/relationships/hyperlink" Target="http://www.crossbooks.com/verse.asp?ref=John%2018:28-19:15" TargetMode="External"/><Relationship Id="rId25" Type="http://schemas.openxmlformats.org/officeDocument/2006/relationships/hyperlink" Target="http://www.crossbooks.com/verse.asp?ref=Mt+10%3A33" TargetMode="External"/><Relationship Id="rId2" Type="http://schemas.openxmlformats.org/officeDocument/2006/relationships/settings" Target="settings.xml"/><Relationship Id="rId16" Type="http://schemas.openxmlformats.org/officeDocument/2006/relationships/hyperlink" Target="http://www.crossbooks.com/verse.asp?ref=John%2018:26-27" TargetMode="External"/><Relationship Id="rId20" Type="http://schemas.openxmlformats.org/officeDocument/2006/relationships/hyperlink" Target="http://www.crossbooks.com/book.asp?pub=0&amp;book=595&amp;sec=00010167"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http://www.crossbooks.com/book.asp?pub=0&amp;book=591&amp;tocpath=Mark%20Commentary\Mark\II.%20THE%20SON%20OF%20GOD'S%20OPENING%20MINISTRY:%20JESUS'%20IMMEDIATE%20IMPACT,%201:21-3:35\M.%20Jesus'%20Impact%20Upon%20the%20Twelve%20Disciples:%20Calling%20Choice%20Men,%203:13-19\DEEPER%20STUDIES\Deeper%20Study%205" TargetMode="External"/><Relationship Id="rId5" Type="http://schemas.openxmlformats.org/officeDocument/2006/relationships/hyperlink" Target="http://www.crossbooks.com/verse.asp?ref=Jn+18%3A12-27" TargetMode="External"/><Relationship Id="rId15" Type="http://schemas.openxmlformats.org/officeDocument/2006/relationships/hyperlink" Target="http://www.crossbooks.com/verse.asp?ref=John%2018:25" TargetMode="External"/><Relationship Id="rId23" Type="http://schemas.openxmlformats.org/officeDocument/2006/relationships/hyperlink" Target="http://www.crossbooks.com/verse.asp?ref=Jn+18%3A16" TargetMode="External"/><Relationship Id="rId28"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hyperlink" Target="http://www.crossbooks.com/book.asp?pub=0&amp;book=595&amp;sec=00009530" TargetMode="External"/><Relationship Id="rId4" Type="http://schemas.openxmlformats.org/officeDocument/2006/relationships/hyperlink" Target="http://www.crossbooks.com/verse.asp?ref=Jn+18%3A12-27" TargetMode="External"/><Relationship Id="rId9" Type="http://schemas.openxmlformats.org/officeDocument/2006/relationships/hyperlink" Target="about:blank" TargetMode="External"/><Relationship Id="rId14" Type="http://schemas.openxmlformats.org/officeDocument/2006/relationships/hyperlink" Target="http://www.crossbooks.com/verse.asp?ref=John%2018:19-24" TargetMode="External"/><Relationship Id="rId22" Type="http://schemas.openxmlformats.org/officeDocument/2006/relationships/hyperlink" Target="http://www.crossbooks.com/book.asp?pub=0&amp;book=591&amp;tocpath=Mark%20Commentary\Mark\IX.%20THE%20SON%20OF%20GOD'S%20PASSION%20MINISTRY:%20JESUS'%20SUPREME%20SACRIFICE--REJECTED%20AND%20CRUCIFIED,%2014:1-15:47\I.%20Jesus'%20Trial%20Before%20the%20High%20Priest:%20A%20Look%20at%20Weak%20and%20Strong%20Character,%2014:53-65\2.%20The%20confused,%20yet%20courageous%20Peter:%20He%20alone%20followed%20Jesus%20(v.54)" TargetMode="External"/><Relationship Id="rId27" Type="http://schemas.openxmlformats.org/officeDocument/2006/relationships/hyperlink" Target="http://www.crossbooks.com/verse.asp?ref=1Pe+3%3A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2010-04-04T13:52:00Z</dcterms:created>
  <dcterms:modified xsi:type="dcterms:W3CDTF">2010-04-04T14:00:00Z</dcterms:modified>
</cp:coreProperties>
</file>