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July 24, 2011</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The salvation of The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Ge 49:17 Dan shall be a serpent by the way, an adder in the path, that biteth the horse heels, so that his rider shall fall backward. </w:t>
      </w:r>
    </w:p>
    <w:p w:rsidDel="00000000" w:rsidRDefault="00000000" w:rsidR="00000000" w:rsidRPr="00000000" w:rsidP="00000000">
      <w:pPr>
        <w:pStyle w:val="Subtitle"/>
        <w:jc w:val="left"/>
      </w:pPr>
      <w:r w:rsidDel="00000000" w:rsidR="00000000" w:rsidRPr="00000000">
        <w:rPr>
          <w:smallCaps w:val="0"/>
          <w:highlight w:val="none"/>
          <w:rtl w:val="0"/>
        </w:rPr>
        <w:t xml:space="preserve">18 I have waited for thy salvation, O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 salvation waited for is Christ.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2"/>
        </w:numPr>
        <w:ind w:hanging="720" w:left="1080"/>
        <w:jc w:val="left"/>
      </w:pPr>
      <w:r w:rsidDel="00000000" w:rsidR="00000000" w:rsidRPr="00000000">
        <w:rPr>
          <w:smallCaps w:val="0"/>
          <w:highlight w:val="none"/>
          <w:rtl w:val="0"/>
        </w:rPr>
        <w:t xml:space="preserve">Christ, the Promised Seed</w:t>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Whom he had spoken of, Gen. 49:10,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Gen. 49:10 The sceptre shall not depart from Judah, nor a lawgiver from between his feet, until Shiloh come; and unto him shall the gathering of the people be.</w:t>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Jacob was going to be gathered to his</w:t>
      </w:r>
    </w:p>
    <w:p w:rsidDel="00000000" w:rsidRDefault="00000000" w:rsidR="00000000" w:rsidRPr="00000000" w:rsidP="00000000">
      <w:pPr>
        <w:pStyle w:val="Subtitle"/>
        <w:jc w:val="left"/>
      </w:pPr>
      <w:r w:rsidDel="00000000" w:rsidR="00000000" w:rsidRPr="00000000">
        <w:rPr>
          <w:smallCaps w:val="0"/>
          <w:highlight w:val="none"/>
          <w:rtl w:val="0"/>
        </w:rPr>
        <w:t xml:space="preserve">people, he breathes after him to whom the gathering of the people shall be.  Gen 49:28-33</w:t>
      </w:r>
    </w:p>
    <w:p w:rsidDel="00000000" w:rsidRDefault="00000000" w:rsidR="00000000" w:rsidRPr="00000000" w:rsidP="00000000">
      <w:pPr>
        <w:pStyle w:val="Subtitle"/>
        <w:numPr>
          <w:ilvl w:val="0"/>
          <w:numId w:val="2"/>
        </w:numPr>
        <w:ind w:hanging="720" w:left="1080"/>
        <w:jc w:val="left"/>
      </w:pPr>
      <w:r w:rsidDel="00000000" w:rsidR="00000000" w:rsidRPr="00000000">
        <w:rPr>
          <w:smallCaps w:val="0"/>
          <w:highlight w:val="none"/>
          <w:rtl w:val="0"/>
        </w:rPr>
        <w:t xml:space="preserve"> Heaven, the better country.</w:t>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Jacob  declared plainly that he sought,  and continued seeking a better country.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Heb 11:13 These all died in faith, not having received the promises, but having seen them afar off, and were persuaded of them, and embraced them, and confessed that they were strangers and pilgrims on the earth. 14 For they that say such things declare plainly that they seek a country.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Now Jacob was in Egypt.</w:t>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Jacob died in Egypt  </w:t>
        <w:tab/>
        <w:t xml:space="preserve">Gen. 50:1-14</w:t>
      </w:r>
    </w:p>
    <w:p w:rsidDel="00000000" w:rsidRDefault="00000000" w:rsidR="00000000" w:rsidRPr="00000000" w:rsidP="00000000">
      <w:pPr>
        <w:pStyle w:val="Subtitle"/>
        <w:numPr>
          <w:ilvl w:val="0"/>
          <w:numId w:val="2"/>
        </w:numPr>
        <w:ind w:hanging="720" w:left="1080"/>
        <w:jc w:val="left"/>
      </w:pPr>
      <w:r w:rsidDel="00000000" w:rsidR="00000000" w:rsidRPr="00000000">
        <w:rPr>
          <w:smallCaps w:val="0"/>
          <w:highlight w:val="none"/>
          <w:rtl w:val="0"/>
        </w:rPr>
        <w:t xml:space="preserve">Jacob the Pilgrim</w:t>
      </w:r>
    </w:p>
    <w:p w:rsidDel="00000000" w:rsidRDefault="00000000" w:rsidR="00000000" w:rsidRPr="00000000" w:rsidP="00000000">
      <w:pPr>
        <w:pStyle w:val="Subtitle"/>
        <w:ind w:firstLine="0" w:left="1080"/>
        <w:jc w:val="left"/>
      </w:pPr>
      <w:r w:rsidDel="00000000" w:rsidR="00000000" w:rsidRPr="00000000">
        <w:rPr>
          <w:smallCaps w:val="0"/>
          <w:highlight w:val="none"/>
          <w:rtl w:val="0"/>
        </w:rPr>
        <w:t xml:space="preserve">“By The Way” – “In The Path”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Prophesied (false worship)</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w:t>
      </w:r>
      <w:r w:rsidDel="00000000" w:rsidR="00000000" w:rsidRPr="00000000">
        <w:rPr>
          <w:smallCaps w:val="0"/>
          <w:highlight w:val="none"/>
          <w:u w:val="single"/>
          <w:rtl w:val="0"/>
        </w:rPr>
        <w:t xml:space="preserve">Dan shall be a serpent </w:t>
      </w:r>
      <w:r w:rsidDel="00000000" w:rsidR="00000000" w:rsidRPr="00000000">
        <w:rPr>
          <w:smallCaps w:val="0"/>
          <w:highlight w:val="none"/>
          <w:rtl w:val="0"/>
        </w:rPr>
        <w:t xml:space="preserve">by the way, </w:t>
      </w:r>
      <w:r w:rsidDel="00000000" w:rsidR="00000000" w:rsidRPr="00000000">
        <w:rPr>
          <w:smallCaps w:val="0"/>
          <w:highlight w:val="none"/>
          <w:u w:val="single"/>
          <w:rtl w:val="0"/>
        </w:rPr>
        <w:t xml:space="preserve">an adder</w:t>
      </w:r>
      <w:r w:rsidDel="00000000" w:rsidR="00000000" w:rsidRPr="00000000">
        <w:rPr>
          <w:smallCaps w:val="0"/>
          <w:highlight w:val="none"/>
          <w:rtl w:val="0"/>
        </w:rPr>
        <w:t xml:space="preserve"> in the path”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Prophesied (subtlety)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They would overcome their enemies by subtlety, stratagem, and surprise, rather than by courage and open force.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smallCaps w:val="0"/>
          <w:highlight w:val="none"/>
          <w:rtl w:val="0"/>
        </w:rPr>
        <w:t xml:space="preserve">Jg 18:27 And they took the things which Micah had made, and the priest which he had, and came unto Laish, unto a people that were at quiet and secure: and they smote them with the edge of the sword, and burnt the city with fire.</w:t>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Prophesied a fall backward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2Th 2:3 ¶ Let no man deceive you by any means: for that day shall not come, except there come a falling away first, and that man of sin be revealed, the son of perdition;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Prophesied the Salvation of the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Ge 49:18 I have waited for thy salvation, O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1"/>
          <w:numId w:val="2"/>
        </w:numPr>
        <w:ind w:hanging="360" w:left="1440"/>
        <w:jc w:val="left"/>
      </w:pPr>
      <w:r w:rsidDel="00000000" w:rsidR="00000000" w:rsidRPr="00000000">
        <w:rPr>
          <w:smallCaps w:val="0"/>
          <w:highlight w:val="none"/>
          <w:rtl w:val="0"/>
        </w:rPr>
        <w:t xml:space="preserve">Commanded that they bury him in the Promised Land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Ge 49:29 And he charged them, and said unto them, I am to be gathered unto my people: bury me with my fathers in the cave that is in the field of Ephron the Hittite,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2"/>
        </w:numPr>
        <w:ind w:hanging="720" w:left="1080"/>
        <w:jc w:val="left"/>
      </w:pPr>
      <w:r w:rsidDel="00000000" w:rsidR="00000000" w:rsidRPr="00000000">
        <w:rPr>
          <w:smallCaps w:val="0"/>
          <w:highlight w:val="none"/>
          <w:rtl w:val="0"/>
        </w:rPr>
        <w:t xml:space="preserve">Salvation, the Promise of the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Ge 49:18 I have waited for thy salvation, O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Ex 14:13 And Moses said unto the people, Fear ye not, stand still, and see the salvation of the LORD, which he will shew to you to day: for the Egyptians whom ye have seen to day, ye shall see them again no more for ever.</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1"/>
        </w:numPr>
        <w:ind w:hanging="360" w:left="720"/>
        <w:jc w:val="left"/>
      </w:pPr>
      <w:r w:rsidDel="00000000" w:rsidR="00000000" w:rsidRPr="00000000">
        <w:rPr>
          <w:rFonts w:eastAsia="Times New Roman" w:ascii="Times New Roman" w:hAnsi="Times New Roman" w:cs="Times New Roman"/>
          <w:smallCaps w:val="0"/>
          <w:sz w:val="24"/>
          <w:highlight w:val="none"/>
          <w:rtl w:val="0"/>
        </w:rPr>
        <w:t xml:space="preserve">The Word of God’s Grace is Salvation</w:t>
      </w:r>
    </w:p>
    <w:p w:rsidDel="00000000" w:rsidRDefault="00000000" w:rsidR="00000000" w:rsidRPr="00000000" w:rsidP="00000000">
      <w:pPr>
        <w:pStyle w:val="Subtitle"/>
        <w:numPr>
          <w:ilvl w:val="1"/>
          <w:numId w:val="1"/>
        </w:numPr>
        <w:ind w:hanging="360" w:left="1440"/>
        <w:jc w:val="left"/>
      </w:pPr>
      <w:r w:rsidDel="00000000" w:rsidR="00000000" w:rsidRPr="00000000">
        <w:rPr>
          <w:rFonts w:eastAsia="Times New Roman" w:ascii="Times New Roman" w:hAnsi="Times New Roman" w:cs="Times New Roman"/>
          <w:smallCaps w:val="0"/>
          <w:sz w:val="24"/>
          <w:highlight w:val="none"/>
          <w:rtl w:val="0"/>
        </w:rPr>
        <w:t xml:space="preserve">Salvation is when you Let the word of Christ in.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Col 3:16 Let the word of Christ dwell in you richly in all wisdom; teaching and admonishing one another in psalms and hymns and spiritual songs, singing with grace in your hearts to the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1"/>
          <w:numId w:val="1"/>
        </w:numPr>
        <w:ind w:hanging="360" w:left="1440"/>
        <w:jc w:val="left"/>
      </w:pPr>
      <w:r w:rsidDel="00000000" w:rsidR="00000000" w:rsidRPr="00000000">
        <w:rPr>
          <w:rFonts w:eastAsia="Times New Roman" w:ascii="Times New Roman" w:hAnsi="Times New Roman" w:cs="Times New Roman"/>
          <w:smallCaps w:val="0"/>
          <w:sz w:val="24"/>
          <w:highlight w:val="none"/>
          <w:rtl w:val="0"/>
        </w:rPr>
        <w:t xml:space="preserve">Salvation is when you let the Power of Christ in.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Ro 1:16 For I am not ashamed of the </w:t>
      </w:r>
      <w:r w:rsidDel="00000000" w:rsidR="00000000" w:rsidRPr="00000000">
        <w:rPr>
          <w:rFonts w:eastAsia="Times New Roman" w:ascii="Times New Roman" w:hAnsi="Times New Roman" w:cs="Times New Roman"/>
          <w:b w:val="1"/>
          <w:smallCaps w:val="0"/>
          <w:highlight w:val="none"/>
          <w:u w:val="single"/>
          <w:rtl w:val="0"/>
        </w:rPr>
        <w:t xml:space="preserve">gospel of Christ</w:t>
      </w:r>
      <w:r w:rsidDel="00000000" w:rsidR="00000000" w:rsidRPr="00000000">
        <w:rPr>
          <w:rFonts w:eastAsia="Times New Roman" w:ascii="Times New Roman" w:hAnsi="Times New Roman" w:cs="Times New Roman"/>
          <w:smallCaps w:val="0"/>
          <w:sz w:val="24"/>
          <w:highlight w:val="none"/>
          <w:rtl w:val="0"/>
        </w:rPr>
        <w:t xml:space="preserve">: for it is the power of God unto salvation to every one that believeth; to the Jew first, and also to the Greek.</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Ex 15:2 The LORD is my strength and song, and he is become my salvation: he is my God, and I will prepare him an habitation; my father's God, and I will exalt him.</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Ps 18:2 The LORD is my rock, and my fortress, and my deliverer; my God, my strength, in whom I will trust; my buckler, and the horn of my salvation, and my high tower.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Ps 18:35 Thou hast also given me the shield of thy salvation: and thy right hand hath holden me up, and thy gentleness hath made me great.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Ps 18:46 The LORD liveth; and blessed be my rock; and let the God of my salvation be exalted.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62:1 Truly my soul waiteth upon God: from him cometh my salvation.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2 He only is my rock and my salvation; he is my defence; I shall not be greatly moved.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6 He only is my rock and my salvation: he is my defence; I shall not be moved.</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7 In God is my salvation and my glory: the rock of my strength, and my refuge, is in God.</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smallCaps w:val="0"/>
          <w:sz w:val="24"/>
          <w:highlight w:val="none"/>
          <w:rtl w:val="0"/>
        </w:rPr>
        <w:t xml:space="preserve">Psalm 85:4 Turn us, O God of our salvation, and cause thine anger toward us to cease.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7 Shew us thy mercy, O LORD, and grant us thy salvation.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9 Surely his salvation is nigh them that fear him; that glory may dwell in our land.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Ps 118:14 The LORD is my strength and song, and is become my salvation.</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smallCaps w:val="0"/>
          <w:sz w:val="24"/>
          <w:highlight w:val="none"/>
          <w:rtl w:val="0"/>
        </w:rPr>
        <w:t xml:space="preserve">Ps 118:15 The voice of rejoicing and salvation is in the tabernacles of the righteous: the right hand of the LORD doeth valiantly.</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Ps 118:21 I will praise thee: for thou hast heard me, and art become my salvation.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Ps 119:41 Let thy mercies come also unto me, O LORD, even thy salvation, according to thy word.</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81 My soul fainteth for thy salvation: but I hope in thy word.</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123 Mine eyes fail for thy salvation, and for the word of thy righteousness.</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155 Salvation is far from the wicked: for they seek not thy statutes.</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166 ¶ LORD, I have hoped for thy salvation, and done thy commandments.</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174 I have longed for thy salvation, O LORD; and thy law is my delight.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1Pe 1:5 Who are kept by the power of God through faith unto salvation ready to be revealed in the last time.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1"/>
          <w:numId w:val="1"/>
        </w:numPr>
        <w:ind w:hanging="360" w:left="1440"/>
        <w:jc w:val="left"/>
      </w:pPr>
      <w:r w:rsidDel="00000000" w:rsidR="00000000" w:rsidRPr="00000000">
        <w:rPr>
          <w:rFonts w:eastAsia="Times New Roman" w:ascii="Times New Roman" w:hAnsi="Times New Roman" w:cs="Times New Roman"/>
          <w:smallCaps w:val="0"/>
          <w:sz w:val="24"/>
          <w:highlight w:val="none"/>
          <w:rtl w:val="0"/>
        </w:rPr>
        <w:t xml:space="preserve">The Fullness of Christ is Promised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Eph 1:10 That in the dispensation of the fulness of times he might gather together in one all things in Christ, both which are in heaven, and which are on earth; even in him: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23 Which is his body, </w:t>
      </w:r>
      <w:r w:rsidDel="00000000" w:rsidR="00000000" w:rsidRPr="00000000">
        <w:rPr>
          <w:rFonts w:eastAsia="Times New Roman" w:ascii="Times New Roman" w:hAnsi="Times New Roman" w:cs="Times New Roman"/>
          <w:smallCaps w:val="0"/>
          <w:sz w:val="24"/>
          <w:highlight w:val="none"/>
          <w:u w:val="single"/>
          <w:rtl w:val="0"/>
        </w:rPr>
        <w:t xml:space="preserve">the fulness of him that filleth all in all</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3:19 And to know the love of Christ, which passeth knowledge, that ye might be filled with all the </w:t>
      </w:r>
      <w:r w:rsidDel="00000000" w:rsidR="00000000" w:rsidRPr="00000000">
        <w:rPr>
          <w:rFonts w:eastAsia="Times New Roman" w:ascii="Times New Roman" w:hAnsi="Times New Roman" w:cs="Times New Roman"/>
          <w:b w:val="1"/>
          <w:smallCaps w:val="0"/>
          <w:sz w:val="24"/>
          <w:highlight w:val="none"/>
          <w:u w:val="single"/>
          <w:rtl w:val="0"/>
        </w:rPr>
        <w:t xml:space="preserve">fulness of God</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4:13 Till we all come in the unity of the faith, and of the knowledge of the Son of God, unto a perfect man, unto the measure of the stature of </w:t>
      </w:r>
      <w:r w:rsidDel="00000000" w:rsidR="00000000" w:rsidRPr="00000000">
        <w:rPr>
          <w:rFonts w:eastAsia="Times New Roman" w:ascii="Times New Roman" w:hAnsi="Times New Roman" w:cs="Times New Roman"/>
          <w:b w:val="1"/>
          <w:smallCaps w:val="0"/>
          <w:sz w:val="24"/>
          <w:highlight w:val="none"/>
          <w:u w:val="single"/>
          <w:rtl w:val="0"/>
        </w:rPr>
        <w:t xml:space="preserve">the fulness of Christ</w:t>
      </w:r>
      <w:r w:rsidDel="00000000" w:rsidR="00000000" w:rsidRPr="00000000">
        <w:rPr>
          <w:rFonts w:eastAsia="Times New Roman" w:ascii="Times New Roman" w:hAnsi="Times New Roman" w:cs="Times New Roman"/>
          <w:smallCaps w:val="0"/>
          <w:sz w:val="24"/>
          <w:highlight w:val="none"/>
          <w:rtl w:val="0"/>
        </w:rPr>
        <w:t xml:space="preserve">:</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Salvation of the Lord.docx.docx</dc:title>
</cp:coreProperties>
</file>