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8631A2">
      <w:r w:rsidRPr="008631A2">
        <w:t>Joh</w:t>
      </w:r>
      <w:r>
        <w:t>n</w:t>
      </w:r>
      <w:r w:rsidRPr="008631A2">
        <w:t xml:space="preserve"> 15:7 </w:t>
      </w:r>
      <w:proofErr w:type="gramStart"/>
      <w:r w:rsidRPr="008631A2">
        <w:t>If</w:t>
      </w:r>
      <w:proofErr w:type="gramEnd"/>
      <w:r w:rsidRPr="008631A2">
        <w:t xml:space="preserve"> ye abide in me, and my words abide in you, ye shall ask what ye will, and it shall be done unto you.</w:t>
      </w:r>
    </w:p>
    <w:sectPr w:rsidR="00891BA6" w:rsidSect="008631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631A2"/>
    <w:rsid w:val="005774F2"/>
    <w:rsid w:val="006521F8"/>
    <w:rsid w:val="008631A2"/>
    <w:rsid w:val="00891BA6"/>
    <w:rsid w:val="00A3777B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2010-10-21T08:59:00Z</dcterms:created>
  <dcterms:modified xsi:type="dcterms:W3CDTF">2010-10-21T09:02:00Z</dcterms:modified>
</cp:coreProperties>
</file>