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32:1 &lt;&lt;A Psalm of David, Maschil.&gt;&gt; Blessed is he whose transgression is forgiven, whose sin is covered. {A Psalm...: or, A Psalm of David giving instruction}                                                                                                                                           2 Blessed is the man unto whom the LORD imputeth not iniquity, and in whose spirit there is no guile.                                                                                                                   3 When I kept silence, my bones waxed old through my roaring all the day long.                                                                                                                                                    4 For day and night thy hand was heavy upon me: my moisture is turned into the drought of summer.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I acknowledged my sin unto thee, and mine iniquity have I not hid. I said, I will confess my transgressions unto the LORD; and thou forgavest the iniquity of my sin.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For this shall every one that is godly pray unto thee in a time when thou mayest be found: surely in the floods of great waters they shall not come nigh unto him.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Thou art my hiding place; thou shalt preserve me from trouble; thou shalt compass me about with songs of deliverance. Selah.</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8 I will instruct thee and teach thee in the way which thou shalt go: I will guide thee with mine eye.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9 Be ye not as the horse, or as the mule, which have no understanding: whose mouth must be held in with bit and bridle, lest they come near unto thee.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 28:13 He that covereth his sins shall not prosper: but whoso confesseth and forsaketh them shall have mercy.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 3:12 And the man said, The woman whom thou gavest to be with me, she gave me of the tree, and I did eat.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139:23 Search me, O God, and know my heart: try me, and know my thoughts:                                                      24 And see if there be any wicked way in me, and lead me in the way everlasting.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Ps 66:18 If I regard iniquity in my heart, the Lord will not hear me: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Joh 16:7 Nevertheless I tell you the truth; It is expedient for you that I go away: for if I go not away, the Comforter will not come unto you; but if I depart, I will send him unto you.                                                                                                                                        8 And when he is come, he will reprove the world of sin, and of righteousness, and of judgment:  9 Of sin, because they believe not on me;                                                                           10 Of righteousness, because I go to my Father, and ye see me no more;                                      11 Of judgment, because the prince of this world is judged.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“sins” (hamartia) is mentioned 8 times in the book of Acts 2:38; 3:19; 5:31; </w:t>
      </w:r>
      <w:r>
        <w:rPr>
          <w:rFonts w:ascii="Calibri" w:hAnsi="Calibri" w:cs="Calibri" w:eastAsia="Calibri"/>
          <w:b/>
          <w:color w:val="000000"/>
          <w:spacing w:val="0"/>
          <w:position w:val="0"/>
          <w:sz w:val="22"/>
          <w:u w:val="single"/>
          <w:shd w:fill="auto" w:val="clear"/>
        </w:rPr>
        <w:t xml:space="preserve">7:60</w:t>
      </w:r>
      <w:r>
        <w:rPr>
          <w:rFonts w:ascii="Calibri" w:hAnsi="Calibri" w:cs="Calibri" w:eastAsia="Calibri"/>
          <w:color w:val="000000"/>
          <w:spacing w:val="0"/>
          <w:position w:val="0"/>
          <w:sz w:val="22"/>
          <w:shd w:fill="auto" w:val="clear"/>
        </w:rPr>
        <w:t xml:space="preserve">; 10:43; 13:38; 22:16; 26:18</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word love is not once found in the book of Acts but love sure keeps showing up in the heart of His servants demonstrated in their actions and their prayers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word sin </w:t>
      </w:r>
      <w:r>
        <w:rPr>
          <w:rFonts w:ascii="Calibri" w:hAnsi="Calibri" w:cs="Calibri" w:eastAsia="Calibri"/>
          <w:color w:val="000000"/>
          <w:spacing w:val="0"/>
          <w:position w:val="0"/>
          <w:sz w:val="22"/>
          <w:shd w:fill="auto" w:val="clear"/>
        </w:rPr>
        <w:t xml:space="preserve">(hamartia)  </w:t>
      </w:r>
      <w:r>
        <w:rPr>
          <w:rFonts w:ascii="Calibri" w:hAnsi="Calibri" w:cs="Calibri" w:eastAsia="Calibri"/>
          <w:color w:val="000000"/>
          <w:spacing w:val="0"/>
          <w:position w:val="0"/>
          <w:sz w:val="24"/>
          <w:shd w:fill="auto" w:val="clear"/>
        </w:rPr>
        <w:t xml:space="preserve">is only mentioned one time in the book of Acts  (Acts 7:60); evil (poneros) 12 times, lewd (poneros) same word used once-(17:5); wicked (poneros) once - (Acts 18:14)</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22 times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1Co 5:8 Therefore let us keep the feast, not with old leaven, neither with the leaven of malice and wickedness; but with the unleavened bread of sincerity and truth. {the feast: or, holyday}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1Co 14:20 Brethren, be not children in understanding: howbeit in malice be ye children, but in understanding be men. {men: Gr. perfect, or, of a ripe age}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Eph 4:31 Let all bitterness, and wrath, and anger, and clamour, and evil speaking, be put away from you, with all malice: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Col 3:8 ¶ But now ye also put off all these; anger, wrath, malice, blasphemy, filthy communication out of your mouth.</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Tit 3:3 For we ourselves also were sometimes foolish, disobedient, deceived, serving divers lusts and pleasures, living in malice and envy, hateful, and hating one another.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1Pe 2:1 ¶ Wherefore laying aside all malice, and all guile, and hypocrisies, and envies, and all evil speakings,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