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3F" w:rsidRPr="006F603F" w:rsidRDefault="006F603F" w:rsidP="006F603F">
      <w:pPr>
        <w:spacing w:before="100" w:beforeAutospacing="1" w:after="100" w:afterAutospacing="1" w:line="240" w:lineRule="auto"/>
        <w:outlineLvl w:val="0"/>
        <w:rPr>
          <w:rFonts w:ascii="Arial" w:eastAsia="Times New Roman" w:hAnsi="Arial" w:cs="Arial"/>
          <w:b/>
          <w:bCs/>
          <w:color w:val="003399"/>
          <w:kern w:val="36"/>
          <w:sz w:val="30"/>
          <w:szCs w:val="30"/>
        </w:rPr>
      </w:pPr>
      <w:proofErr w:type="gramStart"/>
      <w:r w:rsidRPr="006F603F">
        <w:rPr>
          <w:rFonts w:ascii="Arial" w:eastAsia="Times New Roman" w:hAnsi="Arial" w:cs="Arial"/>
          <w:b/>
          <w:bCs/>
          <w:color w:val="003399"/>
          <w:kern w:val="36"/>
          <w:sz w:val="18"/>
        </w:rPr>
        <w:t>discipleship</w:t>
      </w:r>
      <w:proofErr w:type="gramEnd"/>
      <w:r w:rsidRPr="006F603F">
        <w:rPr>
          <w:rFonts w:ascii="Arial" w:eastAsia="Times New Roman" w:hAnsi="Arial" w:cs="Arial"/>
          <w:b/>
          <w:bCs/>
          <w:color w:val="003399"/>
          <w:kern w:val="36"/>
          <w:sz w:val="30"/>
          <w:szCs w:val="30"/>
        </w:rPr>
        <w:br/>
        <w:t>Inductive Bible Study Method</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1. </w:t>
      </w:r>
      <w:r w:rsidRPr="006F603F">
        <w:rPr>
          <w:rFonts w:ascii="Arial" w:eastAsia="Times New Roman" w:hAnsi="Arial" w:cs="Arial"/>
          <w:b/>
          <w:bCs/>
          <w:sz w:val="18"/>
          <w:szCs w:val="18"/>
        </w:rPr>
        <w:t>Select a Passage</w:t>
      </w:r>
      <w:r w:rsidRPr="006F603F">
        <w:rPr>
          <w:rFonts w:ascii="Arial" w:eastAsia="Times New Roman" w:hAnsi="Arial" w:cs="Arial"/>
          <w:sz w:val="18"/>
          <w:szCs w:val="18"/>
        </w:rPr>
        <w:t xml:space="preserve"> (Usually 3-10 verses, dealing with the same topic.)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Why do you want to study this passage?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2. </w:t>
      </w:r>
      <w:r w:rsidRPr="006F603F">
        <w:rPr>
          <w:rFonts w:ascii="Arial" w:eastAsia="Times New Roman" w:hAnsi="Arial" w:cs="Arial"/>
          <w:b/>
          <w:bCs/>
          <w:sz w:val="18"/>
          <w:szCs w:val="18"/>
        </w:rPr>
        <w:t>Observe the passage by asking questions</w:t>
      </w:r>
      <w:r w:rsidRPr="006F603F">
        <w:rPr>
          <w:rFonts w:ascii="Arial" w:eastAsia="Times New Roman" w:hAnsi="Arial" w:cs="Arial"/>
          <w:sz w:val="18"/>
          <w:szCs w:val="18"/>
        </w:rPr>
        <w:t xml:space="preserve">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Who is writing or speaking and to whom?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is the passage about?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When does this take place?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Where does this take place?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Why does the author write what he does?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problems were the recipients facing? How does this </w:t>
      </w:r>
      <w:proofErr w:type="gramStart"/>
      <w:r w:rsidRPr="006F603F">
        <w:rPr>
          <w:rFonts w:ascii="Arial" w:eastAsia="Times New Roman" w:hAnsi="Arial" w:cs="Arial"/>
          <w:sz w:val="18"/>
          <w:szCs w:val="18"/>
        </w:rPr>
        <w:t>passage ?</w:t>
      </w:r>
      <w:proofErr w:type="gramEnd"/>
      <w:r w:rsidRPr="006F603F">
        <w:rPr>
          <w:rFonts w:ascii="Arial" w:eastAsia="Times New Roman" w:hAnsi="Arial" w:cs="Arial"/>
          <w:sz w:val="18"/>
          <w:szCs w:val="18"/>
        </w:rPr>
        <w:t xml:space="preserve"> </w:t>
      </w:r>
    </w:p>
    <w:p w:rsidR="006F603F" w:rsidRPr="006F603F" w:rsidRDefault="006F603F" w:rsidP="006F603F">
      <w:pPr>
        <w:numPr>
          <w:ilvl w:val="0"/>
          <w:numId w:val="1"/>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How does this passage fit in with the context? (What goes before and after?)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Additional Questions to Ask: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are the commands?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are the promises?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are the cause/effect relationships?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are the repeated words and ideas?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I learn about God?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I learn about Jesus?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I learn about the Holy Spirit?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I learn about myself (or mankind)? </w:t>
      </w:r>
    </w:p>
    <w:p w:rsidR="006F603F" w:rsidRPr="006F603F" w:rsidRDefault="006F603F" w:rsidP="006F603F">
      <w:pPr>
        <w:numPr>
          <w:ilvl w:val="0"/>
          <w:numId w:val="2"/>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Write out any additional observations including contrasts, lists, comparisons, etc.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3. </w:t>
      </w:r>
      <w:r w:rsidRPr="006F603F">
        <w:rPr>
          <w:rFonts w:ascii="Arial" w:eastAsia="Times New Roman" w:hAnsi="Arial" w:cs="Arial"/>
          <w:b/>
          <w:bCs/>
          <w:sz w:val="18"/>
          <w:szCs w:val="18"/>
        </w:rPr>
        <w:t>What is the "big idea" of the passage-your theme?</w:t>
      </w:r>
      <w:r w:rsidRPr="006F603F">
        <w:rPr>
          <w:rFonts w:ascii="Arial" w:eastAsia="Times New Roman" w:hAnsi="Arial" w:cs="Arial"/>
          <w:sz w:val="18"/>
          <w:szCs w:val="18"/>
        </w:rPr>
        <w:t xml:space="preserve">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This can most readily be identified from the commands and the repeated words and ideas. Often there will be one command in the passage with several motivations. In one phrase, sum up the main thought of the passage.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4. </w:t>
      </w:r>
      <w:r w:rsidRPr="006F603F">
        <w:rPr>
          <w:rFonts w:ascii="Arial" w:eastAsia="Times New Roman" w:hAnsi="Arial" w:cs="Arial"/>
          <w:b/>
          <w:bCs/>
          <w:sz w:val="18"/>
          <w:szCs w:val="18"/>
        </w:rPr>
        <w:t xml:space="preserve">Ask the natural question that arises from the "big idea." This will usually be "how," "why," or "what."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5. </w:t>
      </w:r>
      <w:r w:rsidRPr="006F603F">
        <w:rPr>
          <w:rFonts w:ascii="Arial" w:eastAsia="Times New Roman" w:hAnsi="Arial" w:cs="Arial"/>
          <w:b/>
          <w:bCs/>
          <w:sz w:val="18"/>
          <w:szCs w:val="18"/>
        </w:rPr>
        <w:t>Answer the question you have raised from the passage.</w:t>
      </w:r>
      <w:r w:rsidRPr="006F603F">
        <w:rPr>
          <w:rFonts w:ascii="Arial" w:eastAsia="Times New Roman" w:hAnsi="Arial" w:cs="Arial"/>
          <w:sz w:val="18"/>
          <w:szCs w:val="18"/>
        </w:rPr>
        <w:t xml:space="preserve"> Put your answers in the form of an outline. These answers form principles of life and ministry. A principle is defined as a timeless lesson in the way God works, how you should live or in thinking God's way. To develop each principle (each point in your outline), you will want to explain it (interpretation), illustrate it (from the Bible or personal examples of how this principle is worked out), and apply it.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proofErr w:type="gramStart"/>
      <w:r w:rsidRPr="006F603F">
        <w:rPr>
          <w:rFonts w:ascii="Arial" w:eastAsia="Times New Roman" w:hAnsi="Arial" w:cs="Arial"/>
          <w:sz w:val="18"/>
          <w:szCs w:val="18"/>
        </w:rPr>
        <w:t>Steps to interpreting the passage.</w:t>
      </w:r>
      <w:proofErr w:type="gramEnd"/>
      <w:r w:rsidRPr="006F603F">
        <w:rPr>
          <w:rFonts w:ascii="Arial" w:eastAsia="Times New Roman" w:hAnsi="Arial" w:cs="Arial"/>
          <w:sz w:val="18"/>
          <w:szCs w:val="18"/>
        </w:rPr>
        <w:t xml:space="preserve"> Use as many of the following questions as you need, progressing downward.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are the meanings of the words?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does the immediate context suggest?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does the broader context suggest?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cross-references suggest?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is the cultural meaning? (That is, </w:t>
      </w:r>
      <w:proofErr w:type="gramStart"/>
      <w:r w:rsidRPr="006F603F">
        <w:rPr>
          <w:rFonts w:ascii="Arial" w:eastAsia="Times New Roman" w:hAnsi="Arial" w:cs="Arial"/>
          <w:sz w:val="18"/>
          <w:szCs w:val="18"/>
        </w:rPr>
        <w:t>What</w:t>
      </w:r>
      <w:proofErr w:type="gramEnd"/>
      <w:r w:rsidRPr="006F603F">
        <w:rPr>
          <w:rFonts w:ascii="Arial" w:eastAsia="Times New Roman" w:hAnsi="Arial" w:cs="Arial"/>
          <w:sz w:val="18"/>
          <w:szCs w:val="18"/>
        </w:rPr>
        <w:t xml:space="preserve"> did it mean to those to whom it was originally addressed?) </w:t>
      </w:r>
    </w:p>
    <w:p w:rsidR="006F603F" w:rsidRPr="006F603F" w:rsidRDefault="006F603F" w:rsidP="006F603F">
      <w:pPr>
        <w:numPr>
          <w:ilvl w:val="0"/>
          <w:numId w:val="3"/>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What do commentaries suggest?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6. </w:t>
      </w:r>
      <w:r w:rsidRPr="006F603F">
        <w:rPr>
          <w:rFonts w:ascii="Arial" w:eastAsia="Times New Roman" w:hAnsi="Arial" w:cs="Arial"/>
          <w:b/>
          <w:bCs/>
          <w:sz w:val="18"/>
          <w:szCs w:val="18"/>
        </w:rPr>
        <w:t xml:space="preserve">Application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This is where you purpose to do what God has taught you in your time with Him. (Ref: James 1:21-25, Matthew 7:24-27) It is through applying the Word that God changes out lives. Application does not happen by osmosis but by intent. God enlightens us from the Word, we apply what we've learned with our wills, and the Holy Spirit empowers us to </w:t>
      </w:r>
      <w:r w:rsidRPr="006F603F">
        <w:rPr>
          <w:rFonts w:ascii="Arial" w:eastAsia="Times New Roman" w:hAnsi="Arial" w:cs="Arial"/>
          <w:sz w:val="18"/>
          <w:szCs w:val="18"/>
        </w:rPr>
        <w:lastRenderedPageBreak/>
        <w:t xml:space="preserve">carry out these choices. It is usually best to concentrate on applying one principle at a time. The goal of all application is to glorify God by becoming more like Jesus. </w:t>
      </w:r>
    </w:p>
    <w:p w:rsidR="006F603F" w:rsidRPr="006F603F" w:rsidRDefault="006F603F" w:rsidP="006F603F">
      <w:pPr>
        <w:spacing w:before="100" w:beforeAutospacing="1" w:after="100" w:afterAutospacing="1" w:line="240" w:lineRule="auto"/>
        <w:rPr>
          <w:rFonts w:ascii="Arial" w:eastAsia="Times New Roman" w:hAnsi="Arial" w:cs="Arial"/>
          <w:sz w:val="18"/>
          <w:szCs w:val="18"/>
        </w:rPr>
      </w:pPr>
      <w:r w:rsidRPr="006F603F">
        <w:rPr>
          <w:rFonts w:ascii="Arial" w:eastAsia="Times New Roman" w:hAnsi="Arial" w:cs="Arial"/>
          <w:sz w:val="18"/>
          <w:szCs w:val="18"/>
        </w:rPr>
        <w:t xml:space="preserve">2 Timothy 3:16: "All Scripture is inspired by God and is profitable for." </w:t>
      </w:r>
    </w:p>
    <w:p w:rsidR="006F603F" w:rsidRPr="006F603F" w:rsidRDefault="006F603F" w:rsidP="006F603F">
      <w:pPr>
        <w:numPr>
          <w:ilvl w:val="0"/>
          <w:numId w:val="4"/>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Teaching. What did I learn? </w:t>
      </w:r>
    </w:p>
    <w:p w:rsidR="006F603F" w:rsidRPr="006F603F" w:rsidRDefault="006F603F" w:rsidP="006F603F">
      <w:pPr>
        <w:numPr>
          <w:ilvl w:val="0"/>
          <w:numId w:val="4"/>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Reproof. Where do I fall short? Why do I fall short? </w:t>
      </w:r>
    </w:p>
    <w:p w:rsidR="006F603F" w:rsidRPr="006F603F" w:rsidRDefault="006F603F" w:rsidP="006F603F">
      <w:pPr>
        <w:numPr>
          <w:ilvl w:val="0"/>
          <w:numId w:val="4"/>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Correction. What will I do about it? </w:t>
      </w:r>
    </w:p>
    <w:p w:rsidR="006F603F" w:rsidRPr="006F603F" w:rsidRDefault="006F603F" w:rsidP="006F603F">
      <w:pPr>
        <w:numPr>
          <w:ilvl w:val="0"/>
          <w:numId w:val="4"/>
        </w:numPr>
        <w:spacing w:after="0" w:line="240" w:lineRule="auto"/>
        <w:rPr>
          <w:rFonts w:ascii="Arial" w:eastAsia="Times New Roman" w:hAnsi="Arial" w:cs="Arial"/>
          <w:sz w:val="18"/>
          <w:szCs w:val="18"/>
        </w:rPr>
      </w:pPr>
      <w:r w:rsidRPr="006F603F">
        <w:rPr>
          <w:rFonts w:ascii="Arial" w:eastAsia="Times New Roman" w:hAnsi="Arial" w:cs="Arial"/>
          <w:sz w:val="18"/>
          <w:szCs w:val="18"/>
        </w:rPr>
        <w:t xml:space="preserve">Training in righteousness. How can I make this principle a consistent part of my life? </w:t>
      </w:r>
    </w:p>
    <w:p w:rsidR="00443CD1" w:rsidRDefault="00443CD1"/>
    <w:sectPr w:rsidR="00443CD1" w:rsidSect="0044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FB5"/>
    <w:multiLevelType w:val="multilevel"/>
    <w:tmpl w:val="101A3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053C3"/>
    <w:multiLevelType w:val="multilevel"/>
    <w:tmpl w:val="3CE20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E5609E"/>
    <w:multiLevelType w:val="multilevel"/>
    <w:tmpl w:val="CDF26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5C1261"/>
    <w:multiLevelType w:val="multilevel"/>
    <w:tmpl w:val="71B0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03F"/>
    <w:rsid w:val="00443CD1"/>
    <w:rsid w:val="006F6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D1"/>
  </w:style>
  <w:style w:type="paragraph" w:styleId="Heading1">
    <w:name w:val="heading 1"/>
    <w:basedOn w:val="Normal"/>
    <w:link w:val="Heading1Char"/>
    <w:uiPriority w:val="9"/>
    <w:qFormat/>
    <w:rsid w:val="006F603F"/>
    <w:pPr>
      <w:spacing w:before="100" w:beforeAutospacing="1" w:after="100" w:afterAutospacing="1" w:line="240" w:lineRule="auto"/>
      <w:outlineLvl w:val="0"/>
    </w:pPr>
    <w:rPr>
      <w:rFonts w:ascii="Arial" w:eastAsia="Times New Roman" w:hAnsi="Arial" w:cs="Arial"/>
      <w:b/>
      <w:bCs/>
      <w:color w:val="003399"/>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3F"/>
    <w:rPr>
      <w:rFonts w:ascii="Arial" w:eastAsia="Times New Roman" w:hAnsi="Arial" w:cs="Arial"/>
      <w:b/>
      <w:bCs/>
      <w:color w:val="003399"/>
      <w:kern w:val="36"/>
      <w:sz w:val="30"/>
      <w:szCs w:val="30"/>
    </w:rPr>
  </w:style>
  <w:style w:type="paragraph" w:styleId="NormalWeb">
    <w:name w:val="Normal (Web)"/>
    <w:basedOn w:val="Normal"/>
    <w:uiPriority w:val="99"/>
    <w:semiHidden/>
    <w:unhideWhenUsed/>
    <w:rsid w:val="006F603F"/>
    <w:pPr>
      <w:spacing w:before="100" w:beforeAutospacing="1" w:after="100" w:afterAutospacing="1" w:line="240" w:lineRule="auto"/>
    </w:pPr>
    <w:rPr>
      <w:rFonts w:ascii="Arial" w:eastAsia="Times New Roman" w:hAnsi="Arial" w:cs="Arial"/>
      <w:sz w:val="18"/>
      <w:szCs w:val="18"/>
    </w:rPr>
  </w:style>
  <w:style w:type="character" w:customStyle="1" w:styleId="bodytext1">
    <w:name w:val="bodytext1"/>
    <w:basedOn w:val="DefaultParagraphFont"/>
    <w:rsid w:val="006F603F"/>
    <w:rPr>
      <w:rFonts w:ascii="Arial" w:hAnsi="Arial" w:cs="Arial" w:hint="default"/>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2011-03-23T09:16:00Z</dcterms:created>
  <dcterms:modified xsi:type="dcterms:W3CDTF">2011-03-23T09:18:00Z</dcterms:modified>
</cp:coreProperties>
</file>