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October 28, 2007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mallCaps w:val="0"/>
          <w:sz w:val="36"/>
          <w:highlight w:val="none"/>
          <w:rtl w:val="0"/>
        </w:rPr>
        <w:t xml:space="preserve">Lighthouses</w:t>
      </w:r>
      <w:r w:rsidDel="00000000" w:rsidR="00000000" w:rsidRPr="00000000">
        <w:rPr>
          <w:b w:val="1"/>
          <w:smallCaps w:val="0"/>
          <w:sz w:val="32"/>
          <w:highlight w:val="none"/>
          <w:rtl w:val="0"/>
        </w:rPr>
        <w:t xml:space="preserve"> in the Storm</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highlight w:val="none"/>
          <w:rtl w:val="0"/>
        </w:rPr>
        <w:t xml:space="preserve">Ps 89:9 Thou rulest the raging of the sea: when the waves thereof arise, thou stillest them.</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highlight w:val="none"/>
          <w:rtl w:val="0"/>
        </w:rPr>
        <w:t xml:space="preserve">Ps 89:15 Blessed is the people that know the joyful sound: they shall walk, O LORD, in the</w:t>
      </w:r>
      <w:r w:rsidDel="00000000" w:rsidR="00000000" w:rsidRPr="00000000">
        <w:rPr>
          <w:rFonts w:eastAsia="Times New Roman" w:ascii="Times New Roman" w:hAnsi="Times New Roman" w:cs="Times New Roman"/>
          <w:b w:val="1"/>
          <w:smallCaps w:val="0"/>
          <w:highlight w:val="none"/>
          <w:rtl w:val="0"/>
        </w:rPr>
        <w:t xml:space="preserve"> </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highlight w:val="none"/>
          <w:u w:val="single"/>
          <w:rtl w:val="0"/>
        </w:rPr>
        <w:t xml:space="preserve">light of thy countenance</w:t>
      </w:r>
      <w:r w:rsidDel="00000000" w:rsidR="00000000" w:rsidRPr="00000000">
        <w:rPr>
          <w:rFonts w:eastAsia="Times New Roman" w:ascii="Times New Roman" w:hAnsi="Times New Roman" w:cs="Times New Roman"/>
          <w:b w:val="1"/>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Ps 89:25 I will set his hand also in the sea, and his right hand in the rivers.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highlight w:val="none"/>
          <w:rtl w:val="0"/>
        </w:rPr>
        <w:t xml:space="preserve">“Thou rulest the raging of the sea”</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sz w:val="24"/>
          <w:highlight w:val="none"/>
          <w:rtl w:val="0"/>
        </w:rPr>
        <w:t xml:space="preserve">nothing is more frightful or threatening, nor more out of the power of man </w:t>
      </w:r>
      <w:r w:rsidDel="00000000" w:rsidR="00000000" w:rsidRPr="00000000">
        <w:rPr>
          <w:rFonts w:eastAsia="Times New Roman" w:ascii="Times New Roman" w:hAnsi="Times New Roman" w:cs="Times New Roman"/>
          <w:smallCaps w:val="0"/>
          <w:sz w:val="24"/>
          <w:highlight w:val="none"/>
          <w:rtl w:val="0"/>
        </w:rPr>
        <w:t xml:space="preserve">than </w:t>
      </w:r>
      <w:r w:rsidDel="00000000" w:rsidR="00000000" w:rsidRPr="00000000">
        <w:rPr>
          <w:rFonts w:eastAsia="Times New Roman" w:ascii="Times New Roman" w:hAnsi="Times New Roman" w:cs="Times New Roman"/>
          <w:b w:val="1"/>
          <w:smallCaps w:val="0"/>
          <w:sz w:val="24"/>
          <w:highlight w:val="none"/>
          <w:u w:val="single"/>
          <w:rtl w:val="0"/>
        </w:rPr>
        <w:t xml:space="preserve">the raging sea</w:t>
      </w:r>
      <w:r w:rsidDel="00000000" w:rsidR="00000000" w:rsidRPr="00000000">
        <w:rPr>
          <w:rFonts w:eastAsia="Times New Roman" w:ascii="Times New Roman" w:hAnsi="Times New Roman" w:cs="Times New Roman"/>
          <w:smallCaps w:val="0"/>
          <w:sz w:val="24"/>
          <w:highlight w:val="none"/>
          <w:rtl w:val="0"/>
        </w:rPr>
        <w:t xml:space="preserve">; it can swell no higher, roll no further, beat no harder, continue no longer, nor do any more hurt, then God allows.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highlight w:val="none"/>
          <w:rtl w:val="0"/>
        </w:rPr>
        <w:t xml:space="preserve">nothing but the omnipotent power of god can rule the </w:t>
      </w:r>
      <w:r w:rsidDel="00000000" w:rsidR="00000000" w:rsidRPr="00000000">
        <w:rPr>
          <w:rFonts w:eastAsia="Times New Roman" w:ascii="Times New Roman" w:hAnsi="Times New Roman" w:cs="Times New Roman"/>
          <w:b w:val="1"/>
          <w:smallCaps w:val="0"/>
          <w:highlight w:val="none"/>
          <w:u w:val="single"/>
          <w:rtl w:val="0"/>
        </w:rPr>
        <w:t xml:space="preserve">storm</w:t>
      </w:r>
      <w:r w:rsidDel="00000000" w:rsidR="00000000" w:rsidRPr="00000000">
        <w:rPr>
          <w:rFonts w:eastAsia="Times New Roman" w:ascii="Times New Roman" w:hAnsi="Times New Roman" w:cs="Times New Roman"/>
          <w:b w:val="1"/>
          <w:smallCaps w:val="0"/>
          <w:highlight w:val="none"/>
          <w:rtl w:val="0"/>
        </w:rPr>
        <w:t xml:space="preserve"> in the sea with its mountain high waves raging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24"/>
          <w:highlight w:val="none"/>
          <w:rtl w:val="0"/>
        </w:rPr>
        <w:t xml:space="preserve">the Lord is the Author of storms and calms.</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1905000" cy="850900"/>
            <wp:docPr name="image01.jpg" id="1"/>
            <a:graphic>
              <a:graphicData uri="http://schemas.openxmlformats.org/drawingml/2006/picture">
                <pic:pic>
                  <pic:nvPicPr>
                    <pic:cNvPr name="image01.jpg" id="0"/>
                    <pic:cNvPicPr preferRelativeResize="0"/>
                  </pic:nvPicPr>
                  <pic:blipFill>
                    <a:blip r:embed="rId5"/>
                    <a:stretch>
                      <a:fillRect/>
                    </a:stretch>
                  </pic:blipFill>
                  <pic:spPr>
                    <a:xfrm>
                      <a:ext cx="1905000" cy="850900"/>
                    </a:xfrm>
                    <a:prstGeom prst="rect"/>
                  </pic:spPr>
                </pic:pic>
              </a:graphicData>
            </a:graphic>
          </wp:inline>
        </w:drawing>
      </w:r>
      <w:r w:rsidDel="00000000" w:rsidR="00000000" w:rsidRPr="00000000">
        <w:rPr>
          <w:rFonts w:eastAsia="Times New Roman" w:ascii="Times New Roman" w:hAnsi="Times New Roman" w:cs="Times New Roman"/>
          <w:b w:val="1"/>
          <w:smallCaps w:val="0"/>
          <w:color w:val="0000af"/>
          <w:highlight w:val="none"/>
          <w:rtl w:val="0"/>
        </w:rPr>
        <w:br w:type="textWrapping"/>
      </w:r>
      <w:r w:rsidDel="00000000" w:rsidR="00000000" w:rsidRPr="00000000">
        <w:drawing>
          <wp:inline>
            <wp:extent cx="1917700" cy="863600"/>
            <wp:docPr name="image00.jpg" id="2"/>
            <a:graphic>
              <a:graphicData uri="http://schemas.openxmlformats.org/drawingml/2006/picture">
                <pic:pic>
                  <pic:nvPicPr>
                    <pic:cNvPr name="image00.jpg" id="0"/>
                    <pic:cNvPicPr preferRelativeResize="0"/>
                  </pic:nvPicPr>
                  <pic:blipFill>
                    <a:blip r:embed="rId6"/>
                    <a:stretch>
                      <a:fillRect/>
                    </a:stretch>
                  </pic:blipFill>
                  <pic:spPr>
                    <a:xfrm>
                      <a:ext cx="1917700" cy="863600"/>
                    </a:xfrm>
                    <a:prstGeom prst="rect"/>
                  </pic:spPr>
                </pic:pic>
              </a:graphicData>
            </a:graphic>
          </wp:inline>
        </w:drawing>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29:10 The LORD sitteth upon the flood; yea, the LORD sitteth King for 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93:3 The floods have lifted up, O LORD, the floods have lifted up their voice; the floods lift up their waves.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4 The LORD on high is mightier than the noise of many waters, yea, than the mighty waves of the sea.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Joyful sound of Rescue, DELIVERANCE, SALVATION and Harvest go together.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smallCaps w:val="0"/>
          <w:highlight w:val="none"/>
          <w:rtl w:val="0"/>
        </w:rPr>
        <w:t xml:space="preserve">Ps 89:15 Blessed is the people that know the joyful sound: they shall walk, O LORD, in the</w:t>
      </w:r>
      <w:r w:rsidDel="00000000" w:rsidR="00000000" w:rsidRPr="00000000">
        <w:rPr>
          <w:rFonts w:eastAsia="Times New Roman" w:ascii="Times New Roman" w:hAnsi="Times New Roman" w:cs="Times New Roman"/>
          <w:b w:val="1"/>
          <w:smallCaps w:val="0"/>
          <w:highlight w:val="none"/>
          <w:rtl w:val="0"/>
        </w:rPr>
        <w:t xml:space="preserve"> </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highlight w:val="none"/>
          <w:u w:val="single"/>
          <w:rtl w:val="0"/>
        </w:rPr>
        <w:t xml:space="preserve">light of thy countenance</w:t>
      </w:r>
      <w:r w:rsidDel="00000000" w:rsidR="00000000" w:rsidRPr="00000000">
        <w:rPr>
          <w:rFonts w:eastAsia="Times New Roman" w:ascii="Times New Roman" w:hAnsi="Times New Roman" w:cs="Times New Roman"/>
          <w:b w:val="1"/>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The Joyful sound of Harvest: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Ps 65:</w:t>
      </w:r>
      <w:r w:rsidDel="00000000" w:rsidR="00000000" w:rsidRPr="00000000">
        <w:rPr>
          <w:rFonts w:eastAsia="Times New Roman" w:ascii="Times New Roman" w:hAnsi="Times New Roman" w:cs="Times New Roman"/>
          <w:smallCaps w:val="0"/>
          <w:highlight w:val="none"/>
          <w:rtl w:val="0"/>
        </w:rPr>
        <w:t xml:space="preserve">5 By terrible things in righteousness wilt thou answer us, O God of our salvation; who art the confidence of all the ends of the earth, and of them that are afar off upon the sea:</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6 Which by his strength setteth fast the mountains; being girded with power:</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 7 Which stilleth the noise of the seas, the noise of their waves, and the </w:t>
      </w:r>
      <w:r w:rsidDel="00000000" w:rsidR="00000000" w:rsidRPr="00000000">
        <w:rPr>
          <w:rFonts w:eastAsia="Times New Roman" w:ascii="Times New Roman" w:hAnsi="Times New Roman" w:cs="Times New Roman"/>
          <w:b w:val="1"/>
          <w:smallCaps w:val="0"/>
          <w:highlight w:val="none"/>
          <w:u w:val="single"/>
          <w:rtl w:val="0"/>
        </w:rPr>
        <w:t xml:space="preserve">tumult of the people</w:t>
      </w:r>
      <w:r w:rsidDel="00000000" w:rsidR="00000000" w:rsidRPr="00000000">
        <w:rPr>
          <w:rFonts w:eastAsia="Times New Roman" w:ascii="Times New Roman" w:hAnsi="Times New Roman" w:cs="Times New Roman"/>
          <w:b w:val="1"/>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8 They also that dwell in the uttermost parts are afraid at thy tokens: thou makest the outgoings of the morning and evening to rejoice.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9 Thou visitest the earth, and waterest it: thou greatly enrichest it with the river of God, which is full of water: thou preparest them corn, when thou hast so provided for it.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10 Thou waterest the ridges thereof abundantly: thou settlest the furrows thereof: thou makest it soft with showers: thou blessest the springing thereof.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11 Thou crownest the year with thy goodness; and thy paths drop fatness.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12 They drop upon the pastures of the wilderness: and the little hills rejoice on every side.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13 The pastures are clothed with flocks; the valleys also are covered over with corn; they shout for joy, they also sing.</w:t>
      </w:r>
    </w:p>
    <w:tbl>
      <w:tblPr>
        <w:tblW w:w="3394.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3394"/>
      </w:tblGrid>
      <w:tr>
        <w:tc>
          <w:tcPr>
            <w:shd w:fill="ffc069"/>
            <w:tcMar>
              <w:top w:w="15.0" w:type="dxa"/>
              <w:left w:w="15.0" w:type="dxa"/>
              <w:bottom w:w="15.0" w:type="dxa"/>
              <w:right w:w="15.0" w:type="dxa"/>
            </w:tcMar>
            <w:vAlign w:val="center"/>
          </w:tcPr>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8"/>
                <w:highlight w:val="none"/>
                <w:rtl w:val="0"/>
              </w:rPr>
              <w:t xml:space="preserve">   ABIJAH, or ABIJAM </w:t>
            </w:r>
          </w:p>
        </w:tc>
      </w:tr>
    </w:tbl>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highlight w:val="none"/>
          <w:rtl w:val="0"/>
        </w:rPr>
        <w:t xml:space="preserve">Abijam: 038.  Myba  'Abiyam,  ab-ee-yawm'                                                                                                                                           father of (the) sea (i.e. seaman); Abijam (or Abijah),</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highlight w:val="none"/>
          <w:rtl w:val="0"/>
        </w:rPr>
        <w:t xml:space="preserve"> a king of Judah:--Abijam.    </w:t>
      </w:r>
      <w:r w:rsidDel="00000000" w:rsidR="00000000" w:rsidRPr="00000000">
        <w:rPr>
          <w:rFonts w:eastAsia="Times New Roman" w:ascii="Times New Roman" w:hAnsi="Times New Roman" w:cs="Times New Roman"/>
          <w:b w:val="1"/>
          <w:smallCaps w:val="0"/>
          <w:highlight w:val="none"/>
          <w:rtl w:val="0"/>
        </w:rPr>
        <w:t xml:space="preserve">      </w:t>
      </w:r>
      <w:r w:rsidDel="00000000" w:rsidR="00000000" w:rsidRPr="00000000">
        <w:rPr>
          <w:rFonts w:eastAsia="Times New Roman" w:ascii="Times New Roman" w:hAnsi="Times New Roman" w:cs="Times New Roman"/>
          <w:b w:val="1"/>
          <w:smallCaps w:val="0"/>
          <w:sz w:val="28"/>
          <w:highlight w:val="none"/>
          <w:rtl w:val="0"/>
        </w:rPr>
        <w:t xml:space="preserve">(Father of (the) sea)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8"/>
          <w:highlight w:val="none"/>
          <w:rtl w:val="0"/>
        </w:rPr>
        <w:t xml:space="preserve">La Tempest</w:t>
        <w:tab/>
        <w:tab/>
        <w:tab/>
        <w:tab/>
        <w:tab/>
      </w:r>
      <w:r w:rsidDel="00000000" w:rsidR="00000000" w:rsidRPr="00000000">
        <w:rPr>
          <w:rFonts w:eastAsia="Times New Roman" w:ascii="Times New Roman" w:hAnsi="Times New Roman" w:cs="Times New Roman"/>
          <w:b w:val="1"/>
          <w:smallCaps w:val="0"/>
          <w:color w:val="dc6000"/>
          <w:sz w:val="26"/>
          <w:highlight w:val="none"/>
          <w:rtl w:val="0"/>
        </w:rPr>
        <w:t xml:space="preserve">"La JUMENT"</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b w:val="1"/>
          <w:smallCaps w:val="0"/>
          <w:sz w:val="28"/>
          <w:highlight w:val="none"/>
          <w:rtl w:val="0"/>
        </w:rPr>
        <w:t xml:space="preserve">STORMY WINDS </w:t>
      </w:r>
      <w:r w:rsidDel="00000000" w:rsidR="00000000" w:rsidRPr="00000000">
        <w:rPr>
          <w:rFonts w:eastAsia="Times New Roman" w:ascii="Times New Roman" w:hAnsi="Times New Roman" w:cs="Times New Roman"/>
          <w:smallCaps w:val="0"/>
          <w:highlight w:val="none"/>
          <w:rtl w:val="0"/>
        </w:rPr>
        <w:t xml:space="preserve">Sailors had to wait until 1911 for the security this lighthouse represented. Accidents had been spectacular and numerous, just like on an unprotected highway.</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(In one case alone, in 1896, 250 people died).</w:t>
        <w:br w:type="textWrapping"/>
        <w:t xml:space="preserve">In 1989 a tempest raged for days and the lighthouse keepers held on tight, hoping the structure would resist. In spite of this, the keeper, Théodore Malgorne, dared open the door intrigued by the noise of </w:t>
      </w:r>
      <w:r w:rsidDel="00000000" w:rsidR="00000000" w:rsidRPr="00000000">
        <w:rPr>
          <w:rFonts w:eastAsia="Times New Roman" w:ascii="Times New Roman" w:hAnsi="Times New Roman" w:cs="Times New Roman"/>
          <w:b w:val="1"/>
          <w:smallCaps w:val="0"/>
          <w:highlight w:val="none"/>
          <w:rtl w:val="0"/>
        </w:rPr>
        <w:t xml:space="preserve">Jean Guichard</w:t>
      </w:r>
      <w:r w:rsidDel="00000000" w:rsidR="00000000" w:rsidRPr="00000000">
        <w:rPr>
          <w:rFonts w:eastAsia="Times New Roman" w:ascii="Times New Roman" w:hAnsi="Times New Roman" w:cs="Times New Roman"/>
          <w:smallCaps w:val="0"/>
          <w:highlight w:val="none"/>
          <w:rtl w:val="0"/>
        </w:rPr>
        <w:t xml:space="preserve">'s helicopter (on Dec. 21 '89). He closed the door in time and was unharmed.</w:t>
      </w:r>
      <w:r w:rsidDel="00000000" w:rsidR="00000000" w:rsidRPr="00000000">
        <w:rPr>
          <w:rFonts w:eastAsia="Times New Roman" w:ascii="Times New Roman" w:hAnsi="Times New Roman" w:cs="Times New Roman"/>
          <w:smallCaps w:val="0"/>
          <w:color w:val="990000"/>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highlight w:val="none"/>
          <w:rtl w:val="0"/>
        </w:rPr>
        <w:t xml:space="preserve">(My father is Jehovah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A-bi'-ja ('abhiyah or 'abhiyahu (2 Chronicles 13:20-21), "my father is Yahweh," or "Yahweh is father" </w:t>
      </w:r>
      <w:r w:rsidDel="00000000" w:rsidR="00000000" w:rsidRPr="00000000">
        <w:rPr>
          <w:rFonts w:eastAsia="Times New Roman" w:ascii="Times New Roman" w:hAnsi="Times New Roman" w:cs="Times New Roman"/>
          <w:smallCaps w:val="0"/>
          <w:highlight w:val="none"/>
          <w:rtl w:val="0"/>
        </w:rPr>
        <w:t xml:space="preserve">Abijah-means worshipper of Jah  (Worshipper of Jehovah)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He is called ABIJAH in Chronicles, ABIJAM in Kings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Son and successor of Rehoboam on the throne of Judah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1Ki 4:21; 14:31-15:8; 2Chr 11:20; 12:16-14:1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He began to reign B.C. 959, and reigned three years. He endeavored to recover the kingdom of the Ten Tribes, and made war on Jeroboam. He was successful in battle, and took several of the cities of Israel.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highlight w:val="none"/>
          <w:rtl w:val="0"/>
        </w:rPr>
        <w:t xml:space="preserve">Abijah-Abijam walked in all the sins of Rehoboam  (1 Kings 14:23,24; 15:3,12)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For they also built them high places images, and groves, on every high hill, and under every green tree. {images: or, standing images, or, statues}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Sodomites in the land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They did according to all the abominations of the nations which the LORD cast out before the children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 crises-(a backsliding) (a downfalling)  LUKEWARMNESS- the calm before the storm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We can only recover if we recover by faith, as we </w:t>
      </w:r>
      <w:r w:rsidDel="00000000" w:rsidR="00000000" w:rsidRPr="00000000">
        <w:rPr>
          <w:rFonts w:eastAsia="Times New Roman" w:ascii="Times New Roman" w:hAnsi="Times New Roman" w:cs="Times New Roman"/>
          <w:b w:val="1"/>
          <w:smallCaps w:val="0"/>
          <w:highlight w:val="none"/>
          <w:u w:val="single"/>
          <w:rtl w:val="0"/>
        </w:rPr>
        <w:t xml:space="preserve">will to recover</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smallCaps w:val="0"/>
          <w:highlight w:val="none"/>
          <w:u w:val="single"/>
          <w:rtl w:val="0"/>
        </w:rPr>
        <w:t xml:space="preserve">will to do His will</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It is the Will of God that you Love as he loves them.                                                            </w:t>
      </w:r>
      <w:r w:rsidDel="00000000" w:rsidR="00000000" w:rsidRPr="00000000">
        <w:rPr>
          <w:rFonts w:eastAsia="Times New Roman" w:ascii="Times New Roman" w:hAnsi="Times New Roman" w:cs="Times New Roman"/>
          <w:b w:val="1"/>
          <w:smallCaps w:val="0"/>
          <w:highlight w:val="none"/>
          <w:u w:val="single"/>
          <w:rtl w:val="0"/>
        </w:rPr>
        <w:t xml:space="preserve">Will to Love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Can we </w:t>
      </w:r>
      <w:r w:rsidDel="00000000" w:rsidR="00000000" w:rsidRPr="00000000">
        <w:rPr>
          <w:rFonts w:eastAsia="Times New Roman" w:ascii="Times New Roman" w:hAnsi="Times New Roman" w:cs="Times New Roman"/>
          <w:b w:val="1"/>
          <w:smallCaps w:val="0"/>
          <w:highlight w:val="none"/>
          <w:u w:val="single"/>
          <w:rtl w:val="0"/>
        </w:rPr>
        <w:t xml:space="preserve">cover</w:t>
      </w:r>
      <w:r w:rsidDel="00000000" w:rsidR="00000000" w:rsidRPr="00000000">
        <w:rPr>
          <w:rFonts w:eastAsia="Times New Roman" w:ascii="Times New Roman" w:hAnsi="Times New Roman" w:cs="Times New Roman"/>
          <w:smallCaps w:val="0"/>
          <w:highlight w:val="none"/>
          <w:rtl w:val="0"/>
        </w:rPr>
        <w:t xml:space="preserve"> for them?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Pr 10:12—</w:t>
      </w:r>
      <w:r w:rsidDel="00000000" w:rsidR="00000000" w:rsidRPr="00000000">
        <w:rPr>
          <w:rFonts w:eastAsia="Times New Roman" w:ascii="Times New Roman" w:hAnsi="Times New Roman" w:cs="Times New Roman"/>
          <w:i w:val="1"/>
          <w:smallCaps w:val="0"/>
          <w:highlight w:val="none"/>
          <w:rtl w:val="0"/>
        </w:rPr>
        <w:t xml:space="preserve">Hatred stirreth up strifes: but love </w:t>
      </w:r>
      <w:r w:rsidDel="00000000" w:rsidR="00000000" w:rsidRPr="00000000">
        <w:rPr>
          <w:rFonts w:eastAsia="Times New Roman" w:ascii="Times New Roman" w:hAnsi="Times New Roman" w:cs="Times New Roman"/>
          <w:i w:val="1"/>
          <w:smallCaps w:val="0"/>
          <w:highlight w:val="none"/>
          <w:u w:val="single"/>
          <w:rtl w:val="0"/>
        </w:rPr>
        <w:t xml:space="preserve">covereth</w:t>
      </w:r>
      <w:r w:rsidDel="00000000" w:rsidR="00000000" w:rsidRPr="00000000">
        <w:rPr>
          <w:rFonts w:eastAsia="Times New Roman" w:ascii="Times New Roman" w:hAnsi="Times New Roman" w:cs="Times New Roman"/>
          <w:i w:val="1"/>
          <w:smallCaps w:val="0"/>
          <w:highlight w:val="none"/>
          <w:rtl w:val="0"/>
        </w:rPr>
        <w:t xml:space="preserve"> all sins</w:t>
      </w: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16:28</w:t>
      </w:r>
      <w:r w:rsidDel="00000000" w:rsidR="00000000" w:rsidRPr="00000000">
        <w:rPr>
          <w:rFonts w:eastAsia="Times New Roman" w:ascii="Times New Roman" w:hAnsi="Times New Roman" w:cs="Times New Roman"/>
          <w:i w:val="1"/>
          <w:smallCaps w:val="0"/>
          <w:highlight w:val="none"/>
          <w:rtl w:val="0"/>
        </w:rPr>
        <w:t xml:space="preserve">—A froward man soweth strife: and a whisperer separateth chief friends.                                                                                                                               </w:t>
      </w:r>
      <w:r w:rsidDel="00000000" w:rsidR="00000000" w:rsidRPr="00000000">
        <w:rPr>
          <w:rFonts w:eastAsia="Times New Roman" w:ascii="Times New Roman" w:hAnsi="Times New Roman" w:cs="Times New Roman"/>
          <w:smallCaps w:val="0"/>
          <w:highlight w:val="none"/>
          <w:rtl w:val="0"/>
        </w:rPr>
        <w:t xml:space="preserve">17:9—</w:t>
      </w:r>
      <w:r w:rsidDel="00000000" w:rsidR="00000000" w:rsidRPr="00000000">
        <w:rPr>
          <w:rFonts w:eastAsia="Times New Roman" w:ascii="Times New Roman" w:hAnsi="Times New Roman" w:cs="Times New Roman"/>
          <w:i w:val="1"/>
          <w:smallCaps w:val="0"/>
          <w:highlight w:val="none"/>
          <w:rtl w:val="0"/>
        </w:rPr>
        <w:t xml:space="preserve">He that </w:t>
      </w:r>
      <w:r w:rsidDel="00000000" w:rsidR="00000000" w:rsidRPr="00000000">
        <w:rPr>
          <w:rFonts w:eastAsia="Times New Roman" w:ascii="Times New Roman" w:hAnsi="Times New Roman" w:cs="Times New Roman"/>
          <w:i w:val="1"/>
          <w:smallCaps w:val="0"/>
          <w:highlight w:val="none"/>
          <w:u w:val="single"/>
          <w:rtl w:val="0"/>
        </w:rPr>
        <w:t xml:space="preserve">covereth</w:t>
      </w:r>
      <w:r w:rsidDel="00000000" w:rsidR="00000000" w:rsidRPr="00000000">
        <w:rPr>
          <w:rFonts w:eastAsia="Times New Roman" w:ascii="Times New Roman" w:hAnsi="Times New Roman" w:cs="Times New Roman"/>
          <w:i w:val="1"/>
          <w:smallCaps w:val="0"/>
          <w:highlight w:val="none"/>
          <w:rtl w:val="0"/>
        </w:rPr>
        <w:t xml:space="preserve"> a transgression seeketh love; but he that repeateth a matter separateth very friends.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26:21</w:t>
      </w:r>
      <w:r w:rsidDel="00000000" w:rsidR="00000000" w:rsidRPr="00000000">
        <w:rPr>
          <w:rFonts w:eastAsia="Times New Roman" w:ascii="Times New Roman" w:hAnsi="Times New Roman" w:cs="Times New Roman"/>
          <w:i w:val="1"/>
          <w:smallCaps w:val="0"/>
          <w:highlight w:val="none"/>
          <w:rtl w:val="0"/>
        </w:rPr>
        <w:t xml:space="preserve">—As coals are to burning coals, and wood to fire; so is a contentious man to kindle strife.</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Col 3:14—</w:t>
      </w:r>
      <w:r w:rsidDel="00000000" w:rsidR="00000000" w:rsidRPr="00000000">
        <w:rPr>
          <w:rFonts w:eastAsia="Times New Roman" w:ascii="Times New Roman" w:hAnsi="Times New Roman" w:cs="Times New Roman"/>
          <w:i w:val="1"/>
          <w:smallCaps w:val="0"/>
          <w:highlight w:val="none"/>
          <w:rtl w:val="0"/>
        </w:rPr>
        <w:t xml:space="preserve">And above all these things put on charity, which is the bond of perfectness</w:t>
      </w: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highlight w:val="none"/>
          <w:rtl w:val="0"/>
        </w:rPr>
        <w:t xml:space="preserve">1Tim. 1:5—</w:t>
      </w:r>
      <w:r w:rsidDel="00000000" w:rsidR="00000000" w:rsidRPr="00000000">
        <w:rPr>
          <w:rFonts w:eastAsia="Times New Roman" w:ascii="Times New Roman" w:hAnsi="Times New Roman" w:cs="Times New Roman"/>
          <w:i w:val="1"/>
          <w:smallCaps w:val="0"/>
          <w:highlight w:val="none"/>
          <w:rtl w:val="0"/>
        </w:rPr>
        <w:t xml:space="preserve">Now the end of the commandment is charity out of a pure heart, and of a good conscience, and of faith unfeigned: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1Peter 4:8—</w:t>
      </w:r>
      <w:r w:rsidDel="00000000" w:rsidR="00000000" w:rsidRPr="00000000">
        <w:rPr>
          <w:rFonts w:eastAsia="Times New Roman" w:ascii="Times New Roman" w:hAnsi="Times New Roman" w:cs="Times New Roman"/>
          <w:i w:val="1"/>
          <w:smallCaps w:val="0"/>
          <w:highlight w:val="none"/>
          <w:rtl w:val="0"/>
        </w:rPr>
        <w:t xml:space="preserve">And above all things have fervent charity among yourselves: for </w:t>
      </w:r>
      <w:r w:rsidDel="00000000" w:rsidR="00000000" w:rsidRPr="00000000">
        <w:rPr>
          <w:rFonts w:eastAsia="Times New Roman" w:ascii="Times New Roman" w:hAnsi="Times New Roman" w:cs="Times New Roman"/>
          <w:b w:val="1"/>
          <w:i w:val="1"/>
          <w:smallCaps w:val="0"/>
          <w:highlight w:val="none"/>
          <w:u w:val="single"/>
          <w:rtl w:val="0"/>
        </w:rPr>
        <w:t xml:space="preserve">charity</w:t>
      </w:r>
      <w:r w:rsidDel="00000000" w:rsidR="00000000" w:rsidRPr="00000000">
        <w:rPr>
          <w:rFonts w:eastAsia="Times New Roman" w:ascii="Times New Roman" w:hAnsi="Times New Roman" w:cs="Times New Roman"/>
          <w:i w:val="1"/>
          <w:smallCaps w:val="0"/>
          <w:highlight w:val="none"/>
          <w:rtl w:val="0"/>
        </w:rPr>
        <w:t xml:space="preserve"> shall </w:t>
      </w:r>
      <w:r w:rsidDel="00000000" w:rsidR="00000000" w:rsidRPr="00000000">
        <w:rPr>
          <w:rFonts w:eastAsia="Times New Roman" w:ascii="Times New Roman" w:hAnsi="Times New Roman" w:cs="Times New Roman"/>
          <w:i w:val="1"/>
          <w:smallCaps w:val="0"/>
          <w:highlight w:val="none"/>
          <w:u w:val="single"/>
          <w:rtl w:val="0"/>
        </w:rPr>
        <w:t xml:space="preserve">cover the multitude of sins.</w:t>
      </w:r>
      <w:r w:rsidDel="00000000" w:rsidR="00000000" w:rsidRPr="00000000">
        <w:rPr>
          <w:rFonts w:eastAsia="Times New Roman" w:ascii="Times New Roman" w:hAnsi="Times New Roman" w:cs="Times New Roman"/>
          <w:i w:val="1"/>
          <w:smallCaps w:val="0"/>
          <w:highlight w:val="none"/>
          <w:rtl w:val="0"/>
        </w:rPr>
        <w:t xml:space="preserve">                                                                                                                                                                                                                                                                                                                                                                                                                                                                                                                                                                                                                                                              Can we </w:t>
      </w:r>
      <w:r w:rsidDel="00000000" w:rsidR="00000000" w:rsidRPr="00000000">
        <w:rPr>
          <w:rFonts w:eastAsia="Times New Roman" w:ascii="Times New Roman" w:hAnsi="Times New Roman" w:cs="Times New Roman"/>
          <w:b w:val="1"/>
          <w:i w:val="1"/>
          <w:smallCaps w:val="0"/>
          <w:highlight w:val="none"/>
          <w:u w:val="single"/>
          <w:rtl w:val="0"/>
        </w:rPr>
        <w:t xml:space="preserve">convert</w:t>
      </w:r>
      <w:r w:rsidDel="00000000" w:rsidR="00000000" w:rsidRPr="00000000">
        <w:rPr>
          <w:rFonts w:eastAsia="Times New Roman" w:ascii="Times New Roman" w:hAnsi="Times New Roman" w:cs="Times New Roman"/>
          <w:i w:val="1"/>
          <w:smallCaps w:val="0"/>
          <w:highlight w:val="none"/>
          <w:rtl w:val="0"/>
        </w:rPr>
        <w:t xml:space="preserve"> them?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James 5:20</w:t>
      </w:r>
      <w:r w:rsidDel="00000000" w:rsidR="00000000" w:rsidRPr="00000000">
        <w:rPr>
          <w:rFonts w:eastAsia="Times New Roman" w:ascii="Times New Roman" w:hAnsi="Times New Roman" w:cs="Times New Roman"/>
          <w:i w:val="1"/>
          <w:smallCaps w:val="0"/>
          <w:highlight w:val="none"/>
          <w:rtl w:val="0"/>
        </w:rPr>
        <w:t xml:space="preserve">—Let him know, that he which converteth the sinner from the error of his way shall save a soul from death, and shall hide a multitude of sins.                                                                                                                                         </w:t>
      </w:r>
      <w:r w:rsidDel="00000000" w:rsidR="00000000" w:rsidRPr="00000000">
        <w:rPr>
          <w:rFonts w:eastAsia="Times New Roman" w:ascii="Times New Roman" w:hAnsi="Times New Roman" w:cs="Times New Roman"/>
          <w:smallCaps w:val="0"/>
          <w:highlight w:val="none"/>
          <w:rtl w:val="0"/>
        </w:rPr>
        <w:t xml:space="preserve">Rom 11:14</w:t>
      </w:r>
      <w:r w:rsidDel="00000000" w:rsidR="00000000" w:rsidRPr="00000000">
        <w:rPr>
          <w:rFonts w:eastAsia="Times New Roman" w:ascii="Times New Roman" w:hAnsi="Times New Roman" w:cs="Times New Roman"/>
          <w:i w:val="1"/>
          <w:smallCaps w:val="0"/>
          <w:highlight w:val="none"/>
          <w:rtl w:val="0"/>
        </w:rPr>
        <w:t xml:space="preserve">—If by any means I may provoke to emulation them which are my flesh, and might save some of them</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highlight w:val="none"/>
          <w:rtl w:val="0"/>
        </w:rPr>
        <w:t xml:space="preserve">All were reprobate, or rejected; however, the apostle believed according to promise that all were recoverable. </w:t>
      </w:r>
      <w:r w:rsidDel="00000000" w:rsidR="00000000" w:rsidRPr="00000000">
        <w:rPr>
          <w:rFonts w:eastAsia="Times New Roman" w:ascii="Times New Roman" w:hAnsi="Times New Roman" w:cs="Times New Roman"/>
          <w:b w:val="1"/>
          <w:i w:val="1"/>
          <w:smallCaps w:val="0"/>
          <w:highlight w:val="none"/>
          <w:u w:val="single"/>
          <w:rtl w:val="0"/>
        </w:rPr>
        <w:t xml:space="preserve">None of them were irrecoverably shut out from the Divine favour</w:t>
      </w:r>
      <w:r w:rsidDel="00000000" w:rsidR="00000000" w:rsidRPr="00000000">
        <w:rPr>
          <w:rFonts w:eastAsia="Times New Roman" w:ascii="Times New Roman" w:hAnsi="Times New Roman" w:cs="Times New Roman"/>
          <w:i w:val="1"/>
          <w:smallCaps w:val="0"/>
          <w:highlight w:val="none"/>
          <w:rtl w:val="0"/>
        </w:rPr>
        <w:t xml:space="preserve">; and that some of them, by his preaching, might be disposed to receive salvation by Christ Jesus.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Romans 10:19 But I say, Did not Israel know? First Moses saith, I will provoke you to jealousy by them that are no people, and by a foolish nation I will anger you.</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Courier New" w:ascii="Courier New" w:hAnsi="Courier New" w:cs="Courier New"/>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0.jpg"/><Relationship Id="rId5" Type="http://schemas.openxmlformats.org/officeDocument/2006/relationships/image" Target="media/image01.jp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lighthouses in the storm.docx.docx</dc:title>
</cp:coreProperties>
</file>