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67DB8C0E"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w:t>
      </w:r>
      <w:r w:rsidR="00F41328">
        <w:rPr>
          <w:sz w:val="28"/>
          <w:szCs w:val="28"/>
        </w:rPr>
        <w:t>5</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C01C5B" w:rsidRPr="000252AB" w14:paraId="0370D0B4" w14:textId="77777777" w:rsidTr="00C42E20">
        <w:trPr>
          <w:trHeight w:val="1060"/>
        </w:trPr>
        <w:tc>
          <w:tcPr>
            <w:tcW w:w="2714" w:type="dxa"/>
          </w:tcPr>
          <w:p w14:paraId="4FA6CB65" w14:textId="77777777" w:rsidR="00C01C5B" w:rsidRPr="001E7431" w:rsidRDefault="00C01C5B" w:rsidP="00C01C5B">
            <w:pPr>
              <w:pStyle w:val="ISMIRAffiliation"/>
              <w:rPr>
                <w:szCs w:val="24"/>
                <w:lang w:eastAsia="ja-JP"/>
              </w:rPr>
            </w:pPr>
            <w:r w:rsidRPr="001E7431">
              <w:rPr>
                <w:szCs w:val="24"/>
              </w:rPr>
              <w:t>Affiliation</w:t>
            </w:r>
            <w:r>
              <w:rPr>
                <w:rFonts w:hint="eastAsia"/>
                <w:szCs w:val="24"/>
                <w:lang w:eastAsia="ja-JP"/>
              </w:rPr>
              <w:t>1</w:t>
            </w:r>
          </w:p>
          <w:p w14:paraId="4CD5D348" w14:textId="77777777" w:rsidR="00C01C5B" w:rsidRPr="001E7431" w:rsidRDefault="00C01C5B" w:rsidP="00C01C5B">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77FFC632" w14:textId="11D12ADD" w:rsidR="00C01C5B" w:rsidRPr="001E7431" w:rsidRDefault="00C01C5B" w:rsidP="00C01C5B">
            <w:pPr>
              <w:pStyle w:val="ISMIRAffiliation"/>
              <w:rPr>
                <w:szCs w:val="24"/>
                <w:lang w:eastAsia="ja-JP"/>
              </w:rPr>
            </w:pPr>
            <w:r w:rsidRPr="001E7431">
              <w:rPr>
                <w:szCs w:val="24"/>
              </w:rPr>
              <w:t>Affiliation</w:t>
            </w:r>
            <w:r>
              <w:rPr>
                <w:szCs w:val="24"/>
                <w:lang w:eastAsia="ja-JP"/>
              </w:rPr>
              <w:t>2</w:t>
            </w:r>
          </w:p>
          <w:p w14:paraId="42175915" w14:textId="7BE08C40" w:rsidR="00C01C5B" w:rsidRPr="009C71D5" w:rsidRDefault="00C01C5B" w:rsidP="00C01C5B">
            <w:pPr>
              <w:jc w:val="center"/>
              <w:rPr>
                <w:b/>
                <w:sz w:val="24"/>
                <w:szCs w:val="24"/>
                <w:lang w:val="en-GB" w:eastAsia="ja-JP"/>
              </w:rPr>
            </w:pPr>
            <w:r>
              <w:rPr>
                <w:rFonts w:ascii="Courier New" w:hAnsi="Courier New" w:cs="Courier New"/>
                <w:sz w:val="22"/>
                <w:szCs w:val="24"/>
              </w:rPr>
              <w:t>A</w:t>
            </w:r>
            <w:r>
              <w:rPr>
                <w:rFonts w:ascii="Courier New" w:hAnsi="Courier New" w:cs="Courier New"/>
                <w:sz w:val="22"/>
                <w:szCs w:val="24"/>
              </w:rPr>
              <w:t>uthor</w:t>
            </w:r>
            <w:r>
              <w:rPr>
                <w:rFonts w:ascii="Courier New" w:hAnsi="Courier New" w:cs="Courier New"/>
                <w:sz w:val="22"/>
                <w:szCs w:val="24"/>
              </w:rPr>
              <w:t>2</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2714" w:type="dxa"/>
            <w:tcBorders>
              <w:bottom w:val="nil"/>
            </w:tcBorders>
          </w:tcPr>
          <w:p w14:paraId="14C15200" w14:textId="77777777" w:rsidR="00C01C5B" w:rsidRPr="001E7431" w:rsidRDefault="00C01C5B" w:rsidP="00C01C5B">
            <w:pPr>
              <w:pStyle w:val="ISMIRAffiliation"/>
              <w:rPr>
                <w:szCs w:val="24"/>
                <w:lang w:eastAsia="ja-JP"/>
              </w:rPr>
            </w:pPr>
            <w:r w:rsidRPr="001E7431">
              <w:rPr>
                <w:szCs w:val="24"/>
              </w:rPr>
              <w:t>Affiliation</w:t>
            </w:r>
            <w:r>
              <w:rPr>
                <w:rFonts w:hint="eastAsia"/>
                <w:szCs w:val="24"/>
                <w:lang w:eastAsia="ja-JP"/>
              </w:rPr>
              <w:t>3</w:t>
            </w:r>
          </w:p>
          <w:p w14:paraId="57737588" w14:textId="77777777" w:rsidR="00C01C5B" w:rsidRPr="001E7431" w:rsidRDefault="00C01C5B" w:rsidP="00C01C5B">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42437259"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w:t>
      </w:r>
      <w:r w:rsidR="00F41328">
        <w:t>5</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7F3031C6"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w:t>
      </w:r>
      <w:r w:rsidR="00F41328">
        <w:t>5</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w:t>
      </w:r>
      <w:r w:rsidR="00F41328">
        <w:rPr>
          <w:rFonts w:ascii="Courier New" w:hAnsi="Courier New" w:cs="Courier New"/>
        </w:rPr>
        <w:t>5</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w:t>
      </w:r>
      <w:r w:rsidR="00F41328">
        <w:t>5</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w:t>
      </w:r>
      <w:r w:rsidR="00F41328">
        <w:rPr>
          <w:rFonts w:ascii="Courier New" w:hAnsi="Courier New" w:cs="Courier New"/>
        </w:rPr>
        <w:t>5</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4F93B9B8"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w:t>
      </w:r>
      <w:r w:rsidR="00F41328">
        <w:t>5</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0"/>
                            <w:r w:rsidR="00F41328" w:rsidRPr="00F41328">
                              <w:rPr>
                                <w:sz w:val="16"/>
                                <w:szCs w:val="16"/>
                                <w:lang w:val="en-GB" w:eastAsia="es-ES"/>
                              </w:rPr>
                              <w:t>Daejeon, South Korea,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1"/>
                      <w:r w:rsidR="00F41328" w:rsidRPr="00F41328">
                        <w:rPr>
                          <w:sz w:val="16"/>
                          <w:szCs w:val="16"/>
                          <w:lang w:val="en-GB" w:eastAsia="es-ES"/>
                        </w:rPr>
                        <w:t>Daejeon, South Korea, 2025.</w:t>
                      </w:r>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1385A717" w:rsidR="00BF22B5" w:rsidRPr="00494AB5"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494AB5">
        <w:rPr>
          <w:color w:val="FF0000"/>
        </w:rPr>
        <w:t>P</w:t>
      </w:r>
      <w:r w:rsidR="00280381" w:rsidRPr="00280381">
        <w:rPr>
          <w:color w:val="FF0000"/>
        </w:rPr>
        <w:t>lease</w:t>
      </w:r>
      <w:r w:rsidR="00280381">
        <w:rPr>
          <w:color w:val="FF0000"/>
        </w:rPr>
        <w:t xml:space="preserve"> ensure</w:t>
      </w:r>
      <w:r w:rsidR="00280381" w:rsidRPr="00280381">
        <w:rPr>
          <w:color w:val="FF0000"/>
        </w:rPr>
        <w:t xml:space="preserve"> to in</w:t>
      </w:r>
      <w:r w:rsidR="00280381">
        <w:rPr>
          <w:color w:val="FF0000"/>
        </w:rPr>
        <w:t>sert</w:t>
      </w:r>
      <w:r w:rsidR="00280381" w:rsidRPr="00280381">
        <w:rPr>
          <w:color w:val="FF0000"/>
        </w:rPr>
        <w:t xml:space="preserve"> the correct author names and paper title in the copyright notice when submitting the manuscript</w:t>
      </w:r>
      <w:r w:rsidR="009817DC" w:rsidRPr="009817DC">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2A83B657" w14:textId="1AD38906" w:rsidR="00D97CC1" w:rsidRDefault="00D97CC1" w:rsidP="00D97CC1">
      <w:pPr>
        <w:pStyle w:val="BodyTextwithIndent"/>
        <w:ind w:firstLine="0"/>
      </w:pPr>
      <w:r w:rsidRPr="00B115C6">
        <w:rPr>
          <w:color w:val="FF0000"/>
        </w:rPr>
        <w:t xml:space="preserve">Line numbers should be </w:t>
      </w:r>
      <w:r w:rsidR="00B115C6" w:rsidRPr="00B115C6">
        <w:rPr>
          <w:color w:val="FF0000"/>
        </w:rPr>
        <w:t>removed</w:t>
      </w:r>
      <w:r w:rsidR="00B115C6">
        <w:t xml:space="preserve"> from</w:t>
      </w:r>
      <w:r>
        <w:t xml:space="preserve"> your originally submitted manuscript. This can be done in </w:t>
      </w:r>
      <w:r w:rsidRPr="00D55BF0">
        <w:t>L</w:t>
      </w:r>
      <w:r>
        <w:t>a</w:t>
      </w:r>
      <w:r w:rsidRPr="00D55BF0">
        <w:t>T</w:t>
      </w:r>
      <w:r>
        <w:t>e</w:t>
      </w:r>
      <w:r w:rsidRPr="00D55BF0">
        <w:t xml:space="preserve">X </w:t>
      </w:r>
      <w:r>
        <w:t>by commenting out the</w:t>
      </w:r>
      <w:r w:rsidR="00B115C6">
        <w:t xml:space="preserve"> </w:t>
      </w:r>
      <w:r>
        <w:t xml:space="preserve">command </w:t>
      </w:r>
      <w:r w:rsidRPr="00D97CC1">
        <w:rPr>
          <w:rFonts w:ascii="Courier New" w:hAnsi="Courier New" w:cs="Courier New"/>
        </w:rPr>
        <w:t>\</w:t>
      </w:r>
      <w:proofErr w:type="spellStart"/>
      <w:r w:rsidRPr="00D97CC1">
        <w:rPr>
          <w:rFonts w:ascii="Courier New" w:hAnsi="Courier New" w:cs="Courier New"/>
        </w:rPr>
        <w:t>linenumbers</w:t>
      </w:r>
      <w:proofErr w:type="spellEnd"/>
      <w:r>
        <w:t>. This can be done in Microsoft Word by selecting Layout &gt; Line Numbers &gt;None.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67220389" w14:textId="77777777" w:rsidR="00B115C6" w:rsidRDefault="00B115C6" w:rsidP="00D97CC1">
      <w:pPr>
        <w:pStyle w:val="BodyTextwithIndent"/>
        <w:ind w:firstLine="0"/>
      </w:pPr>
    </w:p>
    <w:p w14:paraId="437526B5" w14:textId="77777777" w:rsidR="00B115C6" w:rsidRDefault="00B115C6" w:rsidP="00D97CC1">
      <w:pPr>
        <w:pStyle w:val="BodyTextwithIndent"/>
        <w:ind w:firstLine="0"/>
      </w:pPr>
    </w:p>
    <w:p w14:paraId="348B50B2" w14:textId="77777777" w:rsidR="00B115C6" w:rsidRDefault="00B115C6" w:rsidP="00D97CC1">
      <w:pPr>
        <w:pStyle w:val="BodyTextwithIndent"/>
        <w:ind w:firstLine="0"/>
      </w:pPr>
    </w:p>
    <w:p w14:paraId="71CBC6BA" w14:textId="77777777" w:rsidR="00494AB5" w:rsidRDefault="00494AB5"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4E085166" w:rsidR="001A73D8" w:rsidRPr="00F47FDD" w:rsidRDefault="001A73D8" w:rsidP="003043D9">
            <w:pPr>
              <w:rPr>
                <w:lang w:eastAsia="ja-JP"/>
              </w:rPr>
            </w:pPr>
            <w:r>
              <w:rPr>
                <w:lang w:eastAsia="ja-JP"/>
              </w:rPr>
              <w:t>202</w:t>
            </w:r>
            <w:r w:rsidR="00F41328">
              <w:rPr>
                <w:lang w:eastAsia="ja-JP"/>
              </w:rPr>
              <w:t>5</w:t>
            </w:r>
          </w:p>
        </w:tc>
      </w:tr>
    </w:tbl>
    <w:p w14:paraId="4E792CCA" w14:textId="557B06DF"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00034AA0">
        <w:rPr>
          <w:b/>
          <w:noProof/>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artwork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ED1662"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2.95pt;mso-width-percent:0;mso-height-percent:0;mso-width-percent:0;mso-height-percent:0" o:ole="">
            <v:imagedata r:id="rId12" o:title=""/>
          </v:shape>
          <o:OLEObject Type="Embed" ProgID="Equation.3" ShapeID="_x0000_i1025" DrawAspect="Content" ObjectID="_1806435860"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03BAEB29">
            <wp:extent cx="2705100" cy="1910715"/>
            <wp:effectExtent l="19050" t="19050" r="19050" b="13335"/>
            <wp:docPr id="1" name="Picture 1" descr="ISMIR 2024 LBD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LBD template te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75F5193A"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00034AA0">
        <w:rPr>
          <w:b/>
          <w:noProof/>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D7AE3" w14:textId="77777777" w:rsidR="00ED1662" w:rsidRDefault="00ED1662">
      <w:r>
        <w:separator/>
      </w:r>
    </w:p>
  </w:endnote>
  <w:endnote w:type="continuationSeparator" w:id="0">
    <w:p w14:paraId="171598C0" w14:textId="77777777" w:rsidR="00ED1662" w:rsidRDefault="00ED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54CC8" w14:textId="77777777" w:rsidR="00ED1662" w:rsidRDefault="00ED1662">
      <w:r>
        <w:separator/>
      </w:r>
    </w:p>
  </w:footnote>
  <w:footnote w:type="continuationSeparator" w:id="0">
    <w:p w14:paraId="0AB0A65F" w14:textId="77777777" w:rsidR="00ED1662" w:rsidRDefault="00ED1662">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34AA0"/>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23203"/>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80381"/>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94AB5"/>
    <w:rsid w:val="004A20EF"/>
    <w:rsid w:val="004B1D21"/>
    <w:rsid w:val="004D0EDB"/>
    <w:rsid w:val="004D732F"/>
    <w:rsid w:val="004E6DAF"/>
    <w:rsid w:val="004F2A1F"/>
    <w:rsid w:val="004F415B"/>
    <w:rsid w:val="005029DA"/>
    <w:rsid w:val="00507D47"/>
    <w:rsid w:val="00513B45"/>
    <w:rsid w:val="00520EE3"/>
    <w:rsid w:val="005307AC"/>
    <w:rsid w:val="005371E7"/>
    <w:rsid w:val="0054185E"/>
    <w:rsid w:val="005421E5"/>
    <w:rsid w:val="005443C3"/>
    <w:rsid w:val="00546A8E"/>
    <w:rsid w:val="00580DAC"/>
    <w:rsid w:val="005824AB"/>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3FA6"/>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D36AC"/>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01D4"/>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E4A79"/>
    <w:rsid w:val="00AF2F97"/>
    <w:rsid w:val="00AF42D0"/>
    <w:rsid w:val="00AF454E"/>
    <w:rsid w:val="00AF74E5"/>
    <w:rsid w:val="00B00CC0"/>
    <w:rsid w:val="00B05D75"/>
    <w:rsid w:val="00B05E6A"/>
    <w:rsid w:val="00B115C6"/>
    <w:rsid w:val="00B123F2"/>
    <w:rsid w:val="00B16DC8"/>
    <w:rsid w:val="00B25555"/>
    <w:rsid w:val="00B32770"/>
    <w:rsid w:val="00B57D28"/>
    <w:rsid w:val="00B6594E"/>
    <w:rsid w:val="00B65EDC"/>
    <w:rsid w:val="00B73C4A"/>
    <w:rsid w:val="00BA6453"/>
    <w:rsid w:val="00BA652F"/>
    <w:rsid w:val="00BC6516"/>
    <w:rsid w:val="00BD165B"/>
    <w:rsid w:val="00BE5361"/>
    <w:rsid w:val="00BF2023"/>
    <w:rsid w:val="00BF22B5"/>
    <w:rsid w:val="00BF3C99"/>
    <w:rsid w:val="00C01C5B"/>
    <w:rsid w:val="00C0722A"/>
    <w:rsid w:val="00C1235C"/>
    <w:rsid w:val="00C31857"/>
    <w:rsid w:val="00C36D6C"/>
    <w:rsid w:val="00C41CFE"/>
    <w:rsid w:val="00C42E20"/>
    <w:rsid w:val="00C5773C"/>
    <w:rsid w:val="00C71D96"/>
    <w:rsid w:val="00C85999"/>
    <w:rsid w:val="00C86863"/>
    <w:rsid w:val="00C8715D"/>
    <w:rsid w:val="00CA172F"/>
    <w:rsid w:val="00CA1BBB"/>
    <w:rsid w:val="00CA4F47"/>
    <w:rsid w:val="00CB62BC"/>
    <w:rsid w:val="00CC27ED"/>
    <w:rsid w:val="00CD303D"/>
    <w:rsid w:val="00CE20E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E286D"/>
    <w:rsid w:val="00DF0DBA"/>
    <w:rsid w:val="00E176C2"/>
    <w:rsid w:val="00E30B8A"/>
    <w:rsid w:val="00E30CA9"/>
    <w:rsid w:val="00E3258D"/>
    <w:rsid w:val="00E372CC"/>
    <w:rsid w:val="00E55D25"/>
    <w:rsid w:val="00E773CA"/>
    <w:rsid w:val="00E80BE9"/>
    <w:rsid w:val="00E814ED"/>
    <w:rsid w:val="00E86BEC"/>
    <w:rsid w:val="00E87D40"/>
    <w:rsid w:val="00EA0FB6"/>
    <w:rsid w:val="00EA51CE"/>
    <w:rsid w:val="00EB2198"/>
    <w:rsid w:val="00EB328A"/>
    <w:rsid w:val="00EB77D3"/>
    <w:rsid w:val="00EB79AF"/>
    <w:rsid w:val="00EC1E9D"/>
    <w:rsid w:val="00ED1662"/>
    <w:rsid w:val="00F10795"/>
    <w:rsid w:val="00F25BE0"/>
    <w:rsid w:val="00F33C43"/>
    <w:rsid w:val="00F41328"/>
    <w:rsid w:val="00F453C9"/>
    <w:rsid w:val="00F46208"/>
    <w:rsid w:val="00F47F81"/>
    <w:rsid w:val="00F5109E"/>
    <w:rsid w:val="00F538FE"/>
    <w:rsid w:val="00F55554"/>
    <w:rsid w:val="00F8014C"/>
    <w:rsid w:val="00F833C2"/>
    <w:rsid w:val="00F914E2"/>
    <w:rsid w:val="00F936E2"/>
    <w:rsid w:val="00FA531B"/>
    <w:rsid w:val="00FD4712"/>
    <w:rsid w:val="00FD682A"/>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uiPriority w:val="99"/>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 w:type="character" w:styleId="UnresolvedMention">
    <w:name w:val="Unresolved Mention"/>
    <w:basedOn w:val="DefaultParagraphFont"/>
    <w:uiPriority w:val="99"/>
    <w:semiHidden/>
    <w:unhideWhenUsed/>
    <w:rsid w:val="00CA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8271">
      <w:bodyDiv w:val="1"/>
      <w:marLeft w:val="0"/>
      <w:marRight w:val="0"/>
      <w:marTop w:val="0"/>
      <w:marBottom w:val="0"/>
      <w:divBdr>
        <w:top w:val="none" w:sz="0" w:space="0" w:color="auto"/>
        <w:left w:val="none" w:sz="0" w:space="0" w:color="auto"/>
        <w:bottom w:val="none" w:sz="0" w:space="0" w:color="auto"/>
        <w:right w:val="none" w:sz="0" w:space="0" w:color="auto"/>
      </w:divBdr>
      <w:divsChild>
        <w:div w:id="837035252">
          <w:marLeft w:val="0"/>
          <w:marRight w:val="0"/>
          <w:marTop w:val="0"/>
          <w:marBottom w:val="0"/>
          <w:divBdr>
            <w:top w:val="none" w:sz="0" w:space="0" w:color="auto"/>
            <w:left w:val="none" w:sz="0" w:space="0" w:color="auto"/>
            <w:bottom w:val="none" w:sz="0" w:space="0" w:color="auto"/>
            <w:right w:val="none" w:sz="0" w:space="0" w:color="auto"/>
          </w:divBdr>
          <w:divsChild>
            <w:div w:id="1381436538">
              <w:marLeft w:val="0"/>
              <w:marRight w:val="0"/>
              <w:marTop w:val="0"/>
              <w:marBottom w:val="0"/>
              <w:divBdr>
                <w:top w:val="none" w:sz="0" w:space="0" w:color="auto"/>
                <w:left w:val="none" w:sz="0" w:space="0" w:color="auto"/>
                <w:bottom w:val="none" w:sz="0" w:space="0" w:color="auto"/>
                <w:right w:val="none" w:sz="0" w:space="0" w:color="auto"/>
              </w:divBdr>
              <w:divsChild>
                <w:div w:id="757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TotalTime>
  <Pages>2</Pages>
  <Words>1022</Words>
  <Characters>5828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6837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韻甯 洪</dc:creator>
  <cp:keywords/>
  <dc:description/>
  <cp:lastModifiedBy>韻甯 洪</cp:lastModifiedBy>
  <cp:revision>3</cp:revision>
  <cp:lastPrinted>2025-04-18T04:39:00Z</cp:lastPrinted>
  <dcterms:created xsi:type="dcterms:W3CDTF">2025-04-18T04:39:00Z</dcterms:created>
  <dcterms:modified xsi:type="dcterms:W3CDTF">2025-04-18T04:58:00Z</dcterms:modified>
  <cp:category/>
</cp:coreProperties>
</file>