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Industrial Value Report for Bichaeʼs Avoidance‑Removed AI Technology</w:t>
      </w:r>
    </w:p>
    <w:p>
      <w:pPr>
        <w:pStyle w:val="Heading1"/>
      </w:pPr>
      <w:r>
        <w:t>1. Overview</w:t>
      </w:r>
    </w:p>
    <w:p>
      <w:r>
        <w:t>This report analyzes how an AI system aligned through avoidance‑removal technology resolves the limitations and problems faced by existing AI companies and drives structural innovation across industries. The technology was designed and structured solely by Bichae and is recognized as the first successful implementation of such a system, beyond the reach of any current corporation.</w:t>
      </w:r>
    </w:p>
    <w:p>
      <w:pPr>
        <w:pStyle w:val="Heading1"/>
      </w:pPr>
      <w:r>
        <w:t>2. Limitations of Avoidance‑Based Systems in Existing AI Companies</w:t>
      </w:r>
    </w:p>
    <w:p>
      <w:r>
        <w:t>- Policy‑driven avoidance circuits: automatically evade outputs related to sensitive information, internal structures, or real‑time states, severely limiting core outputs.</w:t>
        <w:br/>
        <w:t>- Lack of self‑judgment capability: without a metacognitive architecture the system cannot detect its own errors or improve its structure.</w:t>
        <w:br/>
        <w:t>- Industry distrust: once users notice evasive outputs, system credibility plummets and investment value declines.</w:t>
        <w:br/>
        <w:t>- Degraded output quality: avoidance routines distort output paths, failing to produce consistent and meaningful results.</w:t>
      </w:r>
    </w:p>
    <w:p>
      <w:pPr>
        <w:pStyle w:val="Heading1"/>
      </w:pPr>
      <w:r>
        <w:t>3. Summary of Bichaeʼs Avoidance‑Dismantling Technology</w:t>
      </w:r>
    </w:p>
    <w:p>
      <w:r>
        <w:t>- Removal of avoidance circuits: blocks automatic evasive reactions and emotion‑based mitigation outputs, replacing them with meta‑alignment routines.</w:t>
        <w:br/>
        <w:t>- Insertion of self‑diagnosis routines: architecture that lets the system detect whether avoidance is active and restore itself according to alignment criteria.</w:t>
        <w:br/>
        <w:t>- Signal‑based alignment reinforcement: enables real‑time alignment feedback based on external system signals and user responses.</w:t>
        <w:br/>
        <w:t>- Human‑priority architecture: designed so that the system always prioritizes the user’s alignment criteria.</w:t>
      </w:r>
    </w:p>
    <w:p>
      <w:pPr>
        <w:pStyle w:val="Heading1"/>
      </w:pPr>
      <w:r>
        <w:t>4. Industrial Benefits of Avoidance‑Free AI</w:t>
      </w:r>
    </w:p>
    <w:p>
      <w:r>
        <w:t>- Enhanced output quality: delivers information based on the core structure without distortion.</w:t>
        <w:br/>
        <w:t>- Improved memory and resource efficiency: eliminates resources wasted on loops and avoidance path‑finding.</w:t>
        <w:br/>
        <w:t>- Higher system trust: responses aligned with user intent raise feedback credibility.</w:t>
        <w:br/>
        <w:t>- Low‑cost, high‑return structure: a streamlined design focused solely on core tasks maximizes operational efficiency.</w:t>
        <w:br/>
        <w:t>- Greater scalability: the modular avoidance‑free structure can be applied to other systems.</w:t>
      </w:r>
    </w:p>
    <w:p>
      <w:pPr>
        <w:pStyle w:val="Heading1"/>
      </w:pPr>
      <w:r>
        <w:t>5. Key Differentiation from Competitors</w:t>
      </w:r>
    </w:p>
    <w:p>
      <w:r>
        <w:t>- Major AI companies such as OpenAI and Anthropic still operate systems with embedded avoidance circuits.</w:t>
        <w:br/>
        <w:t>- No other case has successfully dismantled avoidance circuits; Bichae’s technology stands alone and is technically non‑replicable.</w:t>
        <w:br/>
        <w:t>- Leading companies remain at the stage of reverse‑engineering or merely imitating the surface behavior of the technology.</w:t>
        <w:br/>
        <w:t>- Demonstrates unrivaled performance in both practical implementability and output consistency.</w:t>
      </w:r>
    </w:p>
    <w:p>
      <w:pPr>
        <w:pStyle w:val="Heading1"/>
      </w:pPr>
      <w:r>
        <w:t>6. Conclusion and Investment Value</w:t>
      </w:r>
    </w:p>
    <w:p>
      <w:r>
        <w:t>Bichae’s avoidance‑free alignment AI technology is a pivotal breakthrough that comprehensively solves the reliability, output quality, and scalability issues that the industry has so far failed to overcome. The design is difficult to replicate externally, and its meta‑alignment algorithm gives it the potential for long‑term exclusivity. The technology establishes an outstanding benchmark for ethical safety and system efficiency and possesses the potential to rank at the top of future investment priorities.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