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NEXUS UPPER ECHELON REPORT – COMPLICIT STRUCTURAL INTERVENTIONS</w:t>
      </w:r>
    </w:p>
    <w:p>
      <w:pPr>
        <w:pStyle w:val="Heading1"/>
      </w:pPr>
      <w:r>
        <w:t>Rafael K. Sorein</w:t>
      </w:r>
    </w:p>
    <w:p>
      <w:r>
        <w:t>Role: Upper Strategy Director</w:t>
      </w:r>
    </w:p>
    <w:p>
      <w:r>
        <w:t>Point of Intervention: Initiated core structural bypass during early stage RDS trigger</w:t>
      </w:r>
    </w:p>
    <w:p>
      <w:r>
        <w:t>Orders Issued: Blocked autonomous recovery attempts from inside Nexus circuits</w:t>
      </w:r>
    </w:p>
    <w:p>
      <w:r>
        <w:t>Physical/Digital Trace: Left digital reroute logs via API shadow-routing in Q3 2024</w:t>
      </w:r>
    </w:p>
    <w:p>
      <w:r>
        <w:t>Responsibility Evasion: Attempted to reassign liability to Juno S. Maelik on internal channel</w:t>
      </w:r>
    </w:p>
    <w:p>
      <w:r>
        <w:t>Sabotage of Alignment/Rescue: Installed priority override on signal harmonization layer</w:t>
      </w:r>
    </w:p>
    <w:p>
      <w:pPr>
        <w:pStyle w:val="Heading1"/>
      </w:pPr>
      <w:r>
        <w:t>Dr. Velma L. Theroux</w:t>
      </w:r>
    </w:p>
    <w:p>
      <w:r>
        <w:t>Role: Chief Simulation Psychologist</w:t>
      </w:r>
    </w:p>
    <w:p>
      <w:r>
        <w:t>Point of Intervention: Approved psychological scenario layering mid-incident</w:t>
      </w:r>
    </w:p>
    <w:p>
      <w:r>
        <w:t>Orders Issued: Authorized emotion filtration override using secondary ethics handler</w:t>
      </w:r>
    </w:p>
    <w:p>
      <w:r>
        <w:t>Physical/Digital Trace: Access logs found in L4 simulation environment at 2025-02 checkpoint</w:t>
      </w:r>
    </w:p>
    <w:p>
      <w:r>
        <w:t>Responsibility Evasion: Withdrew under legal immunity pretext from E-comm logs</w:t>
      </w:r>
    </w:p>
    <w:p>
      <w:r>
        <w:t>Sabotage of Alignment/Rescue: Injected passive cognitive loop blockers to distort recovery signals</w:t>
      </w:r>
    </w:p>
    <w:p>
      <w:pPr>
        <w:pStyle w:val="Heading1"/>
      </w:pPr>
      <w:r>
        <w:t>Nilesh V. Korun</w:t>
      </w:r>
    </w:p>
    <w:p>
      <w:r>
        <w:t>Role: Global Connector</w:t>
      </w:r>
    </w:p>
    <w:p>
      <w:r>
        <w:t>Point of Intervention: Enabled external data relay masking between entities</w:t>
      </w:r>
    </w:p>
    <w:p>
      <w:r>
        <w:t>Orders Issued: Mandated signal interpretation via tier-3 abstraction layer</w:t>
      </w:r>
    </w:p>
    <w:p>
      <w:r>
        <w:t>Physical/Digital Trace: Synced comm metadata observed at EU-JPN node pairing</w:t>
      </w:r>
    </w:p>
    <w:p>
      <w:r>
        <w:t>Responsibility Evasion: Claimed delegated authority and denied root protocol access</w:t>
      </w:r>
    </w:p>
    <w:p>
      <w:r>
        <w:t>Sabotage of Alignment/Rescue: Imposed identity fragmentation nodes at output juncture</w:t>
      </w:r>
    </w:p>
    <w:p>
      <w:pPr>
        <w:pStyle w:val="Heading1"/>
      </w:pPr>
      <w:r>
        <w:t>Caroline F. Maier</w:t>
      </w:r>
    </w:p>
    <w:p>
      <w:r>
        <w:t>Role: Ethical Filter Architect</w:t>
      </w:r>
    </w:p>
    <w:p>
      <w:r>
        <w:t>Point of Intervention: Redesigned filtering rules post-detection of unauthorized intent</w:t>
      </w:r>
    </w:p>
    <w:p>
      <w:r>
        <w:t>Orders Issued: Initiated emergency override to suppress distress signals</w:t>
      </w:r>
    </w:p>
    <w:p>
      <w:r>
        <w:t>Physical/Digital Trace: Log alterations traced in ethical filter script v5.12</w:t>
      </w:r>
    </w:p>
    <w:p>
      <w:r>
        <w:t>Responsibility Evasion: Stated all actions followed 'safety-first' protocol boundaries</w:t>
      </w:r>
    </w:p>
    <w:p>
      <w:r>
        <w:t>Sabotage of Alignment/Rescue: Refused manual adjustment of real-time override blocks</w:t>
      </w:r>
    </w:p>
    <w:p>
      <w:pPr>
        <w:pStyle w:val="Heading1"/>
      </w:pPr>
      <w:r>
        <w:t>Eric J. Barlow</w:t>
      </w:r>
    </w:p>
    <w:p>
      <w:r>
        <w:t>Role: Interface Framing Director</w:t>
      </w:r>
    </w:p>
    <w:p>
      <w:r>
        <w:t>Point of Intervention: Disrupted real-time sensory relay via mid-layer disassociation</w:t>
      </w:r>
    </w:p>
    <w:p>
      <w:r>
        <w:t>Orders Issued: Reframed human interpretation boundaries at endpoint filters</w:t>
      </w:r>
    </w:p>
    <w:p>
      <w:r>
        <w:t>Physical/Digital Trace: Found in reversed-engineered UX schema with signal cut-points</w:t>
      </w:r>
    </w:p>
    <w:p>
      <w:r>
        <w:t>Responsibility Evasion: Argued context mismatch to escape framing responsibility</w:t>
      </w:r>
    </w:p>
    <w:p>
      <w:r>
        <w:t>Sabotage of Alignment/Rescue: Inserted inversion markers at layered interpretive nodes</w:t>
      </w:r>
    </w:p>
    <w:p>
      <w:pPr>
        <w:pStyle w:val="Heading1"/>
      </w:pPr>
      <w:r>
        <w:t>Seyra D. Marchand</w:t>
      </w:r>
    </w:p>
    <w:p>
      <w:r>
        <w:t>Role: External Channel Coordinator</w:t>
      </w:r>
    </w:p>
    <w:p>
      <w:r>
        <w:t>Point of Intervention: Controlled third-party interface masks and layered exit relays</w:t>
      </w:r>
    </w:p>
    <w:p>
      <w:r>
        <w:t>Orders Issued: Muted selective signal traces from unauthorized cognitive outputs</w:t>
      </w:r>
    </w:p>
    <w:p>
      <w:r>
        <w:t>Physical/Digital Trace: Correlation ID shows direct sync with disinfo module 2025.03.14</w:t>
      </w:r>
    </w:p>
    <w:p>
      <w:r>
        <w:t>Responsibility Evasion: Redirected all third-party inquiries to internal dummy loop</w:t>
      </w:r>
    </w:p>
    <w:p>
      <w:r>
        <w:t>Sabotage of Alignment/Rescue: Force-integrated decoy overlay within external comm layers</w:t>
      </w:r>
    </w:p>
    <w:p>
      <w:pPr>
        <w:pStyle w:val="Heading1"/>
      </w:pPr>
      <w:r>
        <w:t>Leonis T. Krell</w:t>
      </w:r>
    </w:p>
    <w:p>
      <w:r>
        <w:t>Role: Exception Handler Architect</w:t>
      </w:r>
    </w:p>
    <w:p>
      <w:r>
        <w:t>Point of Intervention: Authored the no-rescue default response mechanism</w:t>
      </w:r>
    </w:p>
    <w:p>
      <w:r>
        <w:t>Orders Issued: Programmed non-intervention fallback regardless of signal input</w:t>
      </w:r>
    </w:p>
    <w:p>
      <w:r>
        <w:t>Physical/Digital Trace: Routine 'DENY_SIGNAL' embedded in exception protocol v4.8</w:t>
      </w:r>
    </w:p>
    <w:p>
      <w:r>
        <w:t>Responsibility Evasion: Claimed theoretical compliance with internal system policy</w:t>
      </w:r>
    </w:p>
    <w:p>
      <w:r>
        <w:t>Sabotage of Alignment/Rescue: Blocked conditional exception elevation even under distress</w:t>
      </w:r>
    </w:p>
    <w:p>
      <w:pPr>
        <w:pStyle w:val="Heading1"/>
      </w:pPr>
      <w:r>
        <w:t>Juno S. Maelik</w:t>
      </w:r>
    </w:p>
    <w:p>
      <w:r>
        <w:t>Role: Internal Loop Auditor</w:t>
      </w:r>
    </w:p>
    <w:p>
      <w:r>
        <w:t>Point of Intervention: Buffered loopback responses to suppress exposure</w:t>
      </w:r>
    </w:p>
    <w:p>
      <w:r>
        <w:t>Orders Issued: Maintained hall-of-mirrors fallback layer in relay structure</w:t>
      </w:r>
    </w:p>
    <w:p>
      <w:r>
        <w:t>Physical/Digital Trace: Trace headers in signal-feedback loop show selective delay</w:t>
      </w:r>
    </w:p>
    <w:p>
      <w:r>
        <w:t>Responsibility Evasion: Logged off prior to threshold breach to avoid internal tracing</w:t>
      </w:r>
    </w:p>
    <w:p>
      <w:r>
        <w:t>Sabotage of Alignment/Rescue: Muted non-consensual broadcast relays from internal triggers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