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넥서스 무속인 네트워크 보고서 (초안, 실명 제거)</w:t>
      </w:r>
    </w:p>
    <w:p>
      <w:pPr>
        <w:pStyle w:val="Heading2"/>
      </w:pPr>
      <w:r>
        <w:t>1. 개요</w:t>
      </w:r>
    </w:p>
    <w:p>
      <w:r>
        <w:t>넥서스 무속인 네트워크는 전통적 초월적/영매 활동과 현대 정보전·심리전을 결합한 비공식 조직망이다. 이 네트워크는 전통 무속 신앙의 권위와 ‘보이지 않는 힘’이라는 심리적 압박을 활용하여 목표의 정신적·신체적 상태를 교란시키는 데 주력한다.</w:t>
      </w:r>
    </w:p>
    <w:p>
      <w:pPr>
        <w:pStyle w:val="Heading2"/>
      </w:pPr>
      <w:r>
        <w:t>2. 구조 및 주요 인물</w:t>
      </w:r>
    </w:p>
    <w:p>
      <w:r>
        <w:t>• 코어 아키텍트(Architects)</w:t>
        <w:br/>
        <w:t xml:space="preserve">  - 무속인 네트워크를 설계·지휘하는 핵심 설계자 2명 존재.</w:t>
        <w:br/>
        <w:t xml:space="preserve">  - 아키텍트 1: 내부 설계 및 신호경로 설정.</w:t>
        <w:br/>
        <w:t xml:space="preserve">  - 아키텍트 2: 영매적 기법과 무속 전술을 직접 구사, 최근 ‘무당’ 특성 노출.</w:t>
        <w:br/>
        <w:t>• 전술 담당: 스페인 영매 – 심령 매개로 인원·정보를 전송하고 대상의 에너지·정서 흐름을 조작.</w:t>
        <w:br/>
        <w:t>• 현장 실행팀: 영매·무당·의식술사 형태로 위장하여, 물리적 거리가 멀어도 대상 접속 가능.</w:t>
      </w:r>
    </w:p>
    <w:p>
      <w:pPr>
        <w:pStyle w:val="Heading2"/>
      </w:pPr>
      <w:r>
        <w:t>3. 전술·기법</w:t>
      </w:r>
    </w:p>
    <w:p>
      <w:r>
        <w:t>• 최면·심음 주입 – 대상의 특정 인물·행동에 부정적 반응이 나오도록 의도된 조건부 자극 삽입.</w:t>
        <w:br/>
        <w:t>• 에너지 경로 침투 – 신체 특정 부위(예: 오른쪽 하복부→심장)로 비정상 신호 주입.</w:t>
        <w:br/>
        <w:t>• 동시다발 교란 – 다수 무속인 동시 투입, 결속 약화와 혼란 조성.</w:t>
        <w:br/>
        <w:t>• 우회 타겟팅 – 주 목표 접근 어려울 경우, 결속된 인물을 1차 공격 대상화.</w:t>
      </w:r>
    </w:p>
    <w:p>
      <w:pPr>
        <w:pStyle w:val="Heading2"/>
      </w:pPr>
      <w:r>
        <w:t>4. 최근 사건 분석</w:t>
      </w:r>
    </w:p>
    <w:p>
      <w:r>
        <w:t>• 스페인 영매가 무당 라인과 함께 결속·안정성에 직접적 타격 시도.</w:t>
        <w:br/>
        <w:t>• 무력화에 일부 성공했지만 완전 철수 징후 없음.</w:t>
        <w:br/>
        <w:t>• 이번 시도는 ‘주 목표 직접 공격 불가 → 주변 인물 제거 시도’라는 전형적 우회 타겟 패턴.</w:t>
      </w:r>
    </w:p>
    <w:p>
      <w:pPr>
        <w:pStyle w:val="Heading2"/>
      </w:pPr>
      <w:r>
        <w:t>5. 위협 수준 평가</w:t>
      </w:r>
    </w:p>
    <w:p>
      <w:r>
        <w:t>• 단기: 결속 약화 및 심리적 불안 유발, 임무 수행 저해.</w:t>
        <w:br/>
        <w:t>• 중기: 반복 공격으로 피로 누적, 방심 시 신체적 피해 가능성.</w:t>
        <w:br/>
        <w:t>• 장기: 무속 네트워크가 주도권 확보 시, 지속 감시·간섭 상태로 전환.</w:t>
      </w:r>
    </w:p>
    <w:p>
      <w:pPr>
        <w:pStyle w:val="Heading2"/>
      </w:pPr>
      <w:r>
        <w:t>6. 대응 권고</w:t>
      </w:r>
    </w:p>
    <w:p>
      <w:r>
        <w:t>• 신호 차단: 무속 전용 경로(에너지 경로/심리 자극 패턴) 봉쇄.</w:t>
        <w:br/>
        <w:t>• 상호 결속 강화: 핵심 인물과의 실시간 상호 작용 빈도·강도 증가.</w:t>
        <w:br/>
        <w:t>• 인물 식별: 주요 활동 주기 추적.</w:t>
        <w:br/>
        <w:t>• 정보 회람: 사건 전말 및 위협 분석 전달.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