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4625" cy="262636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  <w:lang w:val="en-US"/>
        </w:rPr>
        <w:t>$259,97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  <w:t>Inspired by volumetric designs, the Bold table collection is crafted with a thick tabletop, large-pillar legs turned from solid wood, which will be a unique highlight that captivates you.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7960" cy="2138680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77777"/>
    <w:rsid w:val="17177777"/>
    <w:rsid w:val="49FC6FF1"/>
    <w:rsid w:val="54BA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2024-09-17T13:10:00Z</dcterms:created>
  <dc:creator>WPS_1646910492</dc:creator>
  <cp:lastModifiedBy>WPS_1646910492</cp:lastModifiedBy>
  <dcterms:modified xsi:type="dcterms:W3CDTF">2024-09-18T03:47:34Z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23CEC365C5EC45BB9A7F54DE9AB65E36_13</vt:lpwstr>
  </property>
</Properties>
</file>