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Лекция 03. Силовые транзисторы: MOSFET и IGBT</w:t>
      </w:r>
    </w:p>
    <w:p>
      <w:r>
        <w:rPr>
          <w:b/>
        </w:rPr>
        <w:t>Модуль I. Основы и элементная база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1. Зачем нужны полностью управляемые ключи</w:t>
      </w:r>
    </w:p>
    <w:p>
      <w:r>
        <w:t xml:space="preserve">Тиристор включается импульсом, но не выключается управлением — это неудобно для высокочастотных преобразователей. </w:t>
      </w:r>
      <w:r>
        <w:rPr>
          <w:b/>
        </w:rPr>
        <w:t>MOSFET</w:t>
      </w:r>
      <w:r>
        <w:t xml:space="preserve"> и </w:t>
      </w:r>
      <w:r>
        <w:rPr>
          <w:b/>
        </w:rPr>
        <w:t>IGBT</w:t>
      </w:r>
      <w:r>
        <w:t xml:space="preserve"> управляются напряжением на затворе и могут включаться и выключаться в любой момент. Именно они — основа современных DC/DC- и DC/AC-преобразователей.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2. Силовой MOSFET</w:t>
      </w:r>
    </w:p>
    <w:p>
      <w:pPr>
        <w:pStyle w:val="Heading3"/>
      </w:pPr>
      <w:r>
        <w:t>2.1. Структура и принцип</w:t>
      </w:r>
    </w:p>
    <w:p>
      <w:r>
        <w:t xml:space="preserve">Силовой MOSFET (обычно вертикальной структуры, n-канальный) управляется напряжением </w:t>
      </w:r>
      <w:r>
        <w:rPr>
          <w:b/>
        </w:rPr>
        <w:t>затвор-исток `V_GS`</w:t>
      </w:r>
      <w:r>
        <w:t xml:space="preserve">. При </w:t>
      </w:r>
      <w:r>
        <w:rPr>
          <w:rFonts w:ascii="Consolas" w:hAnsi="Consolas"/>
          <w:color w:val="C03030"/>
          <w:sz w:val="20"/>
        </w:rPr>
        <w:t>V_GS &gt; V_GS(th)</w:t>
      </w:r>
      <w:r>
        <w:t xml:space="preserve"> (пороговое) под затвором формируется проводящий канал, и прибор открывается. Управление — </w:t>
      </w:r>
      <w:r>
        <w:rPr>
          <w:b/>
        </w:rPr>
        <w:t>полевое</w:t>
      </w:r>
      <w:r>
        <w:t>, ток затвора в статике практически нулевой (затвор — это ёмкость).</w:t>
      </w:r>
    </w:p>
    <w:p>
      <w:r>
        <w:t xml:space="preserve">Важная особенность: встроенный </w:t>
      </w:r>
      <w:r>
        <w:rPr>
          <w:b/>
        </w:rPr>
        <w:t>антипараллельный диод</w:t>
      </w:r>
      <w:r>
        <w:t xml:space="preserve"> (body diode), образованный структурой прибора. Он полезен в мостовых схемах с индуктивной нагрузкой.</w:t>
      </w:r>
    </w:p>
    <w:p>
      <w:pPr>
        <w:pStyle w:val="Heading3"/>
      </w:pPr>
      <w:r>
        <w:t>2.2. Сопротивление открытого канала R_DS(on)</w:t>
      </w:r>
    </w:p>
    <w:p>
      <w:r>
        <w:t xml:space="preserve">В открытом состоянии MOSFET ведёт себя как резистор </w:t>
      </w:r>
      <w:r>
        <w:rPr>
          <w:rFonts w:ascii="Consolas" w:hAnsi="Consolas"/>
          <w:color w:val="C03030"/>
          <w:sz w:val="20"/>
        </w:rPr>
        <w:t>R_DS(on)</w:t>
      </w:r>
      <w:r>
        <w:t>. Потери проводимости: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P_cond = I_rms² · R_DS(on)</w:t>
      </w:r>
    </w:p>
    <w:p>
      <w:r>
        <w:rPr>
          <w:rFonts w:ascii="Consolas" w:hAnsi="Consolas"/>
          <w:color w:val="C03030"/>
          <w:sz w:val="20"/>
        </w:rPr>
        <w:t>R_DS(on)</w:t>
      </w:r>
      <w:r>
        <w:t xml:space="preserve"> </w:t>
      </w:r>
      <w:r>
        <w:rPr>
          <w:b/>
        </w:rPr>
        <w:t>растёт с температурой</w:t>
      </w:r>
      <w:r>
        <w:t xml:space="preserve"> (положительный температурный коэффициент). Это полезно для параллельного включения: более горячий прибор берёт меньше тока, что выравнивает нагрузку (самобалансировка).</w:t>
      </w:r>
    </w:p>
    <w:p>
      <w:pPr>
        <w:pStyle w:val="Heading3"/>
      </w:pPr>
      <w:r>
        <w:t>2.3. Статические характеристики</w:t>
      </w:r>
    </w:p>
    <w:p>
      <w:r>
        <w:rPr>
          <w:b/>
        </w:rPr>
        <w:t>Описание выходных характеристик `I_D(V_DS)`:</w:t>
      </w:r>
      <w:r>
        <w:t xml:space="preserve"> семейство кривых для разных </w:t>
      </w:r>
      <w:r>
        <w:rPr>
          <w:rFonts w:ascii="Consolas" w:hAnsi="Consolas"/>
          <w:color w:val="C03030"/>
          <w:sz w:val="20"/>
        </w:rPr>
        <w:t>V_GS</w:t>
      </w:r>
      <w:r>
        <w:t>. Каждая кривая имеет:</w:t>
      </w:r>
    </w:p>
    <w:p>
      <w:pPr>
        <w:pStyle w:val="ListBullet"/>
      </w:pPr>
      <w:r>
        <w:rPr>
          <w:b/>
        </w:rPr>
        <w:t>омический (линейный) участок</w:t>
      </w:r>
      <w:r>
        <w:t xml:space="preserve"> при малых </w:t>
      </w:r>
      <w:r>
        <w:rPr>
          <w:rFonts w:ascii="Consolas" w:hAnsi="Consolas"/>
          <w:color w:val="C03030"/>
          <w:sz w:val="20"/>
        </w:rPr>
        <w:t>V_DS</w:t>
      </w:r>
      <w:r>
        <w:t xml:space="preserve"> — ток пропорционален напряжению (рабочая область ключа в открытом состоянии);</w:t>
      </w:r>
    </w:p>
    <w:p>
      <w:pPr>
        <w:pStyle w:val="ListBullet"/>
      </w:pPr>
      <w:r>
        <w:rPr>
          <w:b/>
        </w:rPr>
        <w:t>участок насыщения</w:t>
      </w:r>
      <w:r>
        <w:t xml:space="preserve"> при больших </w:t>
      </w:r>
      <w:r>
        <w:rPr>
          <w:rFonts w:ascii="Consolas" w:hAnsi="Consolas"/>
          <w:color w:val="C03030"/>
          <w:sz w:val="20"/>
        </w:rPr>
        <w:t>V_DS</w:t>
      </w:r>
      <w:r>
        <w:t xml:space="preserve"> — ток почти не зависит от </w:t>
      </w:r>
      <w:r>
        <w:rPr>
          <w:rFonts w:ascii="Consolas" w:hAnsi="Consolas"/>
          <w:color w:val="C03030"/>
          <w:sz w:val="20"/>
        </w:rPr>
        <w:t>V_DS</w:t>
      </w:r>
      <w:r>
        <w:t xml:space="preserve"> (определяется </w:t>
      </w:r>
      <w:r>
        <w:rPr>
          <w:rFonts w:ascii="Consolas" w:hAnsi="Consolas"/>
          <w:color w:val="C03030"/>
          <w:sz w:val="20"/>
        </w:rPr>
        <w:t>V_GS</w:t>
      </w:r>
      <w:r>
        <w:t>).</w:t>
      </w:r>
    </w:p>
    <w:p>
      <w:r>
        <w:rPr>
          <w:b/>
        </w:rPr>
        <w:t>Описание передаточной характеристики `I_D(V_GS)`:</w:t>
      </w:r>
      <w:r>
        <w:t xml:space="preserve"> ток равен нулю до </w:t>
      </w:r>
      <w:r>
        <w:rPr>
          <w:rFonts w:ascii="Consolas" w:hAnsi="Consolas"/>
          <w:color w:val="C03030"/>
          <w:sz w:val="20"/>
        </w:rPr>
        <w:t>V_GS(th)</w:t>
      </w:r>
      <w:r>
        <w:t xml:space="preserve">, затем растёт; крутизна (transconductance) </w:t>
      </w:r>
      <w:r>
        <w:rPr>
          <w:rFonts w:ascii="Consolas" w:hAnsi="Consolas"/>
          <w:color w:val="C03030"/>
          <w:sz w:val="20"/>
        </w:rPr>
        <w:t>g_m = dI_D/dV_GS</w:t>
      </w:r>
      <w:r>
        <w:t>.</w:t>
      </w:r>
    </w:p>
    <w:p>
      <w:pPr>
        <w:pStyle w:val="Heading3"/>
      </w:pPr>
      <w:r>
        <w:t>2.4. Паразитные ёмкости и заряд затвора</w:t>
      </w:r>
    </w:p>
    <w:p>
      <w:r>
        <w:t xml:space="preserve">Затвор имеет ёмкости: </w:t>
      </w:r>
      <w:r>
        <w:rPr>
          <w:rFonts w:ascii="Consolas" w:hAnsi="Consolas"/>
          <w:color w:val="C03030"/>
          <w:sz w:val="20"/>
        </w:rPr>
        <w:t>C_GS</w:t>
      </w:r>
      <w:r>
        <w:t xml:space="preserve">, </w:t>
      </w:r>
      <w:r>
        <w:rPr>
          <w:rFonts w:ascii="Consolas" w:hAnsi="Consolas"/>
          <w:color w:val="C03030"/>
          <w:sz w:val="20"/>
        </w:rPr>
        <w:t>C_GD</w:t>
      </w:r>
      <w:r>
        <w:t xml:space="preserve">, </w:t>
      </w:r>
      <w:r>
        <w:rPr>
          <w:rFonts w:ascii="Consolas" w:hAnsi="Consolas"/>
          <w:color w:val="C03030"/>
          <w:sz w:val="20"/>
        </w:rPr>
        <w:t>C_DS</w:t>
      </w:r>
      <w:r>
        <w:t>. В datasheet задают:</w:t>
      </w:r>
    </w:p>
    <w:p>
      <w:pPr>
        <w:pStyle w:val="ListBullet"/>
      </w:pPr>
      <w:r>
        <w:rPr>
          <w:rFonts w:ascii="Consolas" w:hAnsi="Consolas"/>
          <w:color w:val="C03030"/>
          <w:sz w:val="20"/>
        </w:rPr>
        <w:t>C_iss = C_GS + C_GD</w:t>
      </w:r>
      <w:r>
        <w:t xml:space="preserve"> (входная),</w:t>
      </w:r>
    </w:p>
    <w:p>
      <w:pPr>
        <w:pStyle w:val="ListBullet"/>
      </w:pPr>
      <w:r>
        <w:rPr>
          <w:rFonts w:ascii="Consolas" w:hAnsi="Consolas"/>
          <w:color w:val="C03030"/>
          <w:sz w:val="20"/>
        </w:rPr>
        <w:t>C_oss = C_DS + C_GD</w:t>
      </w:r>
      <w:r>
        <w:t xml:space="preserve"> (выходная),</w:t>
      </w:r>
    </w:p>
    <w:p>
      <w:pPr>
        <w:pStyle w:val="ListBullet"/>
      </w:pPr>
      <w:r>
        <w:rPr>
          <w:rFonts w:ascii="Consolas" w:hAnsi="Consolas"/>
          <w:color w:val="C03030"/>
          <w:sz w:val="20"/>
        </w:rPr>
        <w:t>C_rss = C_GD</w:t>
      </w:r>
      <w:r>
        <w:t xml:space="preserve"> (проходная, ответственна за эффект Миллера).</w:t>
      </w:r>
    </w:p>
    <w:p>
      <w:r>
        <w:t xml:space="preserve">Чтобы открыть/закрыть прибор, драйвер должен зарядить/разрядить </w:t>
      </w:r>
      <w:r>
        <w:rPr>
          <w:b/>
        </w:rPr>
        <w:t>полный заряд затвора `Q_g`</w:t>
      </w:r>
      <w:r>
        <w:t>. Время переключения определяется током драйвера: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t_перекл ≈ Q_g / I_драйвера</w:t>
      </w:r>
    </w:p>
    <w:p>
      <w:pPr>
        <w:pStyle w:val="Heading3"/>
      </w:pPr>
      <w:r>
        <w:t>2.5. Эффект Миллера</w:t>
      </w:r>
    </w:p>
    <w:p>
      <w:r>
        <w:t xml:space="preserve">Во время переключения, когда </w:t>
      </w:r>
      <w:r>
        <w:rPr>
          <w:rFonts w:ascii="Consolas" w:hAnsi="Consolas"/>
          <w:color w:val="C03030"/>
          <w:sz w:val="20"/>
        </w:rPr>
        <w:t>V_DS</w:t>
      </w:r>
      <w:r>
        <w:t xml:space="preserve"> быстро меняется, через </w:t>
      </w:r>
      <w:r>
        <w:rPr>
          <w:rFonts w:ascii="Consolas" w:hAnsi="Consolas"/>
          <w:color w:val="C03030"/>
          <w:sz w:val="20"/>
        </w:rPr>
        <w:t>C_GD</w:t>
      </w:r>
      <w:r>
        <w:t xml:space="preserve"> течёт ток, «удерживающий» напряжение затвора на плато (</w:t>
      </w:r>
      <w:r>
        <w:rPr>
          <w:b/>
        </w:rPr>
        <w:t>площадка Миллера</w:t>
      </w:r>
      <w:r>
        <w:t xml:space="preserve">). На характеристике </w:t>
      </w:r>
      <w:r>
        <w:rPr>
          <w:rFonts w:ascii="Consolas" w:hAnsi="Consolas"/>
          <w:color w:val="C03030"/>
          <w:sz w:val="20"/>
        </w:rPr>
        <w:t>V_GS(t)</w:t>
      </w:r>
      <w:r>
        <w:t xml:space="preserve"> это горизонтальный участок. В это время одновременно велики и ток, и напряжение — здесь сосредоточены основные </w:t>
      </w:r>
      <w:r>
        <w:rPr>
          <w:b/>
        </w:rPr>
        <w:t>потери переключения</w:t>
      </w:r>
      <w:r>
        <w:t>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3. IGBT</w:t>
      </w:r>
    </w:p>
    <w:p>
      <w:pPr>
        <w:pStyle w:val="Heading3"/>
      </w:pPr>
      <w:r>
        <w:t>3.1. Принцип</w:t>
      </w:r>
    </w:p>
    <w:p>
      <w:r>
        <w:t xml:space="preserve">IGBT — гибрид: вход управляется как MOSFET (по напряжению затвора), а выходная часть работает как биполярный транзистор (p-n-p). Это даёт </w:t>
      </w:r>
      <w:r>
        <w:rPr>
          <w:b/>
        </w:rPr>
        <w:t>низкое падение напряжения при больших токах</w:t>
      </w:r>
      <w:r>
        <w:t xml:space="preserve"> за счёт модуляции проводимости дрейфовой области.</w:t>
      </w:r>
    </w:p>
    <w:p>
      <w:r>
        <w:t xml:space="preserve">В отличие от MOSFET, падение напряжения IGBT в открытом состоянии — это </w:t>
      </w:r>
      <w:r>
        <w:rPr>
          <w:b/>
        </w:rPr>
        <w:t>напряжение насыщения `V_CE(sat)`</w:t>
      </w:r>
      <w:r>
        <w:t>, слабо зависящее от тока (как у диода со смещением). Потери проводимости: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P_cond ≈ V_CE(sat) · I_ср</w:t>
      </w:r>
    </w:p>
    <w:p>
      <w:pPr>
        <w:pStyle w:val="Heading3"/>
      </w:pPr>
      <w:r>
        <w:t>3.2. Хвостовой ток</w:t>
      </w:r>
    </w:p>
    <w:p>
      <w:r>
        <w:t xml:space="preserve">При выключении накопленные в дрейфовой области неосновные носители рассасываются не мгновенно — возникает </w:t>
      </w:r>
      <w:r>
        <w:rPr>
          <w:b/>
        </w:rPr>
        <w:t>«хвостовой ток» (tail current)</w:t>
      </w:r>
      <w:r>
        <w:t>: ток спадает не до нуля, а медленно «дотягивается» при уже высоком напряжении. Это увеличивает потери выключения и ограничивает рабочую частоту IGBT.</w:t>
      </w:r>
    </w:p>
    <w:p>
      <w:r>
        <w:rPr>
          <w:b/>
        </w:rPr>
        <w:t>Описание графика выключения IGBT:</w:t>
      </w:r>
      <w:r>
        <w:t xml:space="preserve"> ток быстро падает с основного значения, затем переходит в длинный пологий «хвост», медленно стремящийся к нулю; напряжение к этому моменту уже высокое — площадь произведения </w:t>
      </w:r>
      <w:r>
        <w:rPr>
          <w:rFonts w:ascii="Consolas" w:hAnsi="Consolas"/>
          <w:color w:val="C03030"/>
          <w:sz w:val="20"/>
        </w:rPr>
        <w:t>u·i</w:t>
      </w:r>
      <w:r>
        <w:t xml:space="preserve"> (потери) заметная.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4. Сравнение MOSFET и IGBT</w:t>
      </w:r>
    </w:p>
    <w:p>
      <w:r>
        <w:t>| Критерий | MOSFET | IGBT |</w:t>
      </w:r>
    </w:p>
    <w:p>
      <w:r>
        <w:t>|----------|--------|------|</w:t>
      </w:r>
    </w:p>
    <w:p>
      <w:r>
        <w:t>| Управление | напряжение затвора | напряжение затвора |</w:t>
      </w:r>
    </w:p>
    <w:p>
      <w:r>
        <w:t xml:space="preserve">| Падение в открытом | </w:t>
      </w:r>
      <w:r>
        <w:rPr>
          <w:rFonts w:ascii="Consolas" w:hAnsi="Consolas"/>
          <w:color w:val="C03030"/>
          <w:sz w:val="20"/>
        </w:rPr>
        <w:t>I·R_DS(on)</w:t>
      </w:r>
      <w:r>
        <w:t xml:space="preserve"> (растёт с током) | </w:t>
      </w:r>
      <w:r>
        <w:rPr>
          <w:rFonts w:ascii="Consolas" w:hAnsi="Consolas"/>
          <w:color w:val="C03030"/>
          <w:sz w:val="20"/>
        </w:rPr>
        <w:t>V_CE(sat)</w:t>
      </w:r>
      <w:r>
        <w:t xml:space="preserve"> (почти постоянно) |</w:t>
      </w:r>
    </w:p>
    <w:p>
      <w:r>
        <w:t>| Рабочее напряжение | до ~ 900 В выгодно | сотни В…кВ |</w:t>
      </w:r>
    </w:p>
    <w:p>
      <w:r>
        <w:t>| Рабочий ток | малый/средний | большой |</w:t>
      </w:r>
    </w:p>
    <w:p>
      <w:r>
        <w:t>| Частота | высокая (до МГц) | средняя (единицы…десятки кГц) |</w:t>
      </w:r>
    </w:p>
    <w:p>
      <w:r>
        <w:t>| Хвостовой ток | нет | есть |</w:t>
      </w:r>
    </w:p>
    <w:p>
      <w:r>
        <w:rPr>
          <w:b/>
        </w:rPr>
        <w:t>Правило выбора:</w:t>
      </w:r>
      <w:r>
        <w:t xml:space="preserve"> низкое напряжение + высокая частота → MOSFET; высокое напряжение/ток + средняя частота → IGBT.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5. Потери переключения</w:t>
      </w:r>
    </w:p>
    <w:p>
      <w:r>
        <w:t xml:space="preserve">Энергия одного переключения — площадь под кривой </w:t>
      </w:r>
      <w:r>
        <w:rPr>
          <w:rFonts w:ascii="Consolas" w:hAnsi="Consolas"/>
          <w:color w:val="C03030"/>
          <w:sz w:val="20"/>
        </w:rPr>
        <w:t>p(t) = u(t)·i(t)</w:t>
      </w:r>
      <w:r>
        <w:t xml:space="preserve"> за время коммутации: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E_перекл = ∫ u(t)·i(t) dt ≈ 0.5 · U · I · t_перекл</w:t>
      </w:r>
    </w:p>
    <w:p>
      <w:r>
        <w:t>(оценка для линейного нарастания/спада).</w:t>
      </w:r>
    </w:p>
    <w:p>
      <w:r>
        <w:t>Суммарные потери переключения за секунду: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P_sw = (E_on + E_off) · f_sw</w:t>
      </w:r>
    </w:p>
    <w:p>
      <w:r>
        <w:rPr>
          <w:b/>
        </w:rPr>
        <w:t>Вывод:</w:t>
      </w:r>
      <w:r>
        <w:t xml:space="preserve"> потери переключения </w:t>
      </w:r>
      <w:r>
        <w:rPr>
          <w:b/>
        </w:rPr>
        <w:t>прямо пропорциональны частоте</w:t>
      </w:r>
      <w:r>
        <w:t>. Это фундаментальный компромисс: высокая частота уменьшает габариты фильтров (лекция 9), но увеличивает потери.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6. Численный пример</w:t>
      </w:r>
    </w:p>
    <w:p>
      <w:r>
        <w:t xml:space="preserve">MOSFET: </w:t>
      </w:r>
      <w:r>
        <w:rPr>
          <w:rFonts w:ascii="Consolas" w:hAnsi="Consolas"/>
          <w:color w:val="C03030"/>
          <w:sz w:val="20"/>
        </w:rPr>
        <w:t>R_DS(on) = 20 мОм</w:t>
      </w:r>
      <w:r>
        <w:t xml:space="preserve">, </w:t>
      </w:r>
      <w:r>
        <w:rPr>
          <w:rFonts w:ascii="Consolas" w:hAnsi="Consolas"/>
          <w:color w:val="C03030"/>
          <w:sz w:val="20"/>
        </w:rPr>
        <w:t>I_rms = 10 А</w:t>
      </w:r>
      <w:r>
        <w:t xml:space="preserve">, </w:t>
      </w:r>
      <w:r>
        <w:rPr>
          <w:rFonts w:ascii="Consolas" w:hAnsi="Consolas"/>
          <w:color w:val="C03030"/>
          <w:sz w:val="20"/>
        </w:rPr>
        <w:t>E_on + E_off = 50 мкДж</w:t>
      </w:r>
      <w:r>
        <w:t xml:space="preserve">, </w:t>
      </w:r>
      <w:r>
        <w:rPr>
          <w:rFonts w:ascii="Consolas" w:hAnsi="Consolas"/>
          <w:color w:val="C03030"/>
          <w:sz w:val="20"/>
        </w:rPr>
        <w:t>f_sw = 100 кГц</w:t>
      </w:r>
      <w:r>
        <w:t>.</w:t>
      </w:r>
    </w:p>
    <w:p>
      <w:pPr>
        <w:pStyle w:val="ListBullet"/>
      </w:pPr>
      <w:r>
        <w:t xml:space="preserve">Потери проводимости: </w:t>
      </w:r>
      <w:r>
        <w:rPr>
          <w:rFonts w:ascii="Consolas" w:hAnsi="Consolas"/>
          <w:color w:val="C03030"/>
          <w:sz w:val="20"/>
        </w:rPr>
        <w:t>P_cond = 10²·0.02 = 2 Вт</w:t>
      </w:r>
      <w:r>
        <w:t>.</w:t>
      </w:r>
    </w:p>
    <w:p>
      <w:pPr>
        <w:pStyle w:val="ListBullet"/>
      </w:pPr>
      <w:r>
        <w:t xml:space="preserve">Потери переключения: </w:t>
      </w:r>
      <w:r>
        <w:rPr>
          <w:rFonts w:ascii="Consolas" w:hAnsi="Consolas"/>
          <w:color w:val="C03030"/>
          <w:sz w:val="20"/>
        </w:rPr>
        <w:t>P_sw = 50·10⁻⁶·100·10³ = 5 Вт</w:t>
      </w:r>
      <w:r>
        <w:t>.</w:t>
      </w:r>
    </w:p>
    <w:p>
      <w:pPr>
        <w:pStyle w:val="ListBullet"/>
      </w:pPr>
      <w:r>
        <w:t xml:space="preserve">Суммарно: </w:t>
      </w:r>
      <w:r>
        <w:rPr>
          <w:rFonts w:ascii="Consolas" w:hAnsi="Consolas"/>
          <w:color w:val="C03030"/>
          <w:sz w:val="20"/>
        </w:rPr>
        <w:t>≈ 7 Вт</w:t>
      </w:r>
      <w:r>
        <w:t>. Доминируют потери переключения — значит, снижение частоты или ускорение коммутации даст наибольший эффект.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7. Выводы</w:t>
      </w:r>
    </w:p>
    <w:p>
      <w:pPr>
        <w:pStyle w:val="ListNumber"/>
      </w:pPr>
      <w:r>
        <w:t>MOSFET и IGBT — полностью управляемые ключи, основа современных преобразователей.</w:t>
      </w:r>
    </w:p>
    <w:p>
      <w:pPr>
        <w:pStyle w:val="ListNumber"/>
      </w:pPr>
      <w:r>
        <w:t xml:space="preserve">У MOSFET потери проводимости </w:t>
      </w:r>
      <w:r>
        <w:rPr>
          <w:rFonts w:ascii="Consolas" w:hAnsi="Consolas"/>
          <w:color w:val="C03030"/>
          <w:sz w:val="20"/>
        </w:rPr>
        <w:t>∝ R_DS(on)·I²</w:t>
      </w:r>
      <w:r>
        <w:t xml:space="preserve">, у IGBT — </w:t>
      </w:r>
      <w:r>
        <w:rPr>
          <w:rFonts w:ascii="Consolas" w:hAnsi="Consolas"/>
          <w:color w:val="C03030"/>
          <w:sz w:val="20"/>
        </w:rPr>
        <w:t>∝ V_CE(sat)·I</w:t>
      </w:r>
      <w:r>
        <w:t>.</w:t>
      </w:r>
    </w:p>
    <w:p>
      <w:pPr>
        <w:pStyle w:val="ListNumber"/>
      </w:pPr>
      <w:r>
        <w:t xml:space="preserve">Эффект Миллера и заряд затвора </w:t>
      </w:r>
      <w:r>
        <w:rPr>
          <w:rFonts w:ascii="Consolas" w:hAnsi="Consolas"/>
          <w:color w:val="C03030"/>
          <w:sz w:val="20"/>
        </w:rPr>
        <w:t>Q_g</w:t>
      </w:r>
      <w:r>
        <w:t xml:space="preserve"> определяют скорость переключения и требования к драйверу.</w:t>
      </w:r>
    </w:p>
    <w:p>
      <w:pPr>
        <w:pStyle w:val="ListNumber"/>
      </w:pPr>
      <w:r>
        <w:t>Потери переключения растут с частотой; выбор частоты — компромисс между потерями и габаритами.</w:t>
      </w:r>
    </w:p>
    <w:p>
      <w:pPr>
        <w:pStyle w:val="Heading2"/>
      </w:pPr>
      <w:r>
        <w:t>Вопросы для самоконтроля</w:t>
      </w:r>
    </w:p>
    <w:p>
      <w:pPr>
        <w:pStyle w:val="ListNumber"/>
      </w:pPr>
      <w:r>
        <w:t xml:space="preserve">Почему </w:t>
      </w:r>
      <w:r>
        <w:rPr>
          <w:rFonts w:ascii="Consolas" w:hAnsi="Consolas"/>
          <w:color w:val="C03030"/>
          <w:sz w:val="20"/>
        </w:rPr>
        <w:t>R_DS(on)</w:t>
      </w:r>
      <w:r>
        <w:t xml:space="preserve"> растёт с температурой и чем это полезно при параллельном включении?</w:t>
      </w:r>
    </w:p>
    <w:p>
      <w:pPr>
        <w:pStyle w:val="ListNumber"/>
      </w:pPr>
      <w:r>
        <w:t>Что такое эффект Миллера и где при этом сосредоточены потери?</w:t>
      </w:r>
    </w:p>
    <w:p>
      <w:pPr>
        <w:pStyle w:val="ListNumber"/>
      </w:pPr>
      <w:r>
        <w:t>Откуда берётся хвостовой ток IGBT и как он влияет на частоту?</w:t>
      </w:r>
    </w:p>
    <w:p>
      <w:pPr>
        <w:pStyle w:val="ListNumber"/>
      </w:pPr>
      <w:r>
        <w:t>Как ток драйвера затвора связан со временем переключения?</w:t>
      </w:r>
    </w:p>
    <w:p>
      <w:pPr>
        <w:pStyle w:val="Heading2"/>
      </w:pPr>
      <w:r>
        <w:t>Связанная лабораторная</w:t>
      </w:r>
    </w:p>
    <w:p>
      <w:r>
        <w:rPr>
          <w:rFonts w:ascii="Consolas" w:hAnsi="Consolas"/>
          <w:color w:val="C03030"/>
          <w:sz w:val="20"/>
        </w:rPr>
        <w:t>Лабораторная.md</w:t>
      </w:r>
      <w:r>
        <w:t xml:space="preserve"> — статика и переключение MOSFET/IGBT.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