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02. ВАХ диода/тиристора и фазовое управление</w:t>
      </w:r>
    </w:p>
    <w:p>
      <w:r>
        <w:rPr>
          <w:b/>
        </w:rPr>
        <w:t>Тема:</w:t>
      </w:r>
      <w:r>
        <w:t xml:space="preserve"> Характеристики силового диода и тиристора, фазовое регулирование.</w:t>
      </w:r>
    </w:p>
    <w:p>
      <w:pPr>
        <w:pStyle w:val="Heading2"/>
      </w:pPr>
      <w:r>
        <w:t>Цель</w:t>
      </w:r>
    </w:p>
    <w:p>
      <w:r>
        <w:t xml:space="preserve">Снять прямую ВАХ диода и тиристора, исследовать включение тиристора управляющим импульсом и зависимость </w:t>
      </w:r>
      <w:r>
        <w:rPr>
          <w:rFonts w:ascii="Consolas" w:hAnsi="Consolas"/>
          <w:color w:val="C03030"/>
          <w:sz w:val="20"/>
        </w:rPr>
        <w:t>U_ср(α)</w:t>
      </w:r>
      <w:r>
        <w:t>.</w:t>
      </w:r>
    </w:p>
    <w:p>
      <w:pPr>
        <w:pStyle w:val="Heading2"/>
      </w:pPr>
      <w:r>
        <w:t>Теория и расчёт (до симуляции)</w:t>
      </w:r>
    </w:p>
    <w:p>
      <w:r>
        <w:t>Однополупериодная схема с тиристором, R-нагрузка: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(U_m/2π)·(1 + cos α)</w:t>
      </w:r>
    </w:p>
    <w:p>
      <w:r>
        <w:t xml:space="preserve">Сеть </w:t>
      </w:r>
      <w:r>
        <w:rPr>
          <w:rFonts w:ascii="Consolas" w:hAnsi="Consolas"/>
          <w:color w:val="C03030"/>
          <w:sz w:val="20"/>
        </w:rPr>
        <w:t>U_rms = 220 В</w:t>
      </w:r>
      <w:r>
        <w:t xml:space="preserve"> → </w:t>
      </w:r>
      <w:r>
        <w:rPr>
          <w:rFonts w:ascii="Consolas" w:hAnsi="Consolas"/>
          <w:color w:val="C03030"/>
          <w:sz w:val="20"/>
        </w:rPr>
        <w:t>U_m = 311 В</w:t>
      </w:r>
      <w:r>
        <w:t>. Предрасчёт:</w:t>
      </w:r>
    </w:p>
    <w:p>
      <w:r>
        <w:t>| α | U_ср = (311/2π)(1+cos α) |</w:t>
      </w:r>
    </w:p>
    <w:p>
      <w:r>
        <w:t>|----|--------------------------|</w:t>
      </w:r>
    </w:p>
    <w:p>
      <w:r>
        <w:t>| 30° | 49.5·(1.866) ≈ 92.4 В |</w:t>
      </w:r>
    </w:p>
    <w:p>
      <w:r>
        <w:t>| 60° | 49.5·(1.5) ≈ 74.2 В |</w:t>
      </w:r>
    </w:p>
    <w:p>
      <w:r>
        <w:t>| 90° | 49.5·(1.0) ≈ 49.5 В |</w:t>
      </w:r>
    </w:p>
    <w:p>
      <w:r>
        <w:t>| 120°| 49.5·(0.5) ≈ 24.7 В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ВАХ диода (LTspice)</w:t>
      </w:r>
    </w:p>
    <w:p>
      <w:pPr>
        <w:pStyle w:val="Heading3"/>
      </w:pPr>
      <w:r>
        <w:t>A1. Схема</w:t>
      </w:r>
    </w:p>
    <w:p>
      <w:pPr>
        <w:pStyle w:val="ListNumber"/>
      </w:pPr>
      <w:r>
        <w:t xml:space="preserve">Источник V1 → диод D1 (например </w:t>
      </w:r>
      <w:r>
        <w:rPr>
          <w:rFonts w:ascii="Consolas" w:hAnsi="Consolas"/>
          <w:color w:val="C03030"/>
          <w:sz w:val="20"/>
        </w:rPr>
        <w:t>1N4007</w:t>
      </w:r>
      <w:r>
        <w:t xml:space="preserve"> или </w:t>
      </w:r>
      <w:r>
        <w:rPr>
          <w:rFonts w:ascii="Consolas" w:hAnsi="Consolas"/>
          <w:color w:val="C03030"/>
          <w:sz w:val="20"/>
        </w:rPr>
        <w:t>Dbreak</w:t>
      </w:r>
      <w:r>
        <w:t>) → земля.</w:t>
      </w:r>
    </w:p>
    <w:p>
      <w:pPr>
        <w:pStyle w:val="ListNumber"/>
      </w:pPr>
      <w:r>
        <w:t>ПКМ по диоду → выберите модель из библиотеки.</w:t>
      </w:r>
    </w:p>
    <w:p>
      <w:pPr>
        <w:pStyle w:val="Heading3"/>
      </w:pPr>
      <w:r>
        <w:t>A2. Анализ DC-развёртки</w:t>
      </w:r>
    </w:p>
    <w:p>
      <w:pPr>
        <w:pStyle w:val="ListNumber"/>
      </w:pPr>
      <w:r>
        <w:t xml:space="preserve">Директива: </w:t>
      </w:r>
      <w:r>
        <w:rPr>
          <w:rFonts w:ascii="Consolas" w:hAnsi="Consolas"/>
          <w:color w:val="C03030"/>
          <w:sz w:val="20"/>
        </w:rPr>
        <w:t>.dc V1 0 1 0.01</w:t>
      </w:r>
      <w:r>
        <w:t xml:space="preserve"> (от 0 до 1 В, шаг 10 мВ).</w:t>
      </w:r>
    </w:p>
    <w:p>
      <w:pPr>
        <w:pStyle w:val="ListNumber"/>
      </w:pPr>
      <w:r>
        <w:t xml:space="preserve">Run → постройте </w:t>
      </w:r>
      <w:r>
        <w:rPr>
          <w:rFonts w:ascii="Consolas" w:hAnsi="Consolas"/>
          <w:color w:val="C03030"/>
          <w:sz w:val="20"/>
        </w:rPr>
        <w:t>I(D1)</w:t>
      </w:r>
      <w:r>
        <w:t xml:space="preserve"> от </w:t>
      </w:r>
      <w:r>
        <w:rPr>
          <w:rFonts w:ascii="Consolas" w:hAnsi="Consolas"/>
          <w:color w:val="C03030"/>
          <w:sz w:val="20"/>
        </w:rPr>
        <w:t>V(вход)</w:t>
      </w:r>
      <w:r>
        <w:t>.</w:t>
      </w:r>
    </w:p>
    <w:p>
      <w:pPr>
        <w:pStyle w:val="ListNumber"/>
      </w:pPr>
      <w:r>
        <w:t xml:space="preserve">Определите </w:t>
      </w:r>
      <w:r>
        <w:rPr>
          <w:rFonts w:ascii="Consolas" w:hAnsi="Consolas"/>
          <w:color w:val="C03030"/>
          <w:sz w:val="20"/>
        </w:rPr>
        <w:t>U_F</w:t>
      </w:r>
      <w:r>
        <w:t xml:space="preserve"> при номинальном токе (например, при 1 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Фазовое управление тиристором (Simulink — рекомендуется)</w:t>
      </w:r>
    </w:p>
    <w:p>
      <w:pPr>
        <w:pStyle w:val="Heading3"/>
      </w:pPr>
      <w:r>
        <w:t>B1. Сборка схемы</w:t>
      </w:r>
    </w:p>
    <w:p>
      <w:pPr>
        <w:pStyle w:val="ListNumber"/>
      </w:pPr>
      <w:r>
        <w:t>Блоки (Simscape Electrical / Specialized Power Systems):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AC Voltage Source</w:t>
      </w:r>
      <w:r>
        <w:t>: 220 В (RMS) → амплитуда 311 В, частота 50 Гц;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Thyristor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Series RLC Branch</w:t>
      </w:r>
      <w:r>
        <w:t xml:space="preserve"> как R = 50 Ом (активная нагрузка);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Pulse Generator</w:t>
      </w:r>
      <w:r>
        <w:t xml:space="preserve"> → на управляющий электрод (g);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powergui</w:t>
      </w:r>
      <w:r>
        <w:t xml:space="preserve"> (Continuous), </w:t>
      </w:r>
      <w:r>
        <w:rPr>
          <w:rFonts w:ascii="Consolas" w:hAnsi="Consolas"/>
          <w:color w:val="C03030"/>
          <w:sz w:val="20"/>
        </w:rPr>
        <w:t>Scope</w:t>
      </w:r>
      <w:r>
        <w:t xml:space="preserve">, </w:t>
      </w:r>
      <w:r>
        <w:rPr>
          <w:rFonts w:ascii="Consolas" w:hAnsi="Consolas"/>
          <w:color w:val="C03030"/>
          <w:sz w:val="20"/>
        </w:rPr>
        <w:t>Mean</w:t>
      </w:r>
      <w:r>
        <w:t xml:space="preserve"> (Mean Value, окно 0.02 с).</w:t>
      </w:r>
    </w:p>
    <w:p>
      <w:pPr>
        <w:pStyle w:val="ListNumber"/>
      </w:pPr>
      <w:r>
        <w:t>Соедините: источник → тиристор (A–K) → R → обратно к источнику.</w:t>
      </w:r>
    </w:p>
    <w:p>
      <w:pPr>
        <w:pStyle w:val="Heading3"/>
      </w:pPr>
      <w:r>
        <w:t>B2. Задание угла α через задержку импульса</w:t>
      </w:r>
    </w:p>
    <w:p>
      <w:r>
        <w:t xml:space="preserve">Угол α в радианах соответствует времени </w:t>
      </w:r>
      <w:r>
        <w:rPr>
          <w:rFonts w:ascii="Consolas" w:hAnsi="Consolas"/>
          <w:color w:val="C03030"/>
          <w:sz w:val="20"/>
        </w:rPr>
        <w:t>t_α = α/(2π·f) = α°/360 · 0.02 с</w:t>
      </w:r>
      <w:r>
        <w:t>.</w:t>
      </w:r>
    </w:p>
    <w:p>
      <w:r>
        <w:t>| α | Задержка импульса (Phase delay), с |</w:t>
      </w:r>
    </w:p>
    <w:p>
      <w:r>
        <w:t>|----|--------------------------------------|</w:t>
      </w:r>
    </w:p>
    <w:p>
      <w:r>
        <w:t>| 30° | 0.00167 |</w:t>
      </w:r>
    </w:p>
    <w:p>
      <w:r>
        <w:t>| 60° | 0.00333 |</w:t>
      </w:r>
    </w:p>
    <w:p>
      <w:r>
        <w:t>| 90° | 0.00500 |</w:t>
      </w:r>
    </w:p>
    <w:p>
      <w:r>
        <w:t>| 120°| 0.00667 |</w:t>
      </w:r>
    </w:p>
    <w:p>
      <w:r>
        <w:t xml:space="preserve">Настройте </w:t>
      </w:r>
      <w:r>
        <w:rPr>
          <w:rFonts w:ascii="Consolas" w:hAnsi="Consolas"/>
          <w:color w:val="C03030"/>
          <w:sz w:val="20"/>
        </w:rPr>
        <w:t>Pulse Generator</w:t>
      </w:r>
      <w:r>
        <w:t>: Period = 0.02 с, Pulse Width = 5%, Phase delay = из таблицы.</w:t>
      </w:r>
    </w:p>
    <w:p>
      <w:pPr>
        <w:pStyle w:val="Heading3"/>
      </w:pPr>
      <w:r>
        <w:t>B3. Настройка решателя</w:t>
      </w:r>
    </w:p>
    <w:p>
      <w:pPr>
        <w:pStyle w:val="ListNumber"/>
      </w:pPr>
      <w:r>
        <w:t xml:space="preserve">Solver: </w:t>
      </w:r>
      <w:r>
        <w:rPr>
          <w:rFonts w:ascii="Consolas" w:hAnsi="Consolas"/>
          <w:color w:val="C03030"/>
          <w:sz w:val="20"/>
        </w:rPr>
        <w:t>ode23tb</w:t>
      </w:r>
      <w:r>
        <w:t xml:space="preserve">, Variable-step, Max step </w:t>
      </w:r>
      <w:r>
        <w:rPr>
          <w:rFonts w:ascii="Consolas" w:hAnsi="Consolas"/>
          <w:color w:val="C03030"/>
          <w:sz w:val="20"/>
        </w:rPr>
        <w:t>1e-5</w:t>
      </w:r>
      <w:r>
        <w:t>.</w:t>
      </w:r>
    </w:p>
    <w:p>
      <w:pPr>
        <w:pStyle w:val="ListNumber"/>
      </w:pPr>
      <w:r>
        <w:t xml:space="preserve">Stop time: </w:t>
      </w:r>
      <w:r>
        <w:rPr>
          <w:rFonts w:ascii="Consolas" w:hAnsi="Consolas"/>
          <w:color w:val="C03030"/>
          <w:sz w:val="20"/>
        </w:rPr>
        <w:t>0.1</w:t>
      </w:r>
      <w:r>
        <w:t xml:space="preserve"> (5 периодов).</w:t>
      </w:r>
    </w:p>
    <w:p>
      <w:pPr>
        <w:pStyle w:val="Heading3"/>
      </w:pPr>
      <w:r>
        <w:t>B4. Измерения</w:t>
      </w:r>
    </w:p>
    <w:p>
      <w:pPr>
        <w:pStyle w:val="ListNumber"/>
      </w:pPr>
      <w:r>
        <w:t>Для каждого α (30°, 60°, 90°, 120°) запустите модель.</w:t>
      </w:r>
    </w:p>
    <w:p>
      <w:pPr>
        <w:pStyle w:val="ListNumber"/>
      </w:pPr>
      <w:r>
        <w:t xml:space="preserve">Снимите осциллограмму </w:t>
      </w:r>
      <w:r>
        <w:rPr>
          <w:rFonts w:ascii="Consolas" w:hAnsi="Consolas"/>
          <w:color w:val="C03030"/>
          <w:sz w:val="20"/>
        </w:rPr>
        <w:t>U_н(t)</w:t>
      </w:r>
      <w:r>
        <w:t xml:space="preserve">, зафиксируйте </w:t>
      </w:r>
      <w:r>
        <w:rPr>
          <w:rFonts w:ascii="Consolas" w:hAnsi="Consolas"/>
          <w:color w:val="C03030"/>
          <w:sz w:val="20"/>
        </w:rPr>
        <w:t>Mean</w:t>
      </w:r>
      <w:r>
        <w:t xml:space="preserve"> (U_ср) на установившемся периоде.</w:t>
      </w:r>
    </w:p>
    <w:p>
      <w:pPr>
        <w:pStyle w:val="ListNumber"/>
      </w:pPr>
      <w:r>
        <w:t>Занесите в таблицу, сравните с предрасчётом.</w:t>
      </w:r>
    </w:p>
    <w:p>
      <w:pPr>
        <w:pStyle w:val="ListNumber"/>
      </w:pPr>
      <w:r>
        <w:t xml:space="preserve">Постройте регулировочную характеристику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(например, через </w:t>
      </w:r>
      <w:r>
        <w:rPr>
          <w:rFonts w:ascii="Consolas" w:hAnsi="Consolas"/>
          <w:color w:val="C03030"/>
          <w:sz w:val="20"/>
        </w:rPr>
        <w:t>plot</w:t>
      </w:r>
      <w:r>
        <w:t xml:space="preserve"> в MATLAB по снятым точкам).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α | U_ср расчёт, В | U_ср симуляция, В | Δ, % |</w:t>
      </w:r>
    </w:p>
    <w:p>
      <w:r>
        <w:t>|----|----------------|-------------------|------|</w:t>
      </w:r>
    </w:p>
    <w:p>
      <w:r>
        <w:t>| 30° | 92.4 | | |</w:t>
      </w:r>
    </w:p>
    <w:p>
      <w:r>
        <w:t>| 60° | 74.2 | | |</w:t>
      </w:r>
    </w:p>
    <w:p>
      <w:r>
        <w:t>| 90° | 49.5 | | |</w:t>
      </w:r>
    </w:p>
    <w:p>
      <w:r>
        <w:t>| 120°| 24.7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Bullet"/>
      </w:pPr>
      <w:r>
        <w:t>Замените активную нагрузку на RL (</w:t>
      </w:r>
      <w:r>
        <w:rPr>
          <w:rFonts w:ascii="Consolas" w:hAnsi="Consolas"/>
          <w:color w:val="C03030"/>
          <w:sz w:val="20"/>
        </w:rPr>
        <w:t>R = 50 Ом</w:t>
      </w:r>
      <w:r>
        <w:t xml:space="preserve">, </w:t>
      </w:r>
      <w:r>
        <w:rPr>
          <w:rFonts w:ascii="Consolas" w:hAnsi="Consolas"/>
          <w:color w:val="C03030"/>
          <w:sz w:val="20"/>
        </w:rPr>
        <w:t>L = 0.2 Гн</w:t>
      </w:r>
      <w:r>
        <w:t xml:space="preserve">). Понаблюдайте, как ток продолжает течь после смены полярности напряжения (тиристор не закрывается, пока </w:t>
      </w:r>
      <w:r>
        <w:rPr>
          <w:rFonts w:ascii="Consolas" w:hAnsi="Consolas"/>
          <w:color w:val="C03030"/>
          <w:sz w:val="20"/>
        </w:rPr>
        <w:t>i &gt; I_H</w:t>
      </w:r>
      <w:r>
        <w:t>).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тиристор не выключается снятием управляющего импульса?</w:t>
      </w:r>
    </w:p>
    <w:p>
      <w:pPr>
        <w:pStyle w:val="ListNumber"/>
      </w:pPr>
      <w:r>
        <w:t>Как угол α влияет на форму и среднее значение напряжения?</w:t>
      </w:r>
    </w:p>
    <w:p>
      <w:pPr>
        <w:pStyle w:val="ListNumber"/>
      </w:pPr>
      <w:r>
        <w:t>Что ограничивает минимальный и максимальный угол управления?</w:t>
      </w:r>
    </w:p>
    <w:p>
      <w:pPr>
        <w:pStyle w:val="ListNumber"/>
      </w:pPr>
      <w:r>
        <w:t>Чем отличается поведение при R и RL нагрузке?</w:t>
      </w:r>
    </w:p>
    <w:p>
      <w:pPr>
        <w:pStyle w:val="Heading2"/>
      </w:pPr>
      <w:r>
        <w:t>Форма отчёта</w:t>
      </w:r>
    </w:p>
    <w:p>
      <w:r>
        <w:t>Цель → расчёт → ВАХ диода → схема тиристора → осциллограммы при разных α → таблица и график U_ср(α)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